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69" w:rsidRPr="00A52469" w:rsidRDefault="00A52469" w:rsidP="00AD7D69">
      <w:pPr>
        <w:pStyle w:val="Chapitre"/>
        <w:rPr>
          <w:lang w:val="ru-RU"/>
        </w:rPr>
      </w:pPr>
      <w:bookmarkStart w:id="0" w:name="_Toc241644695"/>
      <w:bookmarkStart w:id="1" w:name="_Toc154220424"/>
      <w:bookmarkStart w:id="2" w:name="_Toc302374675"/>
      <w:bookmarkStart w:id="3" w:name="_Toc278288173"/>
      <w:r>
        <w:rPr>
          <w:lang w:val="ru-RU"/>
        </w:rPr>
        <w:t>раздел</w:t>
      </w:r>
      <w:r w:rsidR="00AD7D69" w:rsidRPr="00A52469">
        <w:rPr>
          <w:lang w:val="ru-RU"/>
        </w:rPr>
        <w:t xml:space="preserve"> 2</w:t>
      </w:r>
      <w:bookmarkEnd w:id="0"/>
      <w:r w:rsidR="00AD7D69" w:rsidRPr="00A52469">
        <w:rPr>
          <w:lang w:val="ru-RU"/>
        </w:rPr>
        <w:t>2</w:t>
      </w:r>
    </w:p>
    <w:p w:rsidR="00AD7D69" w:rsidRDefault="00AD7D69" w:rsidP="00AD7D69">
      <w:pPr>
        <w:pStyle w:val="UPlan"/>
        <w:rPr>
          <w:lang w:val="ru-RU"/>
        </w:rPr>
      </w:pPr>
      <w:bookmarkStart w:id="4" w:name="_Toc241644696"/>
      <w:r w:rsidRPr="004936EF">
        <w:rPr>
          <w:b w:val="0"/>
          <w:caps w:val="0"/>
          <w:sz w:val="20"/>
          <w:szCs w:val="20"/>
          <w:lang w:val="fr-FR" w:eastAsia="ja-JP"/>
        </w:rPr>
        <w:drawing>
          <wp:anchor distT="0" distB="0" distL="114300" distR="114300" simplePos="0" relativeHeight="251659264" behindDoc="1" locked="1" layoutInCell="1" allowOverlap="0" wp14:anchorId="5FD5DDAC" wp14:editId="2AA60439">
            <wp:simplePos x="0" y="0"/>
            <wp:positionH relativeFrom="margin">
              <wp:posOffset>431800</wp:posOffset>
            </wp:positionH>
            <wp:positionV relativeFrom="margin">
              <wp:posOffset>1980565</wp:posOffset>
            </wp:positionV>
            <wp:extent cx="4870411" cy="4498145"/>
            <wp:effectExtent l="0" t="0" r="6985" b="0"/>
            <wp:wrapNone/>
            <wp:docPr id="348" name="Imag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8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469">
        <w:rPr>
          <w:lang w:val="ru-RU"/>
        </w:rPr>
        <w:t>свободное, предварительное и информированное согласие</w:t>
      </w:r>
    </w:p>
    <w:p w:rsidR="00C46A90" w:rsidRPr="001220F1" w:rsidRDefault="00C46A90" w:rsidP="00C46A90">
      <w:pPr>
        <w:widowControl w:val="0"/>
        <w:autoSpaceDE w:val="0"/>
        <w:autoSpaceDN w:val="0"/>
        <w:adjustRightInd w:val="0"/>
        <w:spacing w:before="46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 xml:space="preserve">Опубликовано в </w:t>
      </w:r>
      <w:r w:rsidR="00950D29">
        <w:rPr>
          <w:rFonts w:ascii="Arial" w:hAnsi="Arial" w:cs="Arial"/>
          <w:lang w:val="ru-RU"/>
        </w:rPr>
        <w:t>2016</w:t>
      </w:r>
      <w:r w:rsidRPr="001220F1">
        <w:rPr>
          <w:rFonts w:ascii="Arial" w:hAnsi="Arial" w:cs="Arial"/>
          <w:lang w:val="ru-RU"/>
        </w:rPr>
        <w:t xml:space="preserve"> г. Организацией Объединенных Наций по</w:t>
      </w:r>
      <w:bookmarkStart w:id="5" w:name="_GoBack"/>
      <w:bookmarkEnd w:id="5"/>
      <w:r w:rsidRPr="001220F1">
        <w:rPr>
          <w:rFonts w:ascii="Arial" w:hAnsi="Arial" w:cs="Arial"/>
          <w:lang w:val="ru-RU"/>
        </w:rPr>
        <w:t xml:space="preserve"> вопросам образования, науки и культуры</w:t>
      </w: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1220F1">
        <w:rPr>
          <w:rFonts w:ascii="Arial" w:hAnsi="Arial" w:cs="Arial"/>
          <w:lang w:val="fr-FR"/>
        </w:rPr>
        <w:t>7, Place de Fontenoy, 75352 Paris 07 SP, France</w:t>
      </w:r>
    </w:p>
    <w:p w:rsidR="00C46A90" w:rsidRPr="001220F1" w:rsidRDefault="00C46A90" w:rsidP="00C46A90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fr-FR"/>
        </w:rPr>
      </w:pP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 xml:space="preserve">© </w:t>
      </w:r>
      <w:r w:rsidRPr="001220F1">
        <w:rPr>
          <w:rFonts w:ascii="Arial" w:hAnsi="Arial" w:cs="Arial"/>
        </w:rPr>
        <w:t>UNESCO</w:t>
      </w:r>
      <w:r w:rsidRPr="001220F1">
        <w:rPr>
          <w:rFonts w:ascii="Arial" w:hAnsi="Arial" w:cs="Arial"/>
          <w:lang w:val="ru-RU"/>
        </w:rPr>
        <w:t xml:space="preserve">, </w:t>
      </w:r>
      <w:r w:rsidR="00950D29">
        <w:rPr>
          <w:rFonts w:ascii="Arial" w:hAnsi="Arial" w:cs="Arial"/>
          <w:lang w:val="ru-RU"/>
        </w:rPr>
        <w:t>2016</w:t>
      </w:r>
    </w:p>
    <w:p w:rsidR="00C46A90" w:rsidRPr="001220F1" w:rsidRDefault="00C46A90" w:rsidP="00C46A9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220F1">
        <w:rPr>
          <w:rFonts w:ascii="Arial" w:hAnsi="Arial" w:cs="Arial"/>
          <w:noProof/>
          <w:lang w:val="fr-FR" w:eastAsia="ja-JP"/>
        </w:rPr>
        <w:drawing>
          <wp:inline distT="0" distB="0" distL="0" distR="0" wp14:anchorId="2DAC0E91" wp14:editId="3CB78B1F">
            <wp:extent cx="756527" cy="26603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A90" w:rsidRPr="001220F1" w:rsidRDefault="00C46A90" w:rsidP="00C46A90">
      <w:pPr>
        <w:snapToGrid w:val="0"/>
        <w:spacing w:before="24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>Данная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публикация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предлагается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в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открытом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доступе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под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лицензией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en-US"/>
        </w:rPr>
        <w:t>Attribution</w:t>
      </w:r>
      <w:r w:rsidRPr="001220F1">
        <w:rPr>
          <w:rFonts w:ascii="Arial" w:hAnsi="Arial" w:cs="Arial"/>
          <w:lang w:val="en-GB"/>
        </w:rPr>
        <w:t>-</w:t>
      </w:r>
      <w:r w:rsidRPr="001220F1">
        <w:rPr>
          <w:rFonts w:ascii="Arial" w:hAnsi="Arial" w:cs="Arial"/>
          <w:lang w:val="en-US"/>
        </w:rPr>
        <w:t>ShareAlike</w:t>
      </w:r>
      <w:r w:rsidRPr="001220F1">
        <w:rPr>
          <w:rFonts w:ascii="Arial" w:hAnsi="Arial" w:cs="Arial"/>
          <w:lang w:val="en-GB"/>
        </w:rPr>
        <w:t xml:space="preserve"> 3.0 </w:t>
      </w:r>
      <w:r w:rsidRPr="001220F1">
        <w:rPr>
          <w:rFonts w:ascii="Arial" w:hAnsi="Arial" w:cs="Arial"/>
          <w:lang w:val="en-US"/>
        </w:rPr>
        <w:t>IGO</w:t>
      </w:r>
      <w:r w:rsidRPr="001220F1">
        <w:rPr>
          <w:rFonts w:ascii="Arial" w:hAnsi="Arial" w:cs="Arial"/>
          <w:lang w:val="en-GB"/>
        </w:rPr>
        <w:t xml:space="preserve"> (</w:t>
      </w:r>
      <w:r w:rsidRPr="001220F1">
        <w:rPr>
          <w:rFonts w:ascii="Arial" w:hAnsi="Arial" w:cs="Arial"/>
          <w:lang w:val="en-US"/>
        </w:rPr>
        <w:t>CC</w:t>
      </w:r>
      <w:r w:rsidRPr="001220F1">
        <w:rPr>
          <w:rFonts w:ascii="Arial" w:hAnsi="Arial" w:cs="Arial"/>
          <w:lang w:val="en-GB"/>
        </w:rPr>
        <w:t>-</w:t>
      </w:r>
      <w:r w:rsidRPr="001220F1">
        <w:rPr>
          <w:rFonts w:ascii="Arial" w:hAnsi="Arial" w:cs="Arial"/>
          <w:lang w:val="en-US"/>
        </w:rPr>
        <w:t>BY</w:t>
      </w:r>
      <w:r w:rsidRPr="001220F1">
        <w:rPr>
          <w:rFonts w:ascii="Arial" w:hAnsi="Arial" w:cs="Arial"/>
          <w:lang w:val="en-GB"/>
        </w:rPr>
        <w:t>-</w:t>
      </w:r>
      <w:r w:rsidRPr="001220F1">
        <w:rPr>
          <w:rFonts w:ascii="Arial" w:hAnsi="Arial" w:cs="Arial"/>
          <w:lang w:val="en-US"/>
        </w:rPr>
        <w:t>SA</w:t>
      </w:r>
      <w:r w:rsidRPr="001220F1">
        <w:rPr>
          <w:rFonts w:ascii="Arial" w:hAnsi="Arial" w:cs="Arial"/>
          <w:lang w:val="en-GB"/>
        </w:rPr>
        <w:t xml:space="preserve"> 3.0 </w:t>
      </w:r>
      <w:r w:rsidRPr="001220F1">
        <w:rPr>
          <w:rFonts w:ascii="Arial" w:hAnsi="Arial" w:cs="Arial"/>
          <w:lang w:val="en-US"/>
        </w:rPr>
        <w:t>IGO</w:t>
      </w:r>
      <w:r w:rsidRPr="001220F1">
        <w:rPr>
          <w:rFonts w:ascii="Arial" w:hAnsi="Arial" w:cs="Arial"/>
          <w:lang w:val="en-GB"/>
        </w:rPr>
        <w:t xml:space="preserve">) </w:t>
      </w:r>
      <w:r w:rsidRPr="001220F1">
        <w:rPr>
          <w:rFonts w:ascii="Arial" w:hAnsi="Arial" w:cs="Arial"/>
          <w:lang w:val="en-US"/>
        </w:rPr>
        <w:t>(</w:t>
      </w:r>
      <w:hyperlink r:id="rId10" w:history="1">
        <w:r w:rsidRPr="001220F1">
          <w:rPr>
            <w:rFonts w:ascii="Arial" w:eastAsiaTheme="minorHAnsi" w:hAnsi="Arial" w:cs="Arial"/>
            <w:color w:val="0000FF"/>
            <w:u w:val="single" w:color="0000FF"/>
            <w:lang w:val="en-GB"/>
          </w:rPr>
          <w:t>http://creativecommons.org/licenses/by-sa/3.0/igo/</w:t>
        </w:r>
      </w:hyperlink>
      <w:r w:rsidRPr="001220F1">
        <w:rPr>
          <w:rFonts w:ascii="Arial" w:hAnsi="Arial" w:cs="Arial"/>
          <w:lang w:val="en-US"/>
        </w:rPr>
        <w:t>).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Используя содержание данной публикации, пользователи соглашаются с правилами пользования Репозитория открытого доступа ЮНЕСКО (</w:t>
      </w:r>
      <w:hyperlink r:id="rId11" w:history="1">
        <w:r w:rsidRPr="001220F1">
          <w:rPr>
            <w:rStyle w:val="Hyperlink"/>
            <w:rFonts w:ascii="Arial" w:eastAsiaTheme="minorHAnsi" w:hAnsi="Arial" w:cs="Arial"/>
            <w:lang w:val="en-GB"/>
          </w:rPr>
          <w:t>www.unesco.org/open-access/terms-use-ccbysa-rus</w:t>
        </w:r>
      </w:hyperlink>
      <w:r w:rsidRPr="001220F1">
        <w:rPr>
          <w:rFonts w:ascii="Arial" w:hAnsi="Arial" w:cs="Arial"/>
          <w:lang w:val="ru-RU"/>
        </w:rPr>
        <w:t>).</w:t>
      </w:r>
    </w:p>
    <w:p w:rsidR="00C46A90" w:rsidRPr="001220F1" w:rsidRDefault="00C46A90" w:rsidP="00C46A9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C46A90" w:rsidRPr="001220F1" w:rsidRDefault="00C46A90" w:rsidP="00C46A90">
      <w:pPr>
        <w:snapToGrid w:val="0"/>
        <w:spacing w:before="240"/>
        <w:rPr>
          <w:rFonts w:ascii="Arial" w:hAnsi="Arial" w:cs="Arial"/>
          <w:lang w:val="en-US"/>
        </w:rPr>
      </w:pPr>
      <w:r w:rsidRPr="001220F1">
        <w:rPr>
          <w:rFonts w:ascii="Arial" w:hAnsi="Arial" w:cs="Arial"/>
          <w:lang w:val="en-US"/>
        </w:rPr>
        <w:t>Изображения этой публикации не подпадают под лицензию CC-BY-SA и не могут использоваться, воспроизводиться или продаваться без предварительного разрешения владельцев авторских прав.</w:t>
      </w:r>
    </w:p>
    <w:p w:rsidR="00C46A90" w:rsidRPr="001220F1" w:rsidRDefault="00C46A90" w:rsidP="00C46A90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highlight w:val="yellow"/>
          <w:lang w:val="ru-RU"/>
        </w:rPr>
      </w:pPr>
      <w:r w:rsidRPr="001220F1">
        <w:rPr>
          <w:rFonts w:ascii="Arial" w:hAnsi="Arial" w:cs="Arial"/>
          <w:bCs/>
          <w:iCs/>
          <w:lang w:val="ru-RU"/>
        </w:rPr>
        <w:t xml:space="preserve">Оригинальное название : </w:t>
      </w:r>
      <w:r>
        <w:rPr>
          <w:rFonts w:ascii="Arial" w:hAnsi="Arial" w:cs="Arial"/>
          <w:snapToGrid w:val="0"/>
          <w:lang w:val="en-US"/>
        </w:rPr>
        <w:t>Free prior and informed consent</w:t>
      </w: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bCs/>
          <w:iCs/>
          <w:lang w:val="ru-RU"/>
        </w:rPr>
        <w:t xml:space="preserve">Опубликовано в </w:t>
      </w:r>
      <w:r w:rsidR="00950D29">
        <w:rPr>
          <w:rFonts w:ascii="Arial" w:hAnsi="Arial" w:cs="Arial"/>
          <w:bCs/>
          <w:iCs/>
          <w:lang w:val="ru-RU"/>
        </w:rPr>
        <w:t>2016</w:t>
      </w:r>
      <w:r w:rsidRPr="001220F1">
        <w:rPr>
          <w:rFonts w:ascii="Arial" w:hAnsi="Arial" w:cs="Arial"/>
          <w:bCs/>
          <w:iCs/>
          <w:lang w:val="ru-RU"/>
        </w:rPr>
        <w:t xml:space="preserve"> г. Организацией Объединенных Наций по вопросам образования, науки и культуры и </w:t>
      </w:r>
      <w:r w:rsidRPr="001220F1">
        <w:rPr>
          <w:rFonts w:ascii="Arial" w:hAnsi="Arial" w:cs="Arial"/>
          <w:lang w:val="ru-RU"/>
        </w:rPr>
        <w:t>Бюро ЮНЕСКО / Институт ЮНЕСКО / Соиздатель</w:t>
      </w:r>
    </w:p>
    <w:p w:rsidR="00C46A90" w:rsidRPr="001220F1" w:rsidRDefault="00C46A90" w:rsidP="00C46A90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>Использованные названия и представление материалов в данной публикации не являются выражением со стороны ЮНЕСКО какого-либо мнения относительно правового статуса какой-либо страны, территории, города или района или их соответствующих органов управления, равно как и линий разграничения или границ.</w:t>
      </w: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46A90" w:rsidRPr="001220F1" w:rsidRDefault="00C46A90" w:rsidP="00C46A90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>Ответственность за взгляды и мнения, высказанные в данной публикации, несут авторы. Их точка зрения может не совпадать с официальной позицией ЮНЕСКО и не накладывает на Организацию никаких обязательств.</w:t>
      </w:r>
    </w:p>
    <w:p w:rsidR="00C46A90" w:rsidRPr="00C46A90" w:rsidRDefault="00C46A90" w:rsidP="00C46A90">
      <w:pPr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br w:type="page"/>
      </w:r>
    </w:p>
    <w:p w:rsidR="00AD7D69" w:rsidRPr="00A52469" w:rsidRDefault="00A52469" w:rsidP="00AD7D69">
      <w:pPr>
        <w:pStyle w:val="Titcoul"/>
        <w:rPr>
          <w:kern w:val="0"/>
          <w:lang w:val="ru-RU"/>
        </w:rPr>
      </w:pPr>
      <w:r>
        <w:rPr>
          <w:kern w:val="0"/>
          <w:lang w:val="ru-RU"/>
        </w:rPr>
        <w:lastRenderedPageBreak/>
        <w:t>план занятия</w:t>
      </w:r>
      <w:bookmarkEnd w:id="1"/>
      <w:bookmarkEnd w:id="2"/>
      <w:bookmarkEnd w:id="4"/>
    </w:p>
    <w:p w:rsidR="00AD7D69" w:rsidRDefault="00A52469" w:rsidP="00AD7D69">
      <w:pPr>
        <w:pStyle w:val="UTit4"/>
      </w:pPr>
      <w:r>
        <w:rPr>
          <w:lang w:val="ru-RU"/>
        </w:rPr>
        <w:t>продолжительность</w:t>
      </w:r>
      <w:r w:rsidR="00AD7D69" w:rsidRPr="00141792">
        <w:t>:</w:t>
      </w:r>
    </w:p>
    <w:p w:rsidR="00AD7D69" w:rsidRPr="00A52469" w:rsidRDefault="00AD7D69" w:rsidP="00AD7D69">
      <w:pPr>
        <w:pStyle w:val="UTxt"/>
        <w:rPr>
          <w:i w:val="0"/>
          <w:lang w:val="ru-RU"/>
        </w:rPr>
      </w:pPr>
      <w:r w:rsidRPr="00A52469">
        <w:rPr>
          <w:i w:val="0"/>
          <w:lang w:val="ru-RU"/>
        </w:rPr>
        <w:t xml:space="preserve">2 </w:t>
      </w:r>
      <w:r w:rsidR="00A52469">
        <w:rPr>
          <w:i w:val="0"/>
          <w:lang w:val="ru-RU"/>
        </w:rPr>
        <w:t>часа</w:t>
      </w:r>
    </w:p>
    <w:p w:rsidR="00AD7D69" w:rsidRPr="00A52469" w:rsidRDefault="00A52469" w:rsidP="00AD7D69">
      <w:pPr>
        <w:pStyle w:val="UTit4"/>
        <w:rPr>
          <w:lang w:val="ru-RU"/>
        </w:rPr>
      </w:pPr>
      <w:r>
        <w:rPr>
          <w:lang w:val="ru-RU"/>
        </w:rPr>
        <w:t>цель</w:t>
      </w:r>
      <w:r w:rsidR="00AD7D69" w:rsidRPr="00A52469">
        <w:rPr>
          <w:lang w:val="ru-RU"/>
        </w:rPr>
        <w:t>:</w:t>
      </w:r>
    </w:p>
    <w:p w:rsidR="00AD7D69" w:rsidRPr="0087682C" w:rsidRDefault="00A6590F">
      <w:pPr>
        <w:pStyle w:val="UTxt"/>
        <w:rPr>
          <w:i w:val="0"/>
          <w:lang w:val="ru-RU"/>
        </w:rPr>
      </w:pPr>
      <w:r>
        <w:rPr>
          <w:i w:val="0"/>
          <w:lang w:val="ru-RU"/>
        </w:rPr>
        <w:t>Данный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раздел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укрепляет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знания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и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навыки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участников</w:t>
      </w:r>
      <w:r w:rsidRPr="0087682C">
        <w:rPr>
          <w:i w:val="0"/>
          <w:lang w:val="ru-RU"/>
        </w:rPr>
        <w:t xml:space="preserve"> </w:t>
      </w:r>
      <w:r>
        <w:rPr>
          <w:i w:val="0"/>
          <w:lang w:val="ru-RU"/>
        </w:rPr>
        <w:t>по</w:t>
      </w:r>
      <w:r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применению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принципов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свободного</w:t>
      </w:r>
      <w:r w:rsidR="0087682C" w:rsidRPr="0087682C">
        <w:rPr>
          <w:i w:val="0"/>
          <w:lang w:val="ru-RU"/>
        </w:rPr>
        <w:t xml:space="preserve">, </w:t>
      </w:r>
      <w:r w:rsidR="0087682C">
        <w:rPr>
          <w:i w:val="0"/>
          <w:lang w:val="ru-RU"/>
        </w:rPr>
        <w:t>предварительного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и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информированного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согласия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в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контексте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инвентаризации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нематериального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культурного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наследия</w:t>
      </w:r>
      <w:r w:rsidR="0087682C" w:rsidRPr="0087682C">
        <w:rPr>
          <w:i w:val="0"/>
          <w:lang w:val="ru-RU"/>
        </w:rPr>
        <w:t xml:space="preserve">, </w:t>
      </w:r>
      <w:r w:rsidR="0087682C">
        <w:rPr>
          <w:i w:val="0"/>
          <w:lang w:val="ru-RU"/>
        </w:rPr>
        <w:t>а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также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более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широкому</w:t>
      </w:r>
      <w:r w:rsidR="0087682C" w:rsidRPr="0087682C">
        <w:rPr>
          <w:i w:val="0"/>
          <w:lang w:val="ru-RU"/>
        </w:rPr>
        <w:t xml:space="preserve"> </w:t>
      </w:r>
      <w:r w:rsidR="0087682C">
        <w:rPr>
          <w:i w:val="0"/>
          <w:lang w:val="ru-RU"/>
        </w:rPr>
        <w:t>пониманию его важности в качестве одного из требований к охране согласно Конвенции 2003 г. об охране нематериального культурного наследия</w:t>
      </w:r>
      <w:r w:rsidR="00AD7D69" w:rsidRPr="0087682C">
        <w:rPr>
          <w:i w:val="0"/>
          <w:lang w:val="ru-RU"/>
        </w:rPr>
        <w:t>.</w:t>
      </w:r>
      <w:r w:rsidR="005E6B68">
        <w:rPr>
          <w:rStyle w:val="FootnoteReference"/>
          <w:i w:val="0"/>
        </w:rPr>
        <w:footnoteReference w:id="1"/>
      </w:r>
    </w:p>
    <w:p w:rsidR="00AD7D69" w:rsidRPr="00B349A2" w:rsidRDefault="00A52469" w:rsidP="00AD7D69">
      <w:pPr>
        <w:pStyle w:val="UTit4"/>
        <w:rPr>
          <w:lang w:val="ru-RU"/>
        </w:rPr>
      </w:pPr>
      <w:r>
        <w:rPr>
          <w:lang w:val="ru-RU"/>
        </w:rPr>
        <w:t>описание</w:t>
      </w:r>
      <w:r w:rsidR="00AD7D69" w:rsidRPr="00B349A2">
        <w:rPr>
          <w:lang w:val="ru-RU"/>
        </w:rPr>
        <w:t>:</w:t>
      </w:r>
    </w:p>
    <w:p w:rsidR="00AD7D69" w:rsidRPr="00163C6E" w:rsidRDefault="00DF0277" w:rsidP="004B5159">
      <w:pPr>
        <w:pStyle w:val="UTxt"/>
        <w:rPr>
          <w:i w:val="0"/>
          <w:lang w:val="ru-RU"/>
        </w:rPr>
      </w:pPr>
      <w:r>
        <w:rPr>
          <w:i w:val="0"/>
          <w:lang w:val="ru-RU"/>
        </w:rPr>
        <w:t>В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настоящем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разделе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представлено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понятие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свободного</w:t>
      </w:r>
      <w:r w:rsidRPr="00DB6092">
        <w:rPr>
          <w:i w:val="0"/>
          <w:lang w:val="ru-RU"/>
        </w:rPr>
        <w:t xml:space="preserve">, </w:t>
      </w:r>
      <w:r>
        <w:rPr>
          <w:i w:val="0"/>
          <w:lang w:val="ru-RU"/>
        </w:rPr>
        <w:t>предварительного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и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информированного</w:t>
      </w:r>
      <w:r w:rsidRPr="00DB6092">
        <w:rPr>
          <w:i w:val="0"/>
          <w:lang w:val="ru-RU"/>
        </w:rPr>
        <w:t xml:space="preserve"> </w:t>
      </w:r>
      <w:r>
        <w:rPr>
          <w:i w:val="0"/>
          <w:lang w:val="ru-RU"/>
        </w:rPr>
        <w:t>согласия</w:t>
      </w:r>
      <w:r w:rsidR="00DB6092" w:rsidRPr="00DB6092">
        <w:rPr>
          <w:i w:val="0"/>
          <w:lang w:val="ru-RU"/>
        </w:rPr>
        <w:t xml:space="preserve">, </w:t>
      </w:r>
      <w:r w:rsidR="00DB6092">
        <w:rPr>
          <w:i w:val="0"/>
          <w:lang w:val="ru-RU"/>
        </w:rPr>
        <w:t>которое обязательно</w:t>
      </w:r>
      <w:r w:rsidR="00F42DF4">
        <w:rPr>
          <w:i w:val="0"/>
          <w:lang w:val="ru-RU"/>
        </w:rPr>
        <w:t>,</w:t>
      </w:r>
      <w:r w:rsidR="00DB6092">
        <w:rPr>
          <w:i w:val="0"/>
          <w:lang w:val="ru-RU"/>
        </w:rPr>
        <w:t xml:space="preserve"> согласно Конвенции</w:t>
      </w:r>
      <w:r w:rsidR="00F42DF4">
        <w:rPr>
          <w:i w:val="0"/>
          <w:lang w:val="ru-RU"/>
        </w:rPr>
        <w:t>,</w:t>
      </w:r>
      <w:r w:rsidR="00DB6092">
        <w:rPr>
          <w:i w:val="0"/>
          <w:lang w:val="ru-RU"/>
        </w:rPr>
        <w:t xml:space="preserve"> при представлении номинаций в Списки Конвенции и требует</w:t>
      </w:r>
      <w:r w:rsidR="00F42DF4">
        <w:rPr>
          <w:i w:val="0"/>
          <w:lang w:val="ru-RU"/>
        </w:rPr>
        <w:t>ся при проведении</w:t>
      </w:r>
      <w:r w:rsidR="00DB6092">
        <w:rPr>
          <w:i w:val="0"/>
          <w:lang w:val="ru-RU"/>
        </w:rPr>
        <w:t xml:space="preserve"> инвентаризации с участием сообществ. </w:t>
      </w:r>
      <w:r w:rsidR="00C117C1">
        <w:rPr>
          <w:i w:val="0"/>
          <w:lang w:val="ru-RU"/>
        </w:rPr>
        <w:t>Участники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узнают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о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свободном</w:t>
      </w:r>
      <w:r w:rsidR="00C117C1" w:rsidRPr="00163C6E">
        <w:rPr>
          <w:i w:val="0"/>
          <w:lang w:val="ru-RU"/>
        </w:rPr>
        <w:t xml:space="preserve">, </w:t>
      </w:r>
      <w:r w:rsidR="00C117C1">
        <w:rPr>
          <w:i w:val="0"/>
          <w:lang w:val="ru-RU"/>
        </w:rPr>
        <w:t>предварительном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и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информированном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согласии</w:t>
      </w:r>
      <w:r w:rsidR="00C117C1" w:rsidRPr="00163C6E">
        <w:rPr>
          <w:i w:val="0"/>
          <w:lang w:val="ru-RU"/>
        </w:rPr>
        <w:t xml:space="preserve"> </w:t>
      </w:r>
      <w:r w:rsidR="00C117C1">
        <w:rPr>
          <w:i w:val="0"/>
          <w:lang w:val="ru-RU"/>
        </w:rPr>
        <w:t>как</w:t>
      </w:r>
      <w:r w:rsidR="00C117C1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этическом принципе инвентаризации и разработают инструментарий по применению этого принципа в своей работе. Они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также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узнают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о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правовой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стороне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свободного</w:t>
      </w:r>
      <w:r w:rsidR="00163C6E" w:rsidRPr="00163C6E">
        <w:rPr>
          <w:i w:val="0"/>
          <w:lang w:val="ru-RU"/>
        </w:rPr>
        <w:t xml:space="preserve">, </w:t>
      </w:r>
      <w:r w:rsidR="00163C6E">
        <w:rPr>
          <w:i w:val="0"/>
          <w:lang w:val="ru-RU"/>
        </w:rPr>
        <w:t>предварительного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и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информированного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согласия</w:t>
      </w:r>
      <w:r w:rsidR="00163C6E" w:rsidRPr="00163C6E">
        <w:rPr>
          <w:i w:val="0"/>
          <w:lang w:val="ru-RU"/>
        </w:rPr>
        <w:t xml:space="preserve">, </w:t>
      </w:r>
      <w:r w:rsidR="00163C6E">
        <w:rPr>
          <w:i w:val="0"/>
          <w:lang w:val="ru-RU"/>
        </w:rPr>
        <w:t>особенно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о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его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применении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в</w:t>
      </w:r>
      <w:r w:rsidR="00163C6E" w:rsidRPr="00163C6E">
        <w:rPr>
          <w:i w:val="0"/>
          <w:lang w:val="ru-RU"/>
        </w:rPr>
        <w:t xml:space="preserve"> </w:t>
      </w:r>
      <w:r w:rsidR="00163C6E">
        <w:rPr>
          <w:i w:val="0"/>
          <w:lang w:val="ru-RU"/>
        </w:rPr>
        <w:t>сфере традиционных знаний и прав коренных народов.</w:t>
      </w:r>
    </w:p>
    <w:p w:rsidR="00AD7D69" w:rsidRDefault="00A52469" w:rsidP="00AD7D69">
      <w:pPr>
        <w:pStyle w:val="UTxt"/>
      </w:pPr>
      <w:r>
        <w:rPr>
          <w:lang w:val="ru-RU"/>
        </w:rPr>
        <w:t>Предлагаемый порядок</w:t>
      </w:r>
      <w:r w:rsidR="00AD7D69">
        <w:t>:</w:t>
      </w:r>
    </w:p>
    <w:p w:rsidR="00AD7D69" w:rsidRPr="00A6590F" w:rsidRDefault="00A6590F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Общее</w:t>
      </w:r>
      <w:r w:rsidRPr="00A6590F">
        <w:rPr>
          <w:lang w:val="ru-RU"/>
        </w:rPr>
        <w:t xml:space="preserve"> </w:t>
      </w:r>
      <w:r>
        <w:rPr>
          <w:lang w:val="ru-RU"/>
        </w:rPr>
        <w:t>ознакомление</w:t>
      </w:r>
      <w:r w:rsidRPr="00A6590F">
        <w:rPr>
          <w:lang w:val="ru-RU"/>
        </w:rPr>
        <w:t xml:space="preserve"> </w:t>
      </w:r>
      <w:r>
        <w:rPr>
          <w:lang w:val="ru-RU"/>
        </w:rPr>
        <w:t>с</w:t>
      </w:r>
      <w:r w:rsidRPr="00A6590F">
        <w:rPr>
          <w:lang w:val="ru-RU"/>
        </w:rPr>
        <w:t xml:space="preserve"> </w:t>
      </w:r>
      <w:r>
        <w:rPr>
          <w:lang w:val="ru-RU"/>
        </w:rPr>
        <w:t>понятием</w:t>
      </w:r>
      <w:r w:rsidRPr="00A6590F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A6590F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A6590F">
        <w:rPr>
          <w:lang w:val="ru-RU"/>
        </w:rPr>
        <w:t xml:space="preserve"> </w:t>
      </w:r>
      <w:r>
        <w:rPr>
          <w:lang w:val="ru-RU"/>
        </w:rPr>
        <w:t>и</w:t>
      </w:r>
      <w:r w:rsidRPr="00A6590F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A6590F">
        <w:rPr>
          <w:lang w:val="ru-RU"/>
        </w:rPr>
        <w:t xml:space="preserve"> </w:t>
      </w:r>
      <w:r>
        <w:rPr>
          <w:lang w:val="ru-RU"/>
        </w:rPr>
        <w:t>согласия</w:t>
      </w:r>
      <w:r w:rsidRPr="00A6590F">
        <w:rPr>
          <w:lang w:val="ru-RU"/>
        </w:rPr>
        <w:t xml:space="preserve"> </w:t>
      </w:r>
      <w:r>
        <w:rPr>
          <w:lang w:val="ru-RU"/>
        </w:rPr>
        <w:t>и</w:t>
      </w:r>
      <w:r w:rsidRPr="00A6590F">
        <w:rPr>
          <w:lang w:val="ru-RU"/>
        </w:rPr>
        <w:t xml:space="preserve"> </w:t>
      </w:r>
      <w:r>
        <w:rPr>
          <w:lang w:val="ru-RU"/>
        </w:rPr>
        <w:t>тем, зачем и как оно используется</w:t>
      </w:r>
    </w:p>
    <w:p w:rsidR="0091575C" w:rsidRPr="00A52469" w:rsidRDefault="00A52469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Свободное, предварительное и информированное согласие в Конвенции</w:t>
      </w:r>
    </w:p>
    <w:p w:rsidR="0091575C" w:rsidRPr="00A6590F" w:rsidRDefault="00A6590F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Более подробное обсуждение каждого из принципов</w:t>
      </w:r>
    </w:p>
    <w:p w:rsidR="0091575C" w:rsidRPr="00A6590F" w:rsidRDefault="00A52469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Пример</w:t>
      </w:r>
      <w:r w:rsidR="005E6B68" w:rsidRPr="00A6590F">
        <w:rPr>
          <w:lang w:val="ru-RU"/>
        </w:rPr>
        <w:t xml:space="preserve">: </w:t>
      </w:r>
      <w:r w:rsidR="00A6590F">
        <w:rPr>
          <w:lang w:val="ru-RU"/>
        </w:rPr>
        <w:t xml:space="preserve">Свободное, предварительное и информированное согласие </w:t>
      </w:r>
      <w:r w:rsidR="005F260C">
        <w:rPr>
          <w:lang w:val="ru-RU"/>
        </w:rPr>
        <w:t xml:space="preserve">в рамках </w:t>
      </w:r>
      <w:r w:rsidR="00A6590F">
        <w:rPr>
          <w:lang w:val="ru-RU"/>
        </w:rPr>
        <w:t>семинар</w:t>
      </w:r>
      <w:r w:rsidR="005F260C">
        <w:rPr>
          <w:lang w:val="ru-RU"/>
        </w:rPr>
        <w:t>а</w:t>
      </w:r>
      <w:r w:rsidR="00A6590F">
        <w:rPr>
          <w:lang w:val="ru-RU"/>
        </w:rPr>
        <w:t xml:space="preserve"> по инвентаризации в Сикри, Непал</w:t>
      </w:r>
    </w:p>
    <w:p w:rsidR="0091575C" w:rsidRPr="00DF0277" w:rsidRDefault="00A6590F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Упражнение</w:t>
      </w:r>
      <w:r w:rsidR="000A4993" w:rsidRPr="00DF0277">
        <w:rPr>
          <w:lang w:val="ru-RU"/>
        </w:rPr>
        <w:t xml:space="preserve"> </w:t>
      </w:r>
      <w:r w:rsidR="0091575C" w:rsidRPr="00DF0277">
        <w:rPr>
          <w:lang w:val="ru-RU"/>
        </w:rPr>
        <w:t xml:space="preserve">1: </w:t>
      </w:r>
      <w:r w:rsidR="005F260C">
        <w:rPr>
          <w:lang w:val="ru-RU"/>
        </w:rPr>
        <w:t xml:space="preserve">Разработка </w:t>
      </w:r>
      <w:r w:rsidR="00DF0277">
        <w:rPr>
          <w:lang w:val="ru-RU"/>
        </w:rPr>
        <w:t>формата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получения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свободного</w:t>
      </w:r>
      <w:r w:rsidR="00DF0277" w:rsidRPr="00DF0277">
        <w:rPr>
          <w:lang w:val="ru-RU"/>
        </w:rPr>
        <w:t xml:space="preserve">, </w:t>
      </w:r>
      <w:r w:rsidR="00DF0277">
        <w:rPr>
          <w:lang w:val="ru-RU"/>
        </w:rPr>
        <w:t>предварительного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и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информированного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согласия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в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конкретной</w:t>
      </w:r>
      <w:r w:rsidR="00DF0277" w:rsidRPr="00DF0277">
        <w:rPr>
          <w:lang w:val="ru-RU"/>
        </w:rPr>
        <w:t xml:space="preserve"> </w:t>
      </w:r>
      <w:r w:rsidR="00DF0277">
        <w:rPr>
          <w:lang w:val="ru-RU"/>
        </w:rPr>
        <w:t>ситуации полевой практики по инвентаризации либо пилотной деятельности по инвентаризации.</w:t>
      </w:r>
    </w:p>
    <w:p w:rsidR="00AD7D69" w:rsidRPr="00141792" w:rsidRDefault="00A52469" w:rsidP="00AD7D69">
      <w:pPr>
        <w:pStyle w:val="UTit4"/>
      </w:pPr>
      <w:r>
        <w:rPr>
          <w:lang w:val="ru-RU"/>
        </w:rPr>
        <w:t>вспомогательные документы</w:t>
      </w:r>
      <w:r w:rsidR="00AD7D69" w:rsidRPr="00C4640B">
        <w:t>:</w:t>
      </w:r>
    </w:p>
    <w:p w:rsidR="0091575C" w:rsidRDefault="00A52469" w:rsidP="00AD7D69">
      <w:pPr>
        <w:pStyle w:val="Upuce"/>
        <w:numPr>
          <w:ilvl w:val="0"/>
          <w:numId w:val="31"/>
        </w:numPr>
        <w:ind w:left="470" w:hanging="357"/>
        <w:rPr>
          <w:lang w:val="en-US"/>
        </w:rPr>
      </w:pPr>
      <w:r>
        <w:rPr>
          <w:lang w:val="ru-RU"/>
        </w:rPr>
        <w:t xml:space="preserve">Презентация </w:t>
      </w:r>
      <w:r w:rsidR="003651C4">
        <w:rPr>
          <w:lang w:val="en-US"/>
        </w:rPr>
        <w:t xml:space="preserve">PowerPoint </w:t>
      </w:r>
      <w:r>
        <w:rPr>
          <w:lang w:val="ru-RU"/>
        </w:rPr>
        <w:t>к разделу 22</w:t>
      </w:r>
    </w:p>
    <w:p w:rsidR="003651C4" w:rsidRPr="00A52469" w:rsidRDefault="00A52469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Раздаточный материал</w:t>
      </w:r>
      <w:r w:rsidR="003651C4" w:rsidRPr="00A52469">
        <w:rPr>
          <w:lang w:val="ru-RU"/>
        </w:rPr>
        <w:t xml:space="preserve"> 1: </w:t>
      </w:r>
      <w:r>
        <w:rPr>
          <w:lang w:val="ru-RU"/>
        </w:rPr>
        <w:t>Свободное, предварительное и информированное согласие</w:t>
      </w:r>
    </w:p>
    <w:p w:rsidR="003651C4" w:rsidRPr="00DF0277" w:rsidRDefault="00DF0277" w:rsidP="00AD7D69">
      <w:pPr>
        <w:pStyle w:val="Upuce"/>
        <w:numPr>
          <w:ilvl w:val="0"/>
          <w:numId w:val="31"/>
        </w:numPr>
        <w:ind w:left="470" w:hanging="357"/>
        <w:rPr>
          <w:lang w:val="ru-RU"/>
        </w:rPr>
      </w:pPr>
      <w:r>
        <w:rPr>
          <w:lang w:val="ru-RU"/>
        </w:rPr>
        <w:t>Раздаточный материал</w:t>
      </w:r>
      <w:r w:rsidR="003651C4" w:rsidRPr="00DF0277">
        <w:rPr>
          <w:lang w:val="ru-RU"/>
        </w:rPr>
        <w:t xml:space="preserve"> 2: </w:t>
      </w:r>
      <w:r>
        <w:rPr>
          <w:lang w:val="ru-RU"/>
        </w:rPr>
        <w:t xml:space="preserve">Вопросы «кто» и </w:t>
      </w:r>
      <w:r w:rsidR="00163C6E">
        <w:rPr>
          <w:lang w:val="ru-RU"/>
        </w:rPr>
        <w:t>«чьё»</w:t>
      </w:r>
    </w:p>
    <w:p w:rsidR="003651C4" w:rsidRPr="0061526E" w:rsidRDefault="005C6FA3" w:rsidP="00AD7D69">
      <w:pPr>
        <w:pStyle w:val="Upuce"/>
        <w:numPr>
          <w:ilvl w:val="0"/>
          <w:numId w:val="31"/>
        </w:numPr>
        <w:ind w:left="470" w:hanging="357"/>
        <w:rPr>
          <w:i/>
          <w:iCs/>
          <w:lang w:val="ru-RU"/>
        </w:rPr>
      </w:pPr>
      <w:r w:rsidRPr="00E570B1">
        <w:rPr>
          <w:i/>
          <w:iCs/>
          <w:lang w:val="ru-RU"/>
        </w:rPr>
        <w:t xml:space="preserve">Информационная записка Секретариата Всемирной организации интеллектуальной собственности (ВОИС). </w:t>
      </w:r>
      <w:r w:rsidRPr="00E570B1">
        <w:rPr>
          <w:iCs/>
          <w:lang w:val="ru-RU"/>
        </w:rPr>
        <w:t>Международный семинар по методологии</w:t>
      </w:r>
      <w:r w:rsidR="0061526E" w:rsidRPr="00E570B1">
        <w:rPr>
          <w:iCs/>
          <w:lang w:val="ru-RU"/>
        </w:rPr>
        <w:t xml:space="preserve">, касающейся свободного, предварительного и информированного согласия и коренных народов, </w:t>
      </w:r>
      <w:r w:rsidRPr="00E570B1">
        <w:rPr>
          <w:lang w:val="ru-RU"/>
        </w:rPr>
        <w:t xml:space="preserve">17-19 </w:t>
      </w:r>
      <w:r w:rsidRPr="00E570B1">
        <w:rPr>
          <w:lang w:val="ru-RU"/>
        </w:rPr>
        <w:lastRenderedPageBreak/>
        <w:t>января 2</w:t>
      </w:r>
      <w:r w:rsidR="003651C4" w:rsidRPr="00E570B1">
        <w:rPr>
          <w:lang w:val="ru-RU"/>
        </w:rPr>
        <w:t>005</w:t>
      </w:r>
      <w:r w:rsidRPr="00E570B1">
        <w:rPr>
          <w:lang w:val="en-US"/>
        </w:rPr>
        <w:t> </w:t>
      </w:r>
      <w:r w:rsidRPr="00E570B1">
        <w:rPr>
          <w:lang w:val="ru-RU"/>
        </w:rPr>
        <w:t>г</w:t>
      </w:r>
      <w:r w:rsidR="003651C4" w:rsidRPr="00E570B1">
        <w:rPr>
          <w:lang w:val="ru-RU"/>
        </w:rPr>
        <w:t xml:space="preserve">. </w:t>
      </w:r>
      <w:r w:rsidRPr="00E570B1">
        <w:rPr>
          <w:lang w:val="ru-RU"/>
        </w:rPr>
        <w:t xml:space="preserve">10 января </w:t>
      </w:r>
      <w:r w:rsidR="003651C4" w:rsidRPr="00E570B1">
        <w:rPr>
          <w:lang w:val="ru-RU"/>
        </w:rPr>
        <w:t>2005</w:t>
      </w:r>
      <w:r w:rsidRPr="00E570B1">
        <w:rPr>
          <w:lang w:val="en-US"/>
        </w:rPr>
        <w:t> </w:t>
      </w:r>
      <w:r w:rsidRPr="00E570B1">
        <w:rPr>
          <w:lang w:val="ru-RU"/>
        </w:rPr>
        <w:t>г.</w:t>
      </w:r>
      <w:r w:rsidR="003651C4" w:rsidRPr="00E570B1">
        <w:rPr>
          <w:lang w:val="ru-RU"/>
        </w:rPr>
        <w:t xml:space="preserve"> </w:t>
      </w:r>
      <w:r w:rsidRPr="00E570B1">
        <w:rPr>
          <w:lang w:val="ru-RU"/>
        </w:rPr>
        <w:t>Доступ:</w:t>
      </w:r>
      <w:r w:rsidR="003651C4" w:rsidRPr="00E570B1">
        <w:rPr>
          <w:lang w:val="ru-RU"/>
        </w:rPr>
        <w:t xml:space="preserve"> </w:t>
      </w:r>
      <w:r w:rsidR="003651C4">
        <w:rPr>
          <w:lang w:val="en-US"/>
        </w:rPr>
        <w:t>http</w:t>
      </w:r>
      <w:r w:rsidR="003651C4" w:rsidRPr="0061526E">
        <w:rPr>
          <w:lang w:val="ru-RU"/>
        </w:rPr>
        <w:t>://</w:t>
      </w:r>
      <w:r w:rsidR="003651C4">
        <w:rPr>
          <w:lang w:val="en-US"/>
        </w:rPr>
        <w:t>www</w:t>
      </w:r>
      <w:r w:rsidR="003651C4" w:rsidRPr="0061526E">
        <w:rPr>
          <w:lang w:val="ru-RU"/>
        </w:rPr>
        <w:t>.</w:t>
      </w:r>
      <w:r w:rsidR="003651C4">
        <w:rPr>
          <w:lang w:val="en-US"/>
        </w:rPr>
        <w:t>un</w:t>
      </w:r>
      <w:r w:rsidR="003651C4" w:rsidRPr="0061526E">
        <w:rPr>
          <w:lang w:val="ru-RU"/>
        </w:rPr>
        <w:t>.</w:t>
      </w:r>
      <w:r w:rsidR="003651C4">
        <w:rPr>
          <w:lang w:val="en-US"/>
        </w:rPr>
        <w:t>org</w:t>
      </w:r>
      <w:r w:rsidR="003651C4" w:rsidRPr="0061526E">
        <w:rPr>
          <w:lang w:val="ru-RU"/>
        </w:rPr>
        <w:t>/</w:t>
      </w:r>
      <w:r w:rsidR="003651C4">
        <w:rPr>
          <w:lang w:val="en-US"/>
        </w:rPr>
        <w:t>esa</w:t>
      </w:r>
      <w:r w:rsidR="003651C4" w:rsidRPr="0061526E">
        <w:rPr>
          <w:lang w:val="ru-RU"/>
        </w:rPr>
        <w:t>/</w:t>
      </w:r>
      <w:r w:rsidR="003651C4">
        <w:rPr>
          <w:lang w:val="en-US"/>
        </w:rPr>
        <w:t>socdev</w:t>
      </w:r>
      <w:r w:rsidR="003651C4" w:rsidRPr="0061526E">
        <w:rPr>
          <w:lang w:val="ru-RU"/>
        </w:rPr>
        <w:t>/</w:t>
      </w:r>
      <w:r w:rsidR="003651C4">
        <w:rPr>
          <w:lang w:val="en-US"/>
        </w:rPr>
        <w:t>unpfii</w:t>
      </w:r>
      <w:r w:rsidR="003651C4" w:rsidRPr="0061526E">
        <w:rPr>
          <w:lang w:val="ru-RU"/>
        </w:rPr>
        <w:t>/</w:t>
      </w:r>
      <w:r w:rsidR="003651C4">
        <w:rPr>
          <w:lang w:val="en-US"/>
        </w:rPr>
        <w:t>documents</w:t>
      </w:r>
      <w:r w:rsidR="003651C4" w:rsidRPr="0061526E">
        <w:rPr>
          <w:lang w:val="ru-RU"/>
        </w:rPr>
        <w:t>/</w:t>
      </w:r>
      <w:r w:rsidR="003651C4">
        <w:rPr>
          <w:lang w:val="en-US"/>
        </w:rPr>
        <w:t>workshop</w:t>
      </w:r>
      <w:r w:rsidR="003651C4" w:rsidRPr="0061526E">
        <w:rPr>
          <w:lang w:val="ru-RU"/>
        </w:rPr>
        <w:t>_</w:t>
      </w:r>
      <w:r w:rsidR="003651C4">
        <w:rPr>
          <w:lang w:val="en-US"/>
        </w:rPr>
        <w:t>FPIC</w:t>
      </w:r>
      <w:r w:rsidR="003651C4" w:rsidRPr="0061526E">
        <w:rPr>
          <w:lang w:val="ru-RU"/>
        </w:rPr>
        <w:t>_</w:t>
      </w:r>
      <w:r w:rsidR="003651C4">
        <w:rPr>
          <w:lang w:val="en-US"/>
        </w:rPr>
        <w:t>WIPO</w:t>
      </w:r>
      <w:r w:rsidR="003651C4" w:rsidRPr="0061526E">
        <w:rPr>
          <w:lang w:val="ru-RU"/>
        </w:rPr>
        <w:t>_</w:t>
      </w:r>
      <w:r w:rsidR="003651C4">
        <w:rPr>
          <w:lang w:val="en-US"/>
        </w:rPr>
        <w:t>en</w:t>
      </w:r>
      <w:r w:rsidR="003651C4" w:rsidRPr="0061526E">
        <w:rPr>
          <w:lang w:val="ru-RU"/>
        </w:rPr>
        <w:t>.</w:t>
      </w:r>
      <w:r w:rsidR="003651C4">
        <w:rPr>
          <w:lang w:val="en-US"/>
        </w:rPr>
        <w:t>pdf</w:t>
      </w:r>
    </w:p>
    <w:p w:rsidR="005E6B68" w:rsidRPr="0061526E" w:rsidRDefault="005E6B68">
      <w:pPr>
        <w:spacing w:after="200" w:line="276" w:lineRule="auto"/>
        <w:jc w:val="left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</w:pPr>
      <w:r>
        <w:br w:type="page"/>
      </w:r>
    </w:p>
    <w:p w:rsidR="00360CDC" w:rsidRPr="00A52469" w:rsidRDefault="00A52469" w:rsidP="003D3FB5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915EA0" w:rsidRPr="00A52469">
        <w:rPr>
          <w:lang w:val="ru-RU"/>
        </w:rPr>
        <w:t xml:space="preserve"> </w:t>
      </w:r>
      <w:bookmarkStart w:id="6" w:name="_Toc278288175"/>
      <w:bookmarkStart w:id="7" w:name="_Toc282266460"/>
      <w:r w:rsidR="00C97940" w:rsidRPr="00A52469">
        <w:rPr>
          <w:lang w:val="ru-RU"/>
        </w:rPr>
        <w:t>2</w:t>
      </w:r>
      <w:r w:rsidR="007B4C9F" w:rsidRPr="00A52469">
        <w:rPr>
          <w:lang w:val="ru-RU"/>
        </w:rPr>
        <w:t>2</w:t>
      </w:r>
      <w:bookmarkEnd w:id="6"/>
      <w:bookmarkEnd w:id="7"/>
    </w:p>
    <w:p w:rsidR="000F359D" w:rsidRPr="00A52469" w:rsidRDefault="00A52469" w:rsidP="003D3FB5">
      <w:pPr>
        <w:pStyle w:val="UPlan"/>
        <w:rPr>
          <w:lang w:val="ru-RU"/>
        </w:rPr>
      </w:pPr>
      <w:r>
        <w:rPr>
          <w:lang w:val="ru-RU"/>
        </w:rPr>
        <w:t>свободное, предварительное и информированное согласие</w:t>
      </w:r>
    </w:p>
    <w:p w:rsidR="000F359D" w:rsidRPr="00B349A2" w:rsidRDefault="00A52469" w:rsidP="003D3FB5">
      <w:pPr>
        <w:pStyle w:val="Titcoul"/>
        <w:rPr>
          <w:lang w:val="ru-RU"/>
        </w:rPr>
      </w:pPr>
      <w:r>
        <w:rPr>
          <w:lang w:val="ru-RU"/>
        </w:rPr>
        <w:t>комментарий</w:t>
      </w:r>
      <w:r w:rsidRPr="00B349A2">
        <w:rPr>
          <w:lang w:val="ru-RU"/>
        </w:rPr>
        <w:t xml:space="preserve"> </w:t>
      </w:r>
      <w:r>
        <w:rPr>
          <w:lang w:val="ru-RU"/>
        </w:rPr>
        <w:t>фасилитатора</w:t>
      </w:r>
    </w:p>
    <w:p w:rsidR="00360CDC" w:rsidRPr="00B349A2" w:rsidRDefault="00A52469">
      <w:pPr>
        <w:pStyle w:val="Heading2"/>
        <w:rPr>
          <w:lang w:val="ru-RU"/>
        </w:rPr>
      </w:pPr>
      <w:r>
        <w:rPr>
          <w:lang w:val="ru-RU"/>
        </w:rPr>
        <w:t>Введение</w:t>
      </w:r>
    </w:p>
    <w:p w:rsidR="005C0F57" w:rsidRPr="00510568" w:rsidRDefault="005E6B77" w:rsidP="007D44E2">
      <w:pPr>
        <w:pStyle w:val="Texte1"/>
        <w:rPr>
          <w:lang w:val="ru-RU"/>
        </w:rPr>
      </w:pPr>
      <w:r>
        <w:rPr>
          <w:lang w:val="ru-RU"/>
        </w:rPr>
        <w:t>В</w:t>
      </w:r>
      <w:r w:rsidRPr="00B349A2">
        <w:rPr>
          <w:lang w:val="ru-RU"/>
        </w:rPr>
        <w:t xml:space="preserve"> </w:t>
      </w:r>
      <w:r>
        <w:rPr>
          <w:lang w:val="ru-RU"/>
        </w:rPr>
        <w:t>разделе</w:t>
      </w:r>
      <w:r w:rsidRPr="00B349A2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B349A2">
        <w:rPr>
          <w:lang w:val="ru-RU"/>
        </w:rPr>
        <w:t xml:space="preserve"> </w:t>
      </w:r>
      <w:r>
        <w:rPr>
          <w:lang w:val="ru-RU"/>
        </w:rPr>
        <w:t>понятие</w:t>
      </w:r>
      <w:r w:rsidRPr="00B349A2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B349A2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B349A2">
        <w:rPr>
          <w:lang w:val="ru-RU"/>
        </w:rPr>
        <w:t xml:space="preserve"> </w:t>
      </w:r>
      <w:r>
        <w:rPr>
          <w:lang w:val="ru-RU"/>
        </w:rPr>
        <w:t>и</w:t>
      </w:r>
      <w:r w:rsidRPr="00B349A2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B349A2">
        <w:rPr>
          <w:lang w:val="ru-RU"/>
        </w:rPr>
        <w:t xml:space="preserve"> </w:t>
      </w:r>
      <w:r>
        <w:rPr>
          <w:lang w:val="ru-RU"/>
        </w:rPr>
        <w:t>согласия</w:t>
      </w:r>
      <w:r w:rsidRPr="00B349A2">
        <w:rPr>
          <w:lang w:val="ru-RU"/>
        </w:rPr>
        <w:t xml:space="preserve">, </w:t>
      </w:r>
      <w:r w:rsidR="00760F4A">
        <w:rPr>
          <w:lang w:val="ru-RU"/>
        </w:rPr>
        <w:t>значение</w:t>
      </w:r>
      <w:r w:rsidR="00760F4A" w:rsidRPr="00B349A2">
        <w:rPr>
          <w:lang w:val="ru-RU"/>
        </w:rPr>
        <w:t xml:space="preserve"> </w:t>
      </w:r>
      <w:r w:rsidR="00760F4A">
        <w:rPr>
          <w:lang w:val="ru-RU"/>
        </w:rPr>
        <w:t>которого</w:t>
      </w:r>
      <w:r w:rsidR="00760F4A" w:rsidRPr="00B349A2">
        <w:rPr>
          <w:lang w:val="ru-RU"/>
        </w:rPr>
        <w:t xml:space="preserve"> </w:t>
      </w:r>
      <w:r w:rsidR="00760F4A">
        <w:rPr>
          <w:lang w:val="ru-RU"/>
        </w:rPr>
        <w:t>значительно</w:t>
      </w:r>
      <w:r w:rsidR="00760F4A" w:rsidRPr="00B349A2">
        <w:rPr>
          <w:lang w:val="ru-RU"/>
        </w:rPr>
        <w:t xml:space="preserve"> </w:t>
      </w:r>
      <w:r w:rsidR="00760F4A">
        <w:rPr>
          <w:lang w:val="ru-RU"/>
        </w:rPr>
        <w:t>выросло</w:t>
      </w:r>
      <w:r w:rsidR="00760F4A" w:rsidRPr="00B349A2">
        <w:rPr>
          <w:lang w:val="ru-RU"/>
        </w:rPr>
        <w:t xml:space="preserve"> </w:t>
      </w:r>
      <w:r w:rsidR="00760F4A">
        <w:rPr>
          <w:lang w:val="ru-RU"/>
        </w:rPr>
        <w:t>и</w:t>
      </w:r>
      <w:r w:rsidR="00760F4A" w:rsidRPr="00B349A2">
        <w:rPr>
          <w:lang w:val="ru-RU"/>
        </w:rPr>
        <w:t xml:space="preserve"> </w:t>
      </w:r>
      <w:r w:rsidR="00760F4A">
        <w:rPr>
          <w:lang w:val="ru-RU"/>
        </w:rPr>
        <w:t>которое</w:t>
      </w:r>
      <w:r w:rsidR="00760F4A" w:rsidRPr="00B349A2">
        <w:rPr>
          <w:lang w:val="ru-RU"/>
        </w:rPr>
        <w:t xml:space="preserve"> </w:t>
      </w:r>
      <w:r w:rsidR="00760F4A">
        <w:rPr>
          <w:lang w:val="ru-RU"/>
        </w:rPr>
        <w:t>получило</w:t>
      </w:r>
      <w:r w:rsidR="00760F4A" w:rsidRPr="00B349A2">
        <w:rPr>
          <w:lang w:val="ru-RU"/>
        </w:rPr>
        <w:t xml:space="preserve"> </w:t>
      </w:r>
      <w:r w:rsidR="007D44E2">
        <w:rPr>
          <w:lang w:val="ru-RU"/>
        </w:rPr>
        <w:t>правовой статус во многих странах.</w:t>
      </w:r>
      <w:r w:rsidR="005C0F57" w:rsidRPr="007D44E2">
        <w:rPr>
          <w:lang w:val="ru-RU"/>
        </w:rPr>
        <w:t xml:space="preserve"> </w:t>
      </w:r>
      <w:r w:rsidR="007D44E2">
        <w:rPr>
          <w:lang w:val="ru-RU"/>
        </w:rPr>
        <w:t>Оно также закреплено в Декларации ООН о правах коренных народов. Согласно</w:t>
      </w:r>
      <w:r w:rsidR="007D44E2" w:rsidRPr="007D44E2">
        <w:rPr>
          <w:lang w:val="ru-RU"/>
        </w:rPr>
        <w:t xml:space="preserve"> </w:t>
      </w:r>
      <w:r w:rsidR="007D44E2">
        <w:rPr>
          <w:lang w:val="ru-RU"/>
        </w:rPr>
        <w:t>Конвенции</w:t>
      </w:r>
      <w:r w:rsidR="007D44E2" w:rsidRPr="007D44E2">
        <w:rPr>
          <w:lang w:val="ru-RU"/>
        </w:rPr>
        <w:t xml:space="preserve">, </w:t>
      </w:r>
      <w:r w:rsidR="007D44E2">
        <w:rPr>
          <w:lang w:val="ru-RU"/>
        </w:rPr>
        <w:t>свободное</w:t>
      </w:r>
      <w:r w:rsidR="007D44E2" w:rsidRPr="007D44E2">
        <w:rPr>
          <w:lang w:val="ru-RU"/>
        </w:rPr>
        <w:t xml:space="preserve">, </w:t>
      </w:r>
      <w:r w:rsidR="007D44E2">
        <w:rPr>
          <w:lang w:val="ru-RU"/>
        </w:rPr>
        <w:t>предварительное</w:t>
      </w:r>
      <w:r w:rsidR="007D44E2" w:rsidRPr="007D44E2">
        <w:rPr>
          <w:lang w:val="ru-RU"/>
        </w:rPr>
        <w:t xml:space="preserve"> </w:t>
      </w:r>
      <w:r w:rsidR="007D44E2">
        <w:rPr>
          <w:lang w:val="ru-RU"/>
        </w:rPr>
        <w:t>и</w:t>
      </w:r>
      <w:r w:rsidR="007D44E2" w:rsidRPr="007D44E2">
        <w:rPr>
          <w:lang w:val="ru-RU"/>
        </w:rPr>
        <w:t xml:space="preserve"> </w:t>
      </w:r>
      <w:r w:rsidR="007D44E2">
        <w:rPr>
          <w:lang w:val="ru-RU"/>
        </w:rPr>
        <w:t>информированное</w:t>
      </w:r>
      <w:r w:rsidR="007D44E2" w:rsidRPr="007D44E2">
        <w:rPr>
          <w:lang w:val="ru-RU"/>
        </w:rPr>
        <w:t xml:space="preserve"> </w:t>
      </w:r>
      <w:r w:rsidR="007D44E2">
        <w:rPr>
          <w:lang w:val="ru-RU"/>
        </w:rPr>
        <w:t>согласие</w:t>
      </w:r>
      <w:r w:rsidR="007D44E2" w:rsidRPr="007D44E2">
        <w:rPr>
          <w:lang w:val="ru-RU"/>
        </w:rPr>
        <w:t xml:space="preserve"> </w:t>
      </w:r>
      <w:r w:rsidR="007D44E2">
        <w:rPr>
          <w:lang w:val="ru-RU"/>
        </w:rPr>
        <w:t>необходимо</w:t>
      </w:r>
      <w:r w:rsidR="007D44E2" w:rsidRPr="007D44E2">
        <w:rPr>
          <w:lang w:val="ru-RU"/>
        </w:rPr>
        <w:t xml:space="preserve"> </w:t>
      </w:r>
      <w:r w:rsidR="007D44E2">
        <w:rPr>
          <w:lang w:val="ru-RU"/>
        </w:rPr>
        <w:t xml:space="preserve">для охраны и представления номинаций. </w:t>
      </w:r>
      <w:r w:rsidR="0027476B">
        <w:rPr>
          <w:lang w:val="ru-RU"/>
        </w:rPr>
        <w:t>Использование</w:t>
      </w:r>
      <w:r w:rsidR="0027476B" w:rsidRPr="0027476B">
        <w:rPr>
          <w:lang w:val="ru-RU"/>
        </w:rPr>
        <w:t xml:space="preserve"> </w:t>
      </w:r>
      <w:r w:rsidR="007D44E2">
        <w:rPr>
          <w:lang w:val="ru-RU"/>
        </w:rPr>
        <w:t>свободно</w:t>
      </w:r>
      <w:r w:rsidR="0027476B">
        <w:rPr>
          <w:lang w:val="ru-RU"/>
        </w:rPr>
        <w:t>го</w:t>
      </w:r>
      <w:r w:rsidR="007D44E2" w:rsidRPr="0027476B">
        <w:rPr>
          <w:lang w:val="ru-RU"/>
        </w:rPr>
        <w:t xml:space="preserve">, </w:t>
      </w:r>
      <w:r w:rsidR="007D44E2">
        <w:rPr>
          <w:lang w:val="ru-RU"/>
        </w:rPr>
        <w:t>предварительно</w:t>
      </w:r>
      <w:r w:rsidR="0027476B">
        <w:rPr>
          <w:lang w:val="ru-RU"/>
        </w:rPr>
        <w:t>го</w:t>
      </w:r>
      <w:r w:rsidR="007D44E2" w:rsidRPr="0027476B">
        <w:rPr>
          <w:lang w:val="ru-RU"/>
        </w:rPr>
        <w:t xml:space="preserve"> </w:t>
      </w:r>
      <w:r w:rsidR="007D44E2">
        <w:rPr>
          <w:lang w:val="ru-RU"/>
        </w:rPr>
        <w:t>и</w:t>
      </w:r>
      <w:r w:rsidR="007D44E2" w:rsidRPr="0027476B">
        <w:rPr>
          <w:lang w:val="ru-RU"/>
        </w:rPr>
        <w:t xml:space="preserve"> </w:t>
      </w:r>
      <w:r w:rsidR="007D44E2">
        <w:rPr>
          <w:lang w:val="ru-RU"/>
        </w:rPr>
        <w:t>информированно</w:t>
      </w:r>
      <w:r w:rsidR="0027476B">
        <w:rPr>
          <w:lang w:val="ru-RU"/>
        </w:rPr>
        <w:t>го</w:t>
      </w:r>
      <w:r w:rsidR="007D44E2" w:rsidRPr="0027476B">
        <w:rPr>
          <w:lang w:val="ru-RU"/>
        </w:rPr>
        <w:t xml:space="preserve"> </w:t>
      </w:r>
      <w:r w:rsidR="007D44E2">
        <w:rPr>
          <w:lang w:val="ru-RU"/>
        </w:rPr>
        <w:t>согласи</w:t>
      </w:r>
      <w:r w:rsidR="0027476B">
        <w:rPr>
          <w:lang w:val="ru-RU"/>
        </w:rPr>
        <w:t>я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в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связи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с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инвентаризацией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затрагивает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многие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этические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вопросы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>и</w:t>
      </w:r>
      <w:r w:rsidR="0027476B" w:rsidRPr="0027476B">
        <w:rPr>
          <w:lang w:val="ru-RU"/>
        </w:rPr>
        <w:t xml:space="preserve"> </w:t>
      </w:r>
      <w:r w:rsidR="0027476B">
        <w:rPr>
          <w:lang w:val="ru-RU"/>
        </w:rPr>
        <w:t xml:space="preserve">усиливает роль сообществ и практических выразителей в процессе инвентаризации в соответствии с Конвенцией. </w:t>
      </w:r>
      <w:r w:rsidR="00C2779D">
        <w:rPr>
          <w:lang w:val="ru-RU"/>
        </w:rPr>
        <w:t>Свободное</w:t>
      </w:r>
      <w:r w:rsidR="00C2779D" w:rsidRPr="00C2779D">
        <w:rPr>
          <w:lang w:val="ru-RU"/>
        </w:rPr>
        <w:t xml:space="preserve">, </w:t>
      </w:r>
      <w:r w:rsidR="00C2779D">
        <w:rPr>
          <w:lang w:val="ru-RU"/>
        </w:rPr>
        <w:t>предварительное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и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информированное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согласие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при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работе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с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сообществами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должно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использоваться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не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только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сторонними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учреждениями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и</w:t>
      </w:r>
      <w:r w:rsidR="00C2779D" w:rsidRPr="00C2779D">
        <w:rPr>
          <w:lang w:val="ru-RU"/>
        </w:rPr>
        <w:t xml:space="preserve"> </w:t>
      </w:r>
      <w:r w:rsidR="00C2779D">
        <w:rPr>
          <w:lang w:val="ru-RU"/>
        </w:rPr>
        <w:t>государствами</w:t>
      </w:r>
      <w:r w:rsidR="00C2779D" w:rsidRPr="00C2779D">
        <w:rPr>
          <w:lang w:val="ru-RU"/>
        </w:rPr>
        <w:t>-</w:t>
      </w:r>
      <w:r w:rsidR="00C2779D">
        <w:rPr>
          <w:lang w:val="ru-RU"/>
        </w:rPr>
        <w:t>участниками</w:t>
      </w:r>
      <w:r w:rsidR="00C2779D" w:rsidRPr="00C2779D">
        <w:rPr>
          <w:lang w:val="ru-RU"/>
        </w:rPr>
        <w:t xml:space="preserve">; </w:t>
      </w:r>
      <w:r w:rsidR="00C2779D">
        <w:rPr>
          <w:lang w:val="ru-RU"/>
        </w:rPr>
        <w:t xml:space="preserve">члены сообщества, работающие в своих сообществах, также должны </w:t>
      </w:r>
      <w:r w:rsidR="008D7D1A">
        <w:rPr>
          <w:lang w:val="ru-RU"/>
        </w:rPr>
        <w:t>уважать принципы свободного, предварительного и информированного согласия. Если</w:t>
      </w:r>
      <w:r w:rsidR="008D7D1A" w:rsidRPr="008D7D1A">
        <w:rPr>
          <w:lang w:val="ru-RU"/>
        </w:rPr>
        <w:t xml:space="preserve"> </w:t>
      </w:r>
      <w:r w:rsidR="008D7D1A">
        <w:rPr>
          <w:lang w:val="ru-RU"/>
        </w:rPr>
        <w:t>кто</w:t>
      </w:r>
      <w:r w:rsidR="008D7D1A" w:rsidRPr="008D7D1A">
        <w:rPr>
          <w:lang w:val="ru-RU"/>
        </w:rPr>
        <w:t>-</w:t>
      </w:r>
      <w:r w:rsidR="008D7D1A">
        <w:rPr>
          <w:lang w:val="ru-RU"/>
        </w:rPr>
        <w:t>то</w:t>
      </w:r>
      <w:r w:rsidR="008D7D1A" w:rsidRPr="008D7D1A">
        <w:rPr>
          <w:lang w:val="ru-RU"/>
        </w:rPr>
        <w:t xml:space="preserve"> </w:t>
      </w:r>
      <w:r w:rsidR="008D7D1A">
        <w:rPr>
          <w:lang w:val="ru-RU"/>
        </w:rPr>
        <w:t>является</w:t>
      </w:r>
      <w:r w:rsidR="008D7D1A" w:rsidRPr="008D7D1A">
        <w:rPr>
          <w:lang w:val="ru-RU"/>
        </w:rPr>
        <w:t xml:space="preserve"> </w:t>
      </w:r>
      <w:r w:rsidR="008D7D1A">
        <w:rPr>
          <w:lang w:val="ru-RU"/>
        </w:rPr>
        <w:t>членом</w:t>
      </w:r>
      <w:r w:rsidR="008D7D1A" w:rsidRPr="008D7D1A">
        <w:rPr>
          <w:lang w:val="ru-RU"/>
        </w:rPr>
        <w:t xml:space="preserve"> </w:t>
      </w:r>
      <w:r w:rsidR="008D7D1A">
        <w:rPr>
          <w:lang w:val="ru-RU"/>
        </w:rPr>
        <w:t>сообщества</w:t>
      </w:r>
      <w:r w:rsidR="008D7D1A" w:rsidRPr="008D7D1A">
        <w:rPr>
          <w:lang w:val="ru-RU"/>
        </w:rPr>
        <w:t xml:space="preserve">, </w:t>
      </w:r>
      <w:r w:rsidR="008D7D1A">
        <w:rPr>
          <w:lang w:val="ru-RU"/>
        </w:rPr>
        <w:t>это</w:t>
      </w:r>
      <w:r w:rsidR="008D7D1A" w:rsidRPr="008D7D1A">
        <w:rPr>
          <w:lang w:val="ru-RU"/>
        </w:rPr>
        <w:t xml:space="preserve"> </w:t>
      </w:r>
      <w:r w:rsidR="008D7D1A">
        <w:rPr>
          <w:lang w:val="ru-RU"/>
        </w:rPr>
        <w:t>не означает</w:t>
      </w:r>
      <w:r w:rsidR="00510568">
        <w:rPr>
          <w:lang w:val="ru-RU"/>
        </w:rPr>
        <w:t xml:space="preserve">, что он </w:t>
      </w:r>
      <w:r w:rsidR="008D7D1A">
        <w:rPr>
          <w:lang w:val="ru-RU"/>
        </w:rPr>
        <w:t>автоматически имеет право представлять е</w:t>
      </w:r>
      <w:r w:rsidR="00510568">
        <w:rPr>
          <w:lang w:val="ru-RU"/>
        </w:rPr>
        <w:t>го</w:t>
      </w:r>
      <w:r w:rsidR="008D7D1A">
        <w:rPr>
          <w:lang w:val="ru-RU"/>
        </w:rPr>
        <w:t xml:space="preserve">. </w:t>
      </w:r>
      <w:r w:rsidR="00510568">
        <w:rPr>
          <w:lang w:val="ru-RU"/>
        </w:rPr>
        <w:t>Свободное</w:t>
      </w:r>
      <w:r w:rsidR="00510568" w:rsidRPr="00510568">
        <w:rPr>
          <w:lang w:val="ru-RU"/>
        </w:rPr>
        <w:t xml:space="preserve">, </w:t>
      </w:r>
      <w:r w:rsidR="00510568">
        <w:rPr>
          <w:lang w:val="ru-RU"/>
        </w:rPr>
        <w:t>предварительное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и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информированное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согласие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также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не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применяется</w:t>
      </w:r>
      <w:r w:rsidR="00510568" w:rsidRPr="00510568">
        <w:rPr>
          <w:lang w:val="ru-RU"/>
        </w:rPr>
        <w:t xml:space="preserve"> </w:t>
      </w:r>
      <w:r w:rsidR="00510568">
        <w:rPr>
          <w:lang w:val="ru-RU"/>
        </w:rPr>
        <w:t>автоматически</w:t>
      </w:r>
      <w:r w:rsidR="00510568" w:rsidRPr="00510568">
        <w:rPr>
          <w:lang w:val="ru-RU"/>
        </w:rPr>
        <w:t xml:space="preserve">; </w:t>
      </w:r>
      <w:r w:rsidR="00510568">
        <w:rPr>
          <w:lang w:val="ru-RU"/>
        </w:rPr>
        <w:t>оно должно включать обсуждение и нахождение консенсуса.</w:t>
      </w:r>
    </w:p>
    <w:p w:rsidR="005C0F57" w:rsidRPr="00144B02" w:rsidRDefault="00510568" w:rsidP="003D3FB5">
      <w:pPr>
        <w:pStyle w:val="Texte1"/>
        <w:rPr>
          <w:lang w:val="ru-RU"/>
        </w:rPr>
      </w:pPr>
      <w:r>
        <w:rPr>
          <w:lang w:val="ru-RU"/>
        </w:rPr>
        <w:t>Принципы</w:t>
      </w:r>
      <w:r w:rsidRPr="00386A3E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386A3E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386A3E">
        <w:rPr>
          <w:lang w:val="ru-RU"/>
        </w:rPr>
        <w:t xml:space="preserve"> </w:t>
      </w:r>
      <w:r>
        <w:rPr>
          <w:lang w:val="ru-RU"/>
        </w:rPr>
        <w:t>и</w:t>
      </w:r>
      <w:r w:rsidRPr="00386A3E">
        <w:rPr>
          <w:lang w:val="ru-RU"/>
        </w:rPr>
        <w:t xml:space="preserve"> </w:t>
      </w:r>
      <w:r>
        <w:rPr>
          <w:lang w:val="ru-RU"/>
        </w:rPr>
        <w:t>информир</w:t>
      </w:r>
      <w:r w:rsidR="00386A3E">
        <w:rPr>
          <w:lang w:val="ru-RU"/>
        </w:rPr>
        <w:t>ов</w:t>
      </w:r>
      <w:r>
        <w:rPr>
          <w:lang w:val="ru-RU"/>
        </w:rPr>
        <w:t>анного</w:t>
      </w:r>
      <w:r w:rsidRPr="00386A3E">
        <w:rPr>
          <w:lang w:val="ru-RU"/>
        </w:rPr>
        <w:t xml:space="preserve"> </w:t>
      </w:r>
      <w:r>
        <w:rPr>
          <w:lang w:val="ru-RU"/>
        </w:rPr>
        <w:t>согласия</w:t>
      </w:r>
      <w:r w:rsidRPr="00386A3E">
        <w:rPr>
          <w:lang w:val="ru-RU"/>
        </w:rPr>
        <w:t xml:space="preserve"> </w:t>
      </w:r>
      <w:r w:rsidR="00386A3E">
        <w:rPr>
          <w:lang w:val="ru-RU"/>
        </w:rPr>
        <w:t>предназначены</w:t>
      </w:r>
      <w:r w:rsidR="00386A3E" w:rsidRPr="00386A3E">
        <w:rPr>
          <w:lang w:val="ru-RU"/>
        </w:rPr>
        <w:t xml:space="preserve"> </w:t>
      </w:r>
      <w:r w:rsidR="00386A3E">
        <w:rPr>
          <w:lang w:val="ru-RU"/>
        </w:rPr>
        <w:t>для</w:t>
      </w:r>
      <w:r w:rsidR="00386A3E" w:rsidRPr="00386A3E">
        <w:rPr>
          <w:lang w:val="ru-RU"/>
        </w:rPr>
        <w:t xml:space="preserve"> </w:t>
      </w:r>
      <w:r w:rsidR="00386A3E">
        <w:rPr>
          <w:lang w:val="ru-RU"/>
        </w:rPr>
        <w:t>препятствия доступу и его ограничения. Они</w:t>
      </w:r>
      <w:r w:rsidR="00386A3E" w:rsidRPr="00144B02">
        <w:rPr>
          <w:lang w:val="ru-RU"/>
        </w:rPr>
        <w:t xml:space="preserve"> </w:t>
      </w:r>
      <w:r w:rsidR="00386A3E">
        <w:rPr>
          <w:lang w:val="ru-RU"/>
        </w:rPr>
        <w:t>могут</w:t>
      </w:r>
      <w:r w:rsidR="00386A3E" w:rsidRPr="00144B02">
        <w:rPr>
          <w:lang w:val="ru-RU"/>
        </w:rPr>
        <w:t xml:space="preserve"> </w:t>
      </w:r>
      <w:r w:rsidR="00386A3E">
        <w:rPr>
          <w:lang w:val="ru-RU"/>
        </w:rPr>
        <w:t>помочь</w:t>
      </w:r>
      <w:r w:rsidR="00386A3E" w:rsidRPr="00144B02">
        <w:rPr>
          <w:lang w:val="ru-RU"/>
        </w:rPr>
        <w:t xml:space="preserve"> </w:t>
      </w:r>
      <w:r w:rsidR="00386A3E">
        <w:rPr>
          <w:lang w:val="ru-RU"/>
        </w:rPr>
        <w:t>укрепить</w:t>
      </w:r>
      <w:r w:rsidR="00386A3E" w:rsidRPr="00144B02">
        <w:rPr>
          <w:lang w:val="ru-RU"/>
        </w:rPr>
        <w:t xml:space="preserve"> </w:t>
      </w:r>
      <w:r w:rsidR="00386A3E">
        <w:rPr>
          <w:lang w:val="ru-RU"/>
        </w:rPr>
        <w:t>доверие</w:t>
      </w:r>
      <w:r w:rsidR="00386A3E" w:rsidRPr="00144B02">
        <w:rPr>
          <w:lang w:val="ru-RU"/>
        </w:rPr>
        <w:t xml:space="preserve"> </w:t>
      </w:r>
      <w:r w:rsidR="00386A3E">
        <w:rPr>
          <w:lang w:val="ru-RU"/>
        </w:rPr>
        <w:t>и</w:t>
      </w:r>
      <w:r w:rsidR="00386A3E" w:rsidRPr="00144B02">
        <w:rPr>
          <w:lang w:val="ru-RU"/>
        </w:rPr>
        <w:t xml:space="preserve"> </w:t>
      </w:r>
      <w:r w:rsidR="00144B02">
        <w:rPr>
          <w:lang w:val="ru-RU"/>
        </w:rPr>
        <w:t>систему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защиты</w:t>
      </w:r>
      <w:r w:rsidR="00144B02" w:rsidRPr="00144B02">
        <w:rPr>
          <w:lang w:val="ru-RU"/>
        </w:rPr>
        <w:t xml:space="preserve">, </w:t>
      </w:r>
      <w:r w:rsidR="00144B02">
        <w:rPr>
          <w:lang w:val="ru-RU"/>
        </w:rPr>
        <w:t>необходимые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для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обмена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практиками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и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информацией</w:t>
      </w:r>
      <w:r w:rsidR="00144B02" w:rsidRPr="00144B02">
        <w:rPr>
          <w:lang w:val="ru-RU"/>
        </w:rPr>
        <w:t xml:space="preserve"> </w:t>
      </w:r>
      <w:r w:rsidR="00144B02">
        <w:rPr>
          <w:lang w:val="ru-RU"/>
        </w:rPr>
        <w:t>об определённых элементах НКН.</w:t>
      </w:r>
    </w:p>
    <w:p w:rsidR="00A24726" w:rsidRPr="00144B02" w:rsidRDefault="00760F4A" w:rsidP="003D3FB5">
      <w:pPr>
        <w:pStyle w:val="Texte1"/>
        <w:rPr>
          <w:lang w:val="ru-RU"/>
        </w:rPr>
      </w:pPr>
      <w:r>
        <w:rPr>
          <w:lang w:val="ru-RU"/>
        </w:rPr>
        <w:t>В</w:t>
      </w:r>
      <w:r w:rsidRPr="00144B02">
        <w:rPr>
          <w:lang w:val="ru-RU"/>
        </w:rPr>
        <w:t xml:space="preserve"> </w:t>
      </w:r>
      <w:r>
        <w:rPr>
          <w:lang w:val="ru-RU"/>
        </w:rPr>
        <w:t>раздаточном</w:t>
      </w:r>
      <w:r w:rsidRPr="00144B02">
        <w:rPr>
          <w:lang w:val="ru-RU"/>
        </w:rPr>
        <w:t xml:space="preserve"> </w:t>
      </w:r>
      <w:r>
        <w:rPr>
          <w:lang w:val="ru-RU"/>
        </w:rPr>
        <w:t>материале</w:t>
      </w:r>
      <w:r w:rsidR="00A24726" w:rsidRPr="00144B02">
        <w:rPr>
          <w:lang w:val="ru-RU"/>
        </w:rPr>
        <w:t xml:space="preserve"> 1 (</w:t>
      </w:r>
      <w:r>
        <w:rPr>
          <w:lang w:val="ru-RU"/>
        </w:rPr>
        <w:t>по</w:t>
      </w:r>
      <w:r w:rsidRPr="00144B02">
        <w:rPr>
          <w:lang w:val="ru-RU"/>
        </w:rPr>
        <w:t xml:space="preserve"> </w:t>
      </w:r>
      <w:r>
        <w:rPr>
          <w:lang w:val="ru-RU"/>
        </w:rPr>
        <w:t>желанию</w:t>
      </w:r>
      <w:r w:rsidR="00A24726" w:rsidRPr="00144B02">
        <w:rPr>
          <w:lang w:val="ru-RU"/>
        </w:rPr>
        <w:t xml:space="preserve">) </w:t>
      </w:r>
      <w:r>
        <w:rPr>
          <w:lang w:val="ru-RU"/>
        </w:rPr>
        <w:t>представлена</w:t>
      </w:r>
      <w:r w:rsidRPr="00144B02">
        <w:rPr>
          <w:lang w:val="ru-RU"/>
        </w:rPr>
        <w:t xml:space="preserve"> </w:t>
      </w:r>
      <w:r>
        <w:rPr>
          <w:lang w:val="ru-RU"/>
        </w:rPr>
        <w:t>краткая</w:t>
      </w:r>
      <w:r w:rsidRPr="00144B02">
        <w:rPr>
          <w:lang w:val="ru-RU"/>
        </w:rPr>
        <w:t xml:space="preserve"> </w:t>
      </w:r>
      <w:r>
        <w:rPr>
          <w:lang w:val="ru-RU"/>
        </w:rPr>
        <w:t>история</w:t>
      </w:r>
      <w:r w:rsidRPr="00144B02">
        <w:rPr>
          <w:lang w:val="ru-RU"/>
        </w:rPr>
        <w:t xml:space="preserve"> </w:t>
      </w:r>
      <w:r>
        <w:rPr>
          <w:lang w:val="ru-RU"/>
        </w:rPr>
        <w:t>понятия</w:t>
      </w:r>
      <w:r w:rsidRPr="00144B02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144B02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144B02">
        <w:rPr>
          <w:lang w:val="ru-RU"/>
        </w:rPr>
        <w:t xml:space="preserve"> </w:t>
      </w:r>
      <w:r>
        <w:rPr>
          <w:lang w:val="ru-RU"/>
        </w:rPr>
        <w:t>и</w:t>
      </w:r>
      <w:r w:rsidRPr="00144B02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144B02">
        <w:rPr>
          <w:lang w:val="ru-RU"/>
        </w:rPr>
        <w:t xml:space="preserve"> </w:t>
      </w:r>
      <w:r>
        <w:rPr>
          <w:lang w:val="ru-RU"/>
        </w:rPr>
        <w:t>согласия</w:t>
      </w:r>
      <w:r w:rsidR="007D44E2" w:rsidRPr="00144B02">
        <w:rPr>
          <w:lang w:val="ru-RU"/>
        </w:rPr>
        <w:t xml:space="preserve">, </w:t>
      </w:r>
      <w:r w:rsidR="007D44E2">
        <w:rPr>
          <w:lang w:val="ru-RU"/>
        </w:rPr>
        <w:t>то</w:t>
      </w:r>
      <w:r w:rsidR="007D44E2" w:rsidRPr="00144B02">
        <w:rPr>
          <w:lang w:val="ru-RU"/>
        </w:rPr>
        <w:t xml:space="preserve">, </w:t>
      </w:r>
      <w:r w:rsidR="007D44E2">
        <w:rPr>
          <w:lang w:val="ru-RU"/>
        </w:rPr>
        <w:t>как</w:t>
      </w:r>
      <w:r w:rsidR="007D44E2" w:rsidRPr="00144B02">
        <w:rPr>
          <w:lang w:val="ru-RU"/>
        </w:rPr>
        <w:t xml:space="preserve"> </w:t>
      </w:r>
      <w:r w:rsidR="007D44E2">
        <w:rPr>
          <w:lang w:val="ru-RU"/>
        </w:rPr>
        <w:t>оно</w:t>
      </w:r>
      <w:r w:rsidR="007D44E2" w:rsidRPr="00144B02">
        <w:rPr>
          <w:lang w:val="ru-RU"/>
        </w:rPr>
        <w:t xml:space="preserve"> </w:t>
      </w:r>
      <w:r w:rsidR="007D44E2">
        <w:rPr>
          <w:lang w:val="ru-RU"/>
        </w:rPr>
        <w:t>развивалось</w:t>
      </w:r>
      <w:r w:rsidR="007D44E2" w:rsidRPr="00144B02">
        <w:rPr>
          <w:lang w:val="ru-RU"/>
        </w:rPr>
        <w:t xml:space="preserve"> </w:t>
      </w:r>
      <w:r w:rsidR="00012E80">
        <w:rPr>
          <w:lang w:val="ru-RU"/>
        </w:rPr>
        <w:t>и</w:t>
      </w:r>
      <w:r w:rsidR="00012E80" w:rsidRPr="00144B02">
        <w:rPr>
          <w:lang w:val="ru-RU"/>
        </w:rPr>
        <w:t xml:space="preserve"> </w:t>
      </w:r>
      <w:r w:rsidR="00012E80">
        <w:rPr>
          <w:lang w:val="ru-RU"/>
        </w:rPr>
        <w:t>как</w:t>
      </w:r>
      <w:r w:rsidR="00012E80" w:rsidRPr="00144B02">
        <w:rPr>
          <w:lang w:val="ru-RU"/>
        </w:rPr>
        <w:t xml:space="preserve"> </w:t>
      </w:r>
      <w:r w:rsidR="00012E80">
        <w:rPr>
          <w:lang w:val="ru-RU"/>
        </w:rPr>
        <w:t>его</w:t>
      </w:r>
      <w:r w:rsidR="00012E80" w:rsidRPr="00144B02">
        <w:rPr>
          <w:lang w:val="ru-RU"/>
        </w:rPr>
        <w:t xml:space="preserve"> </w:t>
      </w:r>
      <w:r w:rsidR="00012E80">
        <w:rPr>
          <w:lang w:val="ru-RU"/>
        </w:rPr>
        <w:t>можно</w:t>
      </w:r>
      <w:r w:rsidR="00012E80" w:rsidRPr="00144B02">
        <w:rPr>
          <w:lang w:val="ru-RU"/>
        </w:rPr>
        <w:t xml:space="preserve"> </w:t>
      </w:r>
      <w:r w:rsidR="00012E80">
        <w:rPr>
          <w:lang w:val="ru-RU"/>
        </w:rPr>
        <w:t>распространять</w:t>
      </w:r>
      <w:r w:rsidR="00012E80" w:rsidRPr="00144B02">
        <w:rPr>
          <w:lang w:val="ru-RU"/>
        </w:rPr>
        <w:t xml:space="preserve">; </w:t>
      </w:r>
      <w:r w:rsidR="00012E80">
        <w:rPr>
          <w:lang w:val="ru-RU"/>
        </w:rPr>
        <w:t>этот</w:t>
      </w:r>
      <w:r w:rsidR="00012E80" w:rsidRPr="00144B02">
        <w:rPr>
          <w:lang w:val="ru-RU"/>
        </w:rPr>
        <w:t xml:space="preserve"> </w:t>
      </w:r>
      <w:r w:rsidR="00012E80">
        <w:rPr>
          <w:lang w:val="ru-RU"/>
        </w:rPr>
        <w:t>материал</w:t>
      </w:r>
      <w:r w:rsidR="00012E80" w:rsidRPr="00144B02">
        <w:rPr>
          <w:lang w:val="ru-RU"/>
        </w:rPr>
        <w:t xml:space="preserve"> </w:t>
      </w:r>
      <w:r w:rsidR="00012E80">
        <w:rPr>
          <w:lang w:val="ru-RU"/>
        </w:rPr>
        <w:t>предназн</w:t>
      </w:r>
      <w:r w:rsidR="00144B02">
        <w:rPr>
          <w:lang w:val="ru-RU"/>
        </w:rPr>
        <w:t xml:space="preserve">ачен для чтения в свободное время, а не на семинаре. </w:t>
      </w:r>
    </w:p>
    <w:p w:rsidR="000F359D" w:rsidRPr="005E6B77" w:rsidRDefault="005E6B77" w:rsidP="003D3FB5">
      <w:pPr>
        <w:pStyle w:val="Heading6"/>
        <w:rPr>
          <w:lang w:val="ru-RU"/>
        </w:rPr>
      </w:pPr>
      <w:r>
        <w:rPr>
          <w:lang w:val="ru-RU"/>
        </w:rPr>
        <w:lastRenderedPageBreak/>
        <w:t>слайд</w:t>
      </w:r>
      <w:r w:rsidR="00B1332B" w:rsidRPr="005E6B77">
        <w:rPr>
          <w:lang w:val="ru-RU"/>
        </w:rPr>
        <w:t xml:space="preserve"> 1</w:t>
      </w:r>
      <w:r w:rsidR="00F52788" w:rsidRPr="005E6B77">
        <w:rPr>
          <w:lang w:val="ru-RU"/>
        </w:rPr>
        <w:t>.</w:t>
      </w:r>
    </w:p>
    <w:p w:rsidR="00E8674E" w:rsidRPr="005E6B77" w:rsidRDefault="005E6B77" w:rsidP="003D3FB5">
      <w:pPr>
        <w:pStyle w:val="diapo2"/>
        <w:rPr>
          <w:lang w:val="ru-RU"/>
        </w:rPr>
      </w:pPr>
      <w:r>
        <w:rPr>
          <w:lang w:val="ru-RU"/>
        </w:rPr>
        <w:t>Свободное, предварительное и информированное согласие</w:t>
      </w:r>
    </w:p>
    <w:p w:rsidR="00E8674E" w:rsidRPr="004D6D68" w:rsidRDefault="005E6B77" w:rsidP="003D3FB5">
      <w:pPr>
        <w:pStyle w:val="Heading6"/>
        <w:rPr>
          <w:noProof/>
          <w:snapToGrid w:val="0"/>
          <w:lang w:val="ru-RU"/>
        </w:rPr>
      </w:pPr>
      <w:r>
        <w:rPr>
          <w:noProof/>
          <w:snapToGrid w:val="0"/>
          <w:lang w:val="ru-RU"/>
        </w:rPr>
        <w:t>слайд</w:t>
      </w:r>
      <w:r w:rsidR="00E8674E" w:rsidRPr="004D6D68">
        <w:rPr>
          <w:noProof/>
          <w:snapToGrid w:val="0"/>
          <w:lang w:val="ru-RU"/>
        </w:rPr>
        <w:t xml:space="preserve"> 2.</w:t>
      </w:r>
    </w:p>
    <w:p w:rsidR="00B1332B" w:rsidRPr="004D6D68" w:rsidRDefault="005E6B77" w:rsidP="003D3FB5">
      <w:pPr>
        <w:pStyle w:val="diapo2"/>
        <w:rPr>
          <w:lang w:val="ru-RU"/>
        </w:rPr>
      </w:pPr>
      <w:r>
        <w:rPr>
          <w:lang w:val="ru-RU"/>
        </w:rPr>
        <w:t>В этой презентации</w:t>
      </w:r>
      <w:r w:rsidR="00E8674E" w:rsidRPr="004D6D68">
        <w:rPr>
          <w:lang w:val="ru-RU"/>
        </w:rPr>
        <w:t xml:space="preserve"> …</w:t>
      </w:r>
    </w:p>
    <w:p w:rsidR="000F359D" w:rsidRPr="00A52469" w:rsidRDefault="00A52469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B1332B" w:rsidRPr="00A52469">
        <w:rPr>
          <w:lang w:val="ru-RU"/>
        </w:rPr>
        <w:t xml:space="preserve"> </w:t>
      </w:r>
      <w:r w:rsidR="00E8674E" w:rsidRPr="00A52469">
        <w:rPr>
          <w:lang w:val="ru-RU"/>
        </w:rPr>
        <w:t>3</w:t>
      </w:r>
      <w:r w:rsidR="00785584" w:rsidRPr="00A52469">
        <w:rPr>
          <w:lang w:val="ru-RU"/>
        </w:rPr>
        <w:t>.</w:t>
      </w:r>
    </w:p>
    <w:p w:rsidR="009B1C64" w:rsidRPr="00A52469" w:rsidRDefault="00A52469" w:rsidP="003D3FB5">
      <w:pPr>
        <w:pStyle w:val="diapo2"/>
        <w:rPr>
          <w:lang w:val="ru-RU"/>
        </w:rPr>
      </w:pPr>
      <w:r>
        <w:rPr>
          <w:lang w:val="ru-RU"/>
        </w:rPr>
        <w:t>Почему свободное, предварительное и информированное согласие</w:t>
      </w:r>
      <w:r w:rsidR="009B1C64" w:rsidRPr="00A52469">
        <w:rPr>
          <w:lang w:val="ru-RU"/>
        </w:rPr>
        <w:t>?</w:t>
      </w:r>
    </w:p>
    <w:p w:rsidR="006540B1" w:rsidRPr="00BA30D6" w:rsidRDefault="007D68FA" w:rsidP="003D3FB5">
      <w:pPr>
        <w:pStyle w:val="Texte1"/>
        <w:rPr>
          <w:lang w:val="ru-RU"/>
        </w:rPr>
      </w:pPr>
      <w:r>
        <w:rPr>
          <w:lang w:val="ru-RU"/>
        </w:rPr>
        <w:t>Немного</w:t>
      </w:r>
      <w:r w:rsidRPr="004643B6">
        <w:rPr>
          <w:lang w:val="ru-RU"/>
        </w:rPr>
        <w:t xml:space="preserve"> </w:t>
      </w:r>
      <w:r>
        <w:rPr>
          <w:lang w:val="ru-RU"/>
        </w:rPr>
        <w:t>справочной</w:t>
      </w:r>
      <w:r w:rsidRPr="004643B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643B6">
        <w:rPr>
          <w:lang w:val="ru-RU"/>
        </w:rPr>
        <w:t xml:space="preserve"> </w:t>
      </w:r>
      <w:r>
        <w:rPr>
          <w:lang w:val="ru-RU"/>
        </w:rPr>
        <w:t>о</w:t>
      </w:r>
      <w:r w:rsidRPr="004643B6">
        <w:rPr>
          <w:lang w:val="ru-RU"/>
        </w:rPr>
        <w:t xml:space="preserve"> </w:t>
      </w:r>
      <w:r>
        <w:rPr>
          <w:lang w:val="ru-RU"/>
        </w:rPr>
        <w:t>том</w:t>
      </w:r>
      <w:r w:rsidRPr="004643B6">
        <w:rPr>
          <w:lang w:val="ru-RU"/>
        </w:rPr>
        <w:t xml:space="preserve">, </w:t>
      </w:r>
      <w:r>
        <w:rPr>
          <w:lang w:val="ru-RU"/>
        </w:rPr>
        <w:t>зачем</w:t>
      </w:r>
      <w:r w:rsidRPr="004643B6">
        <w:rPr>
          <w:lang w:val="ru-RU"/>
        </w:rPr>
        <w:t xml:space="preserve"> </w:t>
      </w:r>
      <w:r>
        <w:rPr>
          <w:lang w:val="ru-RU"/>
        </w:rPr>
        <w:t>необходим</w:t>
      </w:r>
      <w:r w:rsidRPr="004643B6">
        <w:rPr>
          <w:lang w:val="ru-RU"/>
        </w:rPr>
        <w:t xml:space="preserve"> </w:t>
      </w:r>
      <w:r>
        <w:rPr>
          <w:lang w:val="ru-RU"/>
        </w:rPr>
        <w:t>этот</w:t>
      </w:r>
      <w:r w:rsidRPr="004643B6">
        <w:rPr>
          <w:lang w:val="ru-RU"/>
        </w:rPr>
        <w:t xml:space="preserve"> </w:t>
      </w:r>
      <w:r>
        <w:rPr>
          <w:lang w:val="ru-RU"/>
        </w:rPr>
        <w:t>принцип</w:t>
      </w:r>
      <w:r w:rsidR="00740B56">
        <w:rPr>
          <w:lang w:val="ru-RU"/>
        </w:rPr>
        <w:t>,</w:t>
      </w:r>
      <w:r w:rsidRPr="004643B6">
        <w:rPr>
          <w:lang w:val="ru-RU"/>
        </w:rPr>
        <w:t xml:space="preserve"> </w:t>
      </w:r>
      <w:r>
        <w:rPr>
          <w:lang w:val="ru-RU"/>
        </w:rPr>
        <w:t>и</w:t>
      </w:r>
      <w:r w:rsidRPr="004643B6">
        <w:rPr>
          <w:lang w:val="ru-RU"/>
        </w:rPr>
        <w:t xml:space="preserve"> </w:t>
      </w:r>
      <w:r>
        <w:rPr>
          <w:lang w:val="ru-RU"/>
        </w:rPr>
        <w:t>о</w:t>
      </w:r>
      <w:r w:rsidRPr="004643B6">
        <w:rPr>
          <w:lang w:val="ru-RU"/>
        </w:rPr>
        <w:t xml:space="preserve"> </w:t>
      </w:r>
      <w:r>
        <w:rPr>
          <w:lang w:val="ru-RU"/>
        </w:rPr>
        <w:t>той</w:t>
      </w:r>
      <w:r w:rsidRPr="004643B6">
        <w:rPr>
          <w:lang w:val="ru-RU"/>
        </w:rPr>
        <w:t xml:space="preserve"> </w:t>
      </w:r>
      <w:r>
        <w:rPr>
          <w:lang w:val="ru-RU"/>
        </w:rPr>
        <w:t>роли</w:t>
      </w:r>
      <w:r w:rsidRPr="004643B6">
        <w:rPr>
          <w:lang w:val="ru-RU"/>
        </w:rPr>
        <w:t xml:space="preserve">, </w:t>
      </w:r>
      <w:r>
        <w:rPr>
          <w:lang w:val="ru-RU"/>
        </w:rPr>
        <w:t>которую</w:t>
      </w:r>
      <w:r w:rsidRPr="004643B6">
        <w:rPr>
          <w:lang w:val="ru-RU"/>
        </w:rPr>
        <w:t xml:space="preserve"> </w:t>
      </w:r>
      <w:r>
        <w:rPr>
          <w:lang w:val="ru-RU"/>
        </w:rPr>
        <w:t>он</w:t>
      </w:r>
      <w:r w:rsidRPr="004643B6">
        <w:rPr>
          <w:lang w:val="ru-RU"/>
        </w:rPr>
        <w:t xml:space="preserve"> </w:t>
      </w:r>
      <w:r>
        <w:rPr>
          <w:lang w:val="ru-RU"/>
        </w:rPr>
        <w:t>играет</w:t>
      </w:r>
      <w:r w:rsidRPr="004643B6">
        <w:rPr>
          <w:lang w:val="ru-RU"/>
        </w:rPr>
        <w:t xml:space="preserve"> </w:t>
      </w:r>
      <w:r>
        <w:rPr>
          <w:lang w:val="ru-RU"/>
        </w:rPr>
        <w:t>согласно</w:t>
      </w:r>
      <w:r w:rsidRPr="004643B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4643B6">
        <w:rPr>
          <w:lang w:val="ru-RU"/>
        </w:rPr>
        <w:t xml:space="preserve">. </w:t>
      </w:r>
      <w:r>
        <w:rPr>
          <w:lang w:val="ru-RU"/>
        </w:rPr>
        <w:t>Даётся</w:t>
      </w:r>
      <w:r w:rsidRPr="00BA30D6">
        <w:rPr>
          <w:lang w:val="ru-RU"/>
        </w:rPr>
        <w:t xml:space="preserve"> </w:t>
      </w:r>
      <w:r>
        <w:rPr>
          <w:lang w:val="ru-RU"/>
        </w:rPr>
        <w:t>также</w:t>
      </w:r>
      <w:r w:rsidRPr="00BA30D6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BA30D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BA30D6">
        <w:rPr>
          <w:lang w:val="ru-RU"/>
        </w:rPr>
        <w:t xml:space="preserve"> </w:t>
      </w:r>
      <w:r>
        <w:rPr>
          <w:lang w:val="ru-RU"/>
        </w:rPr>
        <w:t>более</w:t>
      </w:r>
      <w:r w:rsidRPr="00BA30D6">
        <w:rPr>
          <w:lang w:val="ru-RU"/>
        </w:rPr>
        <w:t xml:space="preserve"> </w:t>
      </w:r>
      <w:r>
        <w:rPr>
          <w:lang w:val="ru-RU"/>
        </w:rPr>
        <w:t>широкого</w:t>
      </w:r>
      <w:r w:rsidRPr="00BA30D6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BA30D6">
        <w:rPr>
          <w:lang w:val="ru-RU"/>
        </w:rPr>
        <w:t xml:space="preserve"> </w:t>
      </w:r>
      <w:r>
        <w:rPr>
          <w:lang w:val="ru-RU"/>
        </w:rPr>
        <w:t>данного</w:t>
      </w:r>
      <w:r w:rsidRPr="00BA30D6">
        <w:rPr>
          <w:lang w:val="ru-RU"/>
        </w:rPr>
        <w:t xml:space="preserve"> </w:t>
      </w:r>
      <w:r>
        <w:rPr>
          <w:lang w:val="ru-RU"/>
        </w:rPr>
        <w:t>принципа</w:t>
      </w:r>
      <w:r w:rsidRPr="00BA30D6">
        <w:rPr>
          <w:lang w:val="ru-RU"/>
        </w:rPr>
        <w:t xml:space="preserve"> </w:t>
      </w:r>
      <w:r>
        <w:rPr>
          <w:lang w:val="ru-RU"/>
        </w:rPr>
        <w:t>в</w:t>
      </w:r>
      <w:r w:rsidRPr="00BA30D6">
        <w:rPr>
          <w:lang w:val="ru-RU"/>
        </w:rPr>
        <w:t xml:space="preserve"> </w:t>
      </w:r>
      <w:r>
        <w:rPr>
          <w:lang w:val="ru-RU"/>
        </w:rPr>
        <w:t>области</w:t>
      </w:r>
      <w:r w:rsidRPr="00BA30D6">
        <w:rPr>
          <w:lang w:val="ru-RU"/>
        </w:rPr>
        <w:t xml:space="preserve"> </w:t>
      </w:r>
      <w:r>
        <w:rPr>
          <w:lang w:val="ru-RU"/>
        </w:rPr>
        <w:t>развития</w:t>
      </w:r>
      <w:r w:rsidR="002501B3">
        <w:rPr>
          <w:lang w:val="ru-RU"/>
        </w:rPr>
        <w:t xml:space="preserve">, а также </w:t>
      </w:r>
      <w:r>
        <w:rPr>
          <w:lang w:val="ru-RU"/>
        </w:rPr>
        <w:t>другими</w:t>
      </w:r>
      <w:r w:rsidRPr="00BA30D6">
        <w:rPr>
          <w:lang w:val="ru-RU"/>
        </w:rPr>
        <w:t xml:space="preserve"> </w:t>
      </w:r>
      <w:r>
        <w:rPr>
          <w:lang w:val="ru-RU"/>
        </w:rPr>
        <w:t>подразделениями</w:t>
      </w:r>
      <w:r w:rsidRPr="00BA30D6">
        <w:rPr>
          <w:lang w:val="ru-RU"/>
        </w:rPr>
        <w:t xml:space="preserve"> </w:t>
      </w:r>
      <w:r>
        <w:rPr>
          <w:lang w:val="ru-RU"/>
        </w:rPr>
        <w:t>ЮНЕСКО</w:t>
      </w:r>
      <w:r w:rsidRPr="00BA30D6">
        <w:rPr>
          <w:lang w:val="ru-RU"/>
        </w:rPr>
        <w:t xml:space="preserve"> </w:t>
      </w:r>
      <w:r>
        <w:rPr>
          <w:lang w:val="ru-RU"/>
        </w:rPr>
        <w:t>и</w:t>
      </w:r>
      <w:r w:rsidRPr="00BA30D6">
        <w:rPr>
          <w:lang w:val="ru-RU"/>
        </w:rPr>
        <w:t xml:space="preserve"> </w:t>
      </w:r>
      <w:r>
        <w:rPr>
          <w:lang w:val="ru-RU"/>
        </w:rPr>
        <w:t>ООН</w:t>
      </w:r>
      <w:r w:rsidRPr="00BA30D6">
        <w:rPr>
          <w:lang w:val="ru-RU"/>
        </w:rPr>
        <w:t xml:space="preserve">, </w:t>
      </w:r>
      <w:r>
        <w:rPr>
          <w:lang w:val="ru-RU"/>
        </w:rPr>
        <w:t>особенно</w:t>
      </w:r>
      <w:r w:rsidRPr="00BA30D6">
        <w:rPr>
          <w:lang w:val="ru-RU"/>
        </w:rPr>
        <w:t xml:space="preserve"> </w:t>
      </w:r>
      <w:r>
        <w:rPr>
          <w:lang w:val="ru-RU"/>
        </w:rPr>
        <w:t>Всемирной</w:t>
      </w:r>
      <w:r w:rsidRPr="00BA30D6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BA30D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BA30D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A30D6">
        <w:rPr>
          <w:lang w:val="ru-RU"/>
        </w:rPr>
        <w:t xml:space="preserve"> (</w:t>
      </w:r>
      <w:r>
        <w:rPr>
          <w:lang w:val="ru-RU"/>
        </w:rPr>
        <w:t>ВОИС</w:t>
      </w:r>
      <w:r w:rsidRPr="00BA30D6">
        <w:rPr>
          <w:lang w:val="ru-RU"/>
        </w:rPr>
        <w:t xml:space="preserve">), </w:t>
      </w:r>
      <w:r w:rsidR="00CF0EC6">
        <w:rPr>
          <w:lang w:val="ru-RU"/>
        </w:rPr>
        <w:t>разрабатывающей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различные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правовые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акты</w:t>
      </w:r>
      <w:r w:rsidR="00CF0EC6" w:rsidRPr="00BA30D6">
        <w:rPr>
          <w:lang w:val="ru-RU"/>
        </w:rPr>
        <w:t xml:space="preserve">, </w:t>
      </w:r>
      <w:r w:rsidR="00CF0EC6">
        <w:rPr>
          <w:lang w:val="ru-RU"/>
        </w:rPr>
        <w:t>учитывающие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свободное</w:t>
      </w:r>
      <w:r w:rsidR="00CF0EC6" w:rsidRPr="00BA30D6">
        <w:rPr>
          <w:lang w:val="ru-RU"/>
        </w:rPr>
        <w:t xml:space="preserve">, </w:t>
      </w:r>
      <w:r w:rsidR="00CF0EC6">
        <w:rPr>
          <w:lang w:val="ru-RU"/>
        </w:rPr>
        <w:t>предварительное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и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информированное</w:t>
      </w:r>
      <w:r w:rsidR="00CF0EC6" w:rsidRPr="00BA30D6">
        <w:rPr>
          <w:lang w:val="ru-RU"/>
        </w:rPr>
        <w:t xml:space="preserve"> </w:t>
      </w:r>
      <w:r w:rsidR="00CF0EC6">
        <w:rPr>
          <w:lang w:val="ru-RU"/>
        </w:rPr>
        <w:t>согласие</w:t>
      </w:r>
      <w:r w:rsidR="00CF0EC6" w:rsidRPr="00BA30D6">
        <w:rPr>
          <w:lang w:val="ru-RU"/>
        </w:rPr>
        <w:t xml:space="preserve"> </w:t>
      </w:r>
      <w:r w:rsidR="002501B3">
        <w:rPr>
          <w:lang w:val="ru-RU"/>
        </w:rPr>
        <w:t>в отношении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традиционных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прав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собственности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на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формы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культурного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самовыражения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коренных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народов</w:t>
      </w:r>
      <w:r w:rsidR="00BA30D6" w:rsidRPr="00BA30D6">
        <w:rPr>
          <w:lang w:val="ru-RU"/>
        </w:rPr>
        <w:t xml:space="preserve">, </w:t>
      </w:r>
      <w:r w:rsidR="00BA30D6">
        <w:rPr>
          <w:lang w:val="ru-RU"/>
        </w:rPr>
        <w:t>традиционные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знания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и</w:t>
      </w:r>
      <w:r w:rsidR="00BA30D6" w:rsidRPr="00BA30D6">
        <w:rPr>
          <w:lang w:val="ru-RU"/>
        </w:rPr>
        <w:t xml:space="preserve">, </w:t>
      </w:r>
      <w:r w:rsidR="00BA30D6">
        <w:rPr>
          <w:lang w:val="ru-RU"/>
        </w:rPr>
        <w:t>что</w:t>
      </w:r>
      <w:r w:rsidR="00BA30D6" w:rsidRPr="00BA30D6">
        <w:rPr>
          <w:lang w:val="ru-RU"/>
        </w:rPr>
        <w:t xml:space="preserve">, </w:t>
      </w:r>
      <w:r w:rsidR="00BA30D6">
        <w:rPr>
          <w:lang w:val="ru-RU"/>
        </w:rPr>
        <w:t>вероятно</w:t>
      </w:r>
      <w:r w:rsidR="00BA30D6" w:rsidRPr="00BA30D6">
        <w:rPr>
          <w:lang w:val="ru-RU"/>
        </w:rPr>
        <w:t xml:space="preserve">, </w:t>
      </w:r>
      <w:r w:rsidR="00BA30D6">
        <w:rPr>
          <w:lang w:val="ru-RU"/>
        </w:rPr>
        <w:t>более</w:t>
      </w:r>
      <w:r w:rsidR="00BA30D6" w:rsidRPr="00BA30D6">
        <w:rPr>
          <w:lang w:val="ru-RU"/>
        </w:rPr>
        <w:t xml:space="preserve"> </w:t>
      </w:r>
      <w:r w:rsidR="00BA30D6">
        <w:rPr>
          <w:lang w:val="ru-RU"/>
        </w:rPr>
        <w:t>важно</w:t>
      </w:r>
      <w:r w:rsidR="00BA30D6" w:rsidRPr="00BA30D6">
        <w:rPr>
          <w:lang w:val="ru-RU"/>
        </w:rPr>
        <w:t xml:space="preserve">, </w:t>
      </w:r>
      <w:r w:rsidR="00BA30D6">
        <w:rPr>
          <w:lang w:val="ru-RU"/>
        </w:rPr>
        <w:t>природные ресурсы.</w:t>
      </w:r>
      <w:r w:rsidR="006540B1" w:rsidRPr="00BA30D6">
        <w:rPr>
          <w:lang w:val="ru-RU"/>
        </w:rPr>
        <w:t xml:space="preserve"> </w:t>
      </w:r>
    </w:p>
    <w:p w:rsidR="009B1C64" w:rsidRPr="00BD2E8F" w:rsidRDefault="00CF0EC6" w:rsidP="003D3FB5">
      <w:pPr>
        <w:pStyle w:val="Informations"/>
        <w:rPr>
          <w:szCs w:val="24"/>
          <w:lang w:val="ru-RU"/>
        </w:rPr>
      </w:pPr>
      <w:r>
        <w:rPr>
          <w:lang w:val="ru-RU"/>
        </w:rPr>
        <w:t>Более</w:t>
      </w:r>
      <w:r w:rsidRPr="00BD2E8F">
        <w:rPr>
          <w:lang w:val="ru-RU"/>
        </w:rPr>
        <w:t xml:space="preserve"> </w:t>
      </w:r>
      <w:r>
        <w:rPr>
          <w:lang w:val="ru-RU"/>
        </w:rPr>
        <w:t>подробно</w:t>
      </w:r>
      <w:r w:rsidRPr="00BD2E8F">
        <w:rPr>
          <w:lang w:val="ru-RU"/>
        </w:rPr>
        <w:t xml:space="preserve"> </w:t>
      </w:r>
      <w:r>
        <w:rPr>
          <w:lang w:val="ru-RU"/>
        </w:rPr>
        <w:t>см</w:t>
      </w:r>
      <w:r w:rsidRPr="00BD2E8F">
        <w:rPr>
          <w:lang w:val="ru-RU"/>
        </w:rPr>
        <w:t>.</w:t>
      </w:r>
      <w:r w:rsidR="00585B8E" w:rsidRPr="00BD2E8F">
        <w:rPr>
          <w:lang w:val="ru-RU"/>
        </w:rPr>
        <w:t>:</w:t>
      </w:r>
      <w:r w:rsidR="006540B1" w:rsidRPr="00BD2E8F">
        <w:rPr>
          <w:lang w:val="ru-RU"/>
        </w:rPr>
        <w:t xml:space="preserve"> </w:t>
      </w:r>
      <w:r w:rsidR="00E570B1">
        <w:rPr>
          <w:lang w:val="ru-RU"/>
        </w:rPr>
        <w:t>Информационная</w:t>
      </w:r>
      <w:r w:rsidR="00E570B1" w:rsidRPr="00BD2E8F">
        <w:rPr>
          <w:lang w:val="ru-RU"/>
        </w:rPr>
        <w:t xml:space="preserve"> </w:t>
      </w:r>
      <w:r w:rsidR="00E570B1">
        <w:rPr>
          <w:lang w:val="ru-RU"/>
        </w:rPr>
        <w:t>записка</w:t>
      </w:r>
      <w:r w:rsidR="00E570B1" w:rsidRPr="00BD2E8F">
        <w:rPr>
          <w:lang w:val="ru-RU"/>
        </w:rPr>
        <w:t xml:space="preserve"> </w:t>
      </w:r>
      <w:r w:rsidR="00E570B1">
        <w:rPr>
          <w:lang w:val="ru-RU"/>
        </w:rPr>
        <w:t>ВОИС</w:t>
      </w:r>
      <w:r w:rsidR="00E570B1" w:rsidRPr="00BD2E8F">
        <w:rPr>
          <w:lang w:val="ru-RU"/>
        </w:rPr>
        <w:t xml:space="preserve"> </w:t>
      </w:r>
      <w:r w:rsidR="00E570B1">
        <w:rPr>
          <w:lang w:val="ru-RU"/>
        </w:rPr>
        <w:t>Международного</w:t>
      </w:r>
      <w:r w:rsidR="00E570B1" w:rsidRPr="00BD2E8F">
        <w:rPr>
          <w:lang w:val="ru-RU"/>
        </w:rPr>
        <w:t xml:space="preserve"> </w:t>
      </w:r>
      <w:r w:rsidR="00E570B1">
        <w:rPr>
          <w:lang w:val="ru-RU"/>
        </w:rPr>
        <w:t>семинара</w:t>
      </w:r>
      <w:r w:rsidR="00E570B1" w:rsidRPr="00BD2E8F">
        <w:rPr>
          <w:lang w:val="ru-RU"/>
        </w:rPr>
        <w:t xml:space="preserve"> </w:t>
      </w:r>
      <w:r w:rsidR="00E570B1">
        <w:rPr>
          <w:lang w:val="ru-RU"/>
        </w:rPr>
        <w:t>по методологии, касающе</w:t>
      </w:r>
      <w:r w:rsidR="00A6240C">
        <w:rPr>
          <w:lang w:val="ru-RU"/>
        </w:rPr>
        <w:t>йся</w:t>
      </w:r>
      <w:r w:rsidR="00E570B1">
        <w:rPr>
          <w:lang w:val="ru-RU"/>
        </w:rPr>
        <w:t xml:space="preserve"> свободного, предварительного и информированного согласия и коренных народов</w:t>
      </w:r>
      <w:r w:rsidR="006540B1" w:rsidRPr="00473E47">
        <w:rPr>
          <w:noProof/>
          <w:lang w:eastAsia="ja-JP"/>
        </w:rPr>
        <w:drawing>
          <wp:anchor distT="0" distB="0" distL="114300" distR="114300" simplePos="0" relativeHeight="251661312" behindDoc="0" locked="1" layoutInCell="1" allowOverlap="0" wp14:anchorId="3DFCD866" wp14:editId="280684CB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71780" cy="347345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-MATERIAL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0B1" w:rsidRPr="00BD2E8F">
        <w:rPr>
          <w:lang w:val="ru-RU"/>
        </w:rPr>
        <w:t xml:space="preserve">: </w:t>
      </w:r>
      <w:r w:rsidR="006540B1" w:rsidRPr="003D3FB5">
        <w:rPr>
          <w:lang w:val="en-US"/>
        </w:rPr>
        <w:t>http</w:t>
      </w:r>
      <w:r w:rsidR="006540B1" w:rsidRPr="00BD2E8F">
        <w:rPr>
          <w:lang w:val="ru-RU"/>
        </w:rPr>
        <w:t>://</w:t>
      </w:r>
      <w:r w:rsidR="006540B1" w:rsidRPr="003D3FB5">
        <w:rPr>
          <w:lang w:val="en-US"/>
        </w:rPr>
        <w:t>www</w:t>
      </w:r>
      <w:r w:rsidR="006540B1" w:rsidRPr="00BD2E8F">
        <w:rPr>
          <w:lang w:val="ru-RU"/>
        </w:rPr>
        <w:t>.</w:t>
      </w:r>
      <w:r w:rsidR="006540B1" w:rsidRPr="003D3FB5">
        <w:rPr>
          <w:lang w:val="en-US"/>
        </w:rPr>
        <w:t>un</w:t>
      </w:r>
      <w:r w:rsidR="006540B1" w:rsidRPr="00BD2E8F">
        <w:rPr>
          <w:lang w:val="ru-RU"/>
        </w:rPr>
        <w:t>.</w:t>
      </w:r>
      <w:r w:rsidR="006540B1" w:rsidRPr="003D3FB5">
        <w:rPr>
          <w:lang w:val="en-US"/>
        </w:rPr>
        <w:t>org</w:t>
      </w:r>
      <w:r w:rsidR="006540B1" w:rsidRPr="00BD2E8F">
        <w:rPr>
          <w:lang w:val="ru-RU"/>
        </w:rPr>
        <w:t>/</w:t>
      </w:r>
      <w:r w:rsidR="006540B1" w:rsidRPr="003D3FB5">
        <w:rPr>
          <w:lang w:val="en-US"/>
        </w:rPr>
        <w:t>esa</w:t>
      </w:r>
      <w:r w:rsidR="006540B1" w:rsidRPr="00BD2E8F">
        <w:rPr>
          <w:lang w:val="ru-RU"/>
        </w:rPr>
        <w:t>/</w:t>
      </w:r>
      <w:r w:rsidR="006540B1" w:rsidRPr="003D3FB5">
        <w:rPr>
          <w:lang w:val="en-US"/>
        </w:rPr>
        <w:t>socdev</w:t>
      </w:r>
      <w:r w:rsidR="006540B1" w:rsidRPr="00BD2E8F">
        <w:rPr>
          <w:lang w:val="ru-RU"/>
        </w:rPr>
        <w:t>/</w:t>
      </w:r>
      <w:r w:rsidR="006540B1" w:rsidRPr="003D3FB5">
        <w:rPr>
          <w:lang w:val="en-US"/>
        </w:rPr>
        <w:t>unpfii</w:t>
      </w:r>
      <w:r w:rsidR="006540B1" w:rsidRPr="00BD2E8F">
        <w:rPr>
          <w:lang w:val="ru-RU"/>
        </w:rPr>
        <w:t>/</w:t>
      </w:r>
      <w:r w:rsidR="006540B1" w:rsidRPr="003D3FB5">
        <w:rPr>
          <w:lang w:val="en-US"/>
        </w:rPr>
        <w:t>documents</w:t>
      </w:r>
      <w:r w:rsidR="006540B1" w:rsidRPr="00BD2E8F">
        <w:rPr>
          <w:lang w:val="ru-RU"/>
        </w:rPr>
        <w:t>/</w:t>
      </w:r>
      <w:r w:rsidR="006540B1" w:rsidRPr="003D3FB5">
        <w:rPr>
          <w:lang w:val="en-US"/>
        </w:rPr>
        <w:t>workshop</w:t>
      </w:r>
      <w:r w:rsidR="006540B1" w:rsidRPr="00BD2E8F">
        <w:rPr>
          <w:lang w:val="ru-RU"/>
        </w:rPr>
        <w:t>_</w:t>
      </w:r>
      <w:r w:rsidR="006540B1" w:rsidRPr="003D3FB5">
        <w:rPr>
          <w:lang w:val="en-US"/>
        </w:rPr>
        <w:t>FPIC</w:t>
      </w:r>
      <w:r w:rsidR="006540B1" w:rsidRPr="00BD2E8F">
        <w:rPr>
          <w:lang w:val="ru-RU"/>
        </w:rPr>
        <w:t>_</w:t>
      </w:r>
      <w:r w:rsidR="006540B1" w:rsidRPr="003D3FB5">
        <w:rPr>
          <w:lang w:val="en-US"/>
        </w:rPr>
        <w:t>WIPO</w:t>
      </w:r>
      <w:r w:rsidR="006540B1" w:rsidRPr="00BD2E8F">
        <w:rPr>
          <w:lang w:val="ru-RU"/>
        </w:rPr>
        <w:t>_</w:t>
      </w:r>
      <w:r w:rsidR="006540B1" w:rsidRPr="003D3FB5">
        <w:rPr>
          <w:lang w:val="en-US"/>
        </w:rPr>
        <w:t>en</w:t>
      </w:r>
      <w:r w:rsidR="006540B1" w:rsidRPr="00BD2E8F">
        <w:rPr>
          <w:lang w:val="ru-RU"/>
        </w:rPr>
        <w:t>.</w:t>
      </w:r>
      <w:r w:rsidR="006540B1" w:rsidRPr="003D3FB5">
        <w:rPr>
          <w:lang w:val="en-US"/>
        </w:rPr>
        <w:t>pdf</w:t>
      </w:r>
    </w:p>
    <w:p w:rsidR="000F359D" w:rsidRPr="00A52469" w:rsidRDefault="00A52469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C569BF" w:rsidRPr="00A52469">
        <w:rPr>
          <w:lang w:val="ru-RU"/>
        </w:rPr>
        <w:t xml:space="preserve"> </w:t>
      </w:r>
      <w:r w:rsidR="00E8674E" w:rsidRPr="00A52469">
        <w:rPr>
          <w:lang w:val="ru-RU"/>
        </w:rPr>
        <w:t>4</w:t>
      </w:r>
      <w:r w:rsidR="00F52788" w:rsidRPr="00A52469">
        <w:rPr>
          <w:lang w:val="ru-RU"/>
        </w:rPr>
        <w:t>.</w:t>
      </w:r>
    </w:p>
    <w:p w:rsidR="00C569BF" w:rsidRPr="00A52469" w:rsidRDefault="00A52469" w:rsidP="003D3FB5">
      <w:pPr>
        <w:pStyle w:val="diapo2"/>
        <w:rPr>
          <w:lang w:val="ru-RU"/>
        </w:rPr>
      </w:pPr>
      <w:r>
        <w:rPr>
          <w:lang w:val="ru-RU"/>
        </w:rPr>
        <w:t>Появившийся стандарт в области прав коренных народов</w:t>
      </w:r>
    </w:p>
    <w:p w:rsidR="00C569BF" w:rsidRPr="00C13474" w:rsidRDefault="00A52469" w:rsidP="003D3FB5">
      <w:pPr>
        <w:pStyle w:val="Texte1"/>
        <w:rPr>
          <w:lang w:val="ru-RU"/>
        </w:rPr>
      </w:pPr>
      <w:r>
        <w:rPr>
          <w:lang w:val="ru-RU"/>
        </w:rPr>
        <w:t>Как</w:t>
      </w:r>
      <w:r w:rsidRPr="005E6B77">
        <w:rPr>
          <w:lang w:val="ru-RU"/>
        </w:rPr>
        <w:t xml:space="preserve"> </w:t>
      </w:r>
      <w:r>
        <w:rPr>
          <w:lang w:val="ru-RU"/>
        </w:rPr>
        <w:t>отмечалось</w:t>
      </w:r>
      <w:r w:rsidRPr="005E6B77">
        <w:rPr>
          <w:lang w:val="ru-RU"/>
        </w:rPr>
        <w:t xml:space="preserve"> </w:t>
      </w:r>
      <w:r>
        <w:rPr>
          <w:lang w:val="ru-RU"/>
        </w:rPr>
        <w:t>ранее</w:t>
      </w:r>
      <w:r w:rsidRPr="005E6B77">
        <w:rPr>
          <w:lang w:val="ru-RU"/>
        </w:rPr>
        <w:t xml:space="preserve">, </w:t>
      </w:r>
      <w:r>
        <w:rPr>
          <w:lang w:val="ru-RU"/>
        </w:rPr>
        <w:t>свободное</w:t>
      </w:r>
      <w:r w:rsidRPr="005E6B77">
        <w:rPr>
          <w:lang w:val="ru-RU"/>
        </w:rPr>
        <w:t xml:space="preserve">, </w:t>
      </w:r>
      <w:r>
        <w:rPr>
          <w:lang w:val="ru-RU"/>
        </w:rPr>
        <w:t>предварительное</w:t>
      </w:r>
      <w:r w:rsidRPr="005E6B77">
        <w:rPr>
          <w:lang w:val="ru-RU"/>
        </w:rPr>
        <w:t xml:space="preserve"> </w:t>
      </w:r>
      <w:r>
        <w:rPr>
          <w:lang w:val="ru-RU"/>
        </w:rPr>
        <w:t>и</w:t>
      </w:r>
      <w:r w:rsidRPr="005E6B77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5E6B77">
        <w:rPr>
          <w:lang w:val="ru-RU"/>
        </w:rPr>
        <w:t xml:space="preserve"> </w:t>
      </w:r>
      <w:r>
        <w:rPr>
          <w:lang w:val="ru-RU"/>
        </w:rPr>
        <w:t>согласие</w:t>
      </w:r>
      <w:r w:rsidRPr="005E6B77">
        <w:rPr>
          <w:lang w:val="ru-RU"/>
        </w:rPr>
        <w:t xml:space="preserve"> </w:t>
      </w:r>
      <w:r w:rsidR="005E6B77">
        <w:rPr>
          <w:lang w:val="ru-RU"/>
        </w:rPr>
        <w:t>всё</w:t>
      </w:r>
      <w:r w:rsidR="005E6B77" w:rsidRPr="005E6B77">
        <w:rPr>
          <w:lang w:val="ru-RU"/>
        </w:rPr>
        <w:t xml:space="preserve"> </w:t>
      </w:r>
      <w:r w:rsidR="005E6B77">
        <w:rPr>
          <w:lang w:val="ru-RU"/>
        </w:rPr>
        <w:t>чаще</w:t>
      </w:r>
      <w:r w:rsidR="005E6B77" w:rsidRPr="005E6B77">
        <w:rPr>
          <w:lang w:val="ru-RU"/>
        </w:rPr>
        <w:t xml:space="preserve"> </w:t>
      </w:r>
      <w:r w:rsidR="005E6B77">
        <w:rPr>
          <w:lang w:val="ru-RU"/>
        </w:rPr>
        <w:t>используется</w:t>
      </w:r>
      <w:r w:rsidR="005E6B77" w:rsidRPr="005E6B77">
        <w:rPr>
          <w:lang w:val="ru-RU"/>
        </w:rPr>
        <w:t xml:space="preserve"> </w:t>
      </w:r>
      <w:r w:rsidR="005E6B77">
        <w:rPr>
          <w:lang w:val="ru-RU"/>
        </w:rPr>
        <w:t>международными учреждениями в различных странах, преимущественно в области развития</w:t>
      </w:r>
      <w:r w:rsidR="00C52663">
        <w:rPr>
          <w:lang w:val="ru-RU"/>
        </w:rPr>
        <w:t xml:space="preserve">, например, </w:t>
      </w:r>
      <w:r w:rsidR="00C13474">
        <w:rPr>
          <w:lang w:val="ru-RU"/>
        </w:rPr>
        <w:t>в</w:t>
      </w:r>
      <w:r w:rsidR="00C13474" w:rsidRPr="00C13474">
        <w:rPr>
          <w:lang w:val="ru-RU"/>
        </w:rPr>
        <w:t xml:space="preserve"> </w:t>
      </w:r>
      <w:r w:rsidR="00C13474">
        <w:rPr>
          <w:lang w:val="ru-RU"/>
        </w:rPr>
        <w:t>отношении</w:t>
      </w:r>
      <w:r w:rsidR="00C13474" w:rsidRPr="00C13474">
        <w:rPr>
          <w:lang w:val="ru-RU"/>
        </w:rPr>
        <w:t xml:space="preserve"> </w:t>
      </w:r>
      <w:r w:rsidR="00C13474">
        <w:rPr>
          <w:lang w:val="ru-RU"/>
        </w:rPr>
        <w:t>лесов</w:t>
      </w:r>
      <w:r w:rsidR="00C13474" w:rsidRPr="00C13474">
        <w:rPr>
          <w:lang w:val="ru-RU"/>
        </w:rPr>
        <w:t xml:space="preserve">, </w:t>
      </w:r>
      <w:r w:rsidR="00C13474">
        <w:rPr>
          <w:lang w:val="ru-RU"/>
        </w:rPr>
        <w:t>производства</w:t>
      </w:r>
      <w:r w:rsidR="00C13474" w:rsidRPr="00C13474">
        <w:rPr>
          <w:lang w:val="ru-RU"/>
        </w:rPr>
        <w:t xml:space="preserve"> </w:t>
      </w:r>
      <w:r w:rsidR="00C13474">
        <w:rPr>
          <w:lang w:val="ru-RU"/>
        </w:rPr>
        <w:t>и</w:t>
      </w:r>
      <w:r w:rsidR="00C13474" w:rsidRPr="00C13474">
        <w:rPr>
          <w:lang w:val="ru-RU"/>
        </w:rPr>
        <w:t xml:space="preserve"> </w:t>
      </w:r>
      <w:r w:rsidR="00C13474">
        <w:rPr>
          <w:lang w:val="ru-RU"/>
        </w:rPr>
        <w:t>пр</w:t>
      </w:r>
      <w:r w:rsidR="00C13474" w:rsidRPr="00C13474">
        <w:rPr>
          <w:lang w:val="ru-RU"/>
        </w:rPr>
        <w:t xml:space="preserve">., </w:t>
      </w:r>
      <w:r w:rsidR="00C13474">
        <w:rPr>
          <w:lang w:val="ru-RU"/>
        </w:rPr>
        <w:t>а также культуры и традиционных знаний.</w:t>
      </w:r>
    </w:p>
    <w:p w:rsidR="00E75226" w:rsidRPr="00C13474" w:rsidRDefault="00C13474" w:rsidP="003D3FB5">
      <w:pPr>
        <w:pStyle w:val="Texte1"/>
        <w:rPr>
          <w:lang w:val="ru-RU"/>
        </w:rPr>
      </w:pPr>
      <w:r>
        <w:rPr>
          <w:lang w:val="ru-RU"/>
        </w:rPr>
        <w:t>Одним</w:t>
      </w:r>
      <w:r w:rsidRPr="00C13474">
        <w:rPr>
          <w:lang w:val="ru-RU"/>
        </w:rPr>
        <w:t xml:space="preserve"> </w:t>
      </w:r>
      <w:r>
        <w:rPr>
          <w:lang w:val="ru-RU"/>
        </w:rPr>
        <w:t>из</w:t>
      </w:r>
      <w:r w:rsidRPr="00C13474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13474">
        <w:rPr>
          <w:lang w:val="ru-RU"/>
        </w:rPr>
        <w:t xml:space="preserve"> </w:t>
      </w:r>
      <w:r>
        <w:rPr>
          <w:lang w:val="ru-RU"/>
        </w:rPr>
        <w:t>нормативных</w:t>
      </w:r>
      <w:r w:rsidRPr="00C13474">
        <w:rPr>
          <w:lang w:val="ru-RU"/>
        </w:rPr>
        <w:t xml:space="preserve"> </w:t>
      </w:r>
      <w:r>
        <w:rPr>
          <w:lang w:val="ru-RU"/>
        </w:rPr>
        <w:t>актов</w:t>
      </w:r>
      <w:r w:rsidRPr="00C13474">
        <w:rPr>
          <w:lang w:val="ru-RU"/>
        </w:rPr>
        <w:t xml:space="preserve">, </w:t>
      </w:r>
      <w:r>
        <w:rPr>
          <w:lang w:val="ru-RU"/>
        </w:rPr>
        <w:t>уделяющих</w:t>
      </w:r>
      <w:r w:rsidRPr="00C13474">
        <w:rPr>
          <w:lang w:val="ru-RU"/>
        </w:rPr>
        <w:t xml:space="preserve"> </w:t>
      </w:r>
      <w:r>
        <w:rPr>
          <w:lang w:val="ru-RU"/>
        </w:rPr>
        <w:t>приоритетное</w:t>
      </w:r>
      <w:r w:rsidRPr="00C13474">
        <w:rPr>
          <w:lang w:val="ru-RU"/>
        </w:rPr>
        <w:t xml:space="preserve"> </w:t>
      </w:r>
      <w:r>
        <w:rPr>
          <w:lang w:val="ru-RU"/>
        </w:rPr>
        <w:t>внимание</w:t>
      </w:r>
      <w:r w:rsidRPr="00C13474">
        <w:rPr>
          <w:lang w:val="ru-RU"/>
        </w:rPr>
        <w:t xml:space="preserve"> </w:t>
      </w:r>
      <w:r w:rsidR="00C52663">
        <w:rPr>
          <w:lang w:val="ru-RU"/>
        </w:rPr>
        <w:t>свободному</w:t>
      </w:r>
      <w:r w:rsidR="00C52663" w:rsidRPr="00C13474">
        <w:rPr>
          <w:lang w:val="ru-RU"/>
        </w:rPr>
        <w:t xml:space="preserve">, </w:t>
      </w:r>
      <w:r w:rsidR="00C52663">
        <w:rPr>
          <w:lang w:val="ru-RU"/>
        </w:rPr>
        <w:t>предварительному</w:t>
      </w:r>
      <w:r w:rsidR="00C52663" w:rsidRPr="00C13474">
        <w:rPr>
          <w:lang w:val="ru-RU"/>
        </w:rPr>
        <w:t xml:space="preserve"> </w:t>
      </w:r>
      <w:r w:rsidR="00C52663">
        <w:rPr>
          <w:lang w:val="ru-RU"/>
        </w:rPr>
        <w:t>и</w:t>
      </w:r>
      <w:r w:rsidR="00C52663" w:rsidRPr="00C13474">
        <w:rPr>
          <w:lang w:val="ru-RU"/>
        </w:rPr>
        <w:t xml:space="preserve"> </w:t>
      </w:r>
      <w:r w:rsidR="00C52663">
        <w:rPr>
          <w:lang w:val="ru-RU"/>
        </w:rPr>
        <w:t>информированному</w:t>
      </w:r>
      <w:r w:rsidR="00C52663" w:rsidRPr="00C13474">
        <w:rPr>
          <w:lang w:val="ru-RU"/>
        </w:rPr>
        <w:t xml:space="preserve"> </w:t>
      </w:r>
      <w:r w:rsidR="00C52663">
        <w:rPr>
          <w:lang w:val="ru-RU"/>
        </w:rPr>
        <w:t xml:space="preserve">согласию </w:t>
      </w:r>
      <w:r>
        <w:rPr>
          <w:lang w:val="ru-RU"/>
        </w:rPr>
        <w:t xml:space="preserve">и отводящих </w:t>
      </w:r>
      <w:r w:rsidR="00C52663">
        <w:rPr>
          <w:lang w:val="ru-RU"/>
        </w:rPr>
        <w:t xml:space="preserve">ему </w:t>
      </w:r>
      <w:r>
        <w:rPr>
          <w:lang w:val="ru-RU"/>
        </w:rPr>
        <w:t>ключевую роль</w:t>
      </w:r>
      <w:r w:rsidRPr="00C13474">
        <w:rPr>
          <w:lang w:val="ru-RU"/>
        </w:rPr>
        <w:t xml:space="preserve">, </w:t>
      </w:r>
      <w:r>
        <w:rPr>
          <w:lang w:val="ru-RU"/>
        </w:rPr>
        <w:t>является</w:t>
      </w:r>
      <w:r w:rsidRPr="00C13474">
        <w:rPr>
          <w:lang w:val="ru-RU"/>
        </w:rPr>
        <w:t xml:space="preserve"> </w:t>
      </w:r>
      <w:r>
        <w:rPr>
          <w:lang w:val="ru-RU"/>
        </w:rPr>
        <w:t>Декларация ООН о правах коренных народов. Хотя</w:t>
      </w:r>
      <w:r w:rsidRPr="00C13474">
        <w:rPr>
          <w:lang w:val="ru-RU"/>
        </w:rPr>
        <w:t xml:space="preserve"> </w:t>
      </w:r>
      <w:r>
        <w:rPr>
          <w:lang w:val="ru-RU"/>
        </w:rPr>
        <w:t>в</w:t>
      </w:r>
      <w:r w:rsidRPr="00C13474">
        <w:rPr>
          <w:lang w:val="ru-RU"/>
        </w:rPr>
        <w:t xml:space="preserve"> </w:t>
      </w:r>
      <w:r>
        <w:rPr>
          <w:lang w:val="ru-RU"/>
        </w:rPr>
        <w:t>этой</w:t>
      </w:r>
      <w:r w:rsidRPr="00C13474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C13474">
        <w:rPr>
          <w:lang w:val="ru-RU"/>
        </w:rPr>
        <w:t xml:space="preserve"> </w:t>
      </w:r>
      <w:r>
        <w:rPr>
          <w:lang w:val="ru-RU"/>
        </w:rPr>
        <w:t>много</w:t>
      </w:r>
      <w:r w:rsidRPr="00C13474">
        <w:rPr>
          <w:lang w:val="ru-RU"/>
        </w:rPr>
        <w:t xml:space="preserve"> </w:t>
      </w:r>
      <w:r>
        <w:rPr>
          <w:lang w:val="ru-RU"/>
        </w:rPr>
        <w:t>ссылок</w:t>
      </w:r>
      <w:r w:rsidRPr="00C13474">
        <w:rPr>
          <w:lang w:val="ru-RU"/>
        </w:rPr>
        <w:t xml:space="preserve"> </w:t>
      </w:r>
      <w:r>
        <w:rPr>
          <w:lang w:val="ru-RU"/>
        </w:rPr>
        <w:t>на</w:t>
      </w:r>
      <w:r w:rsidRPr="00C13474">
        <w:rPr>
          <w:lang w:val="ru-RU"/>
        </w:rPr>
        <w:t xml:space="preserve"> </w:t>
      </w:r>
      <w:r>
        <w:rPr>
          <w:lang w:val="ru-RU"/>
        </w:rPr>
        <w:t>свободное</w:t>
      </w:r>
      <w:r w:rsidRPr="00C13474">
        <w:rPr>
          <w:lang w:val="ru-RU"/>
        </w:rPr>
        <w:t xml:space="preserve">, </w:t>
      </w:r>
      <w:r>
        <w:rPr>
          <w:lang w:val="ru-RU"/>
        </w:rPr>
        <w:t>предварительное</w:t>
      </w:r>
      <w:r w:rsidRPr="00C13474">
        <w:rPr>
          <w:lang w:val="ru-RU"/>
        </w:rPr>
        <w:t xml:space="preserve"> </w:t>
      </w:r>
      <w:r>
        <w:rPr>
          <w:lang w:val="ru-RU"/>
        </w:rPr>
        <w:t>и</w:t>
      </w:r>
      <w:r w:rsidRPr="00C13474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C13474">
        <w:rPr>
          <w:lang w:val="ru-RU"/>
        </w:rPr>
        <w:t xml:space="preserve"> </w:t>
      </w:r>
      <w:r>
        <w:rPr>
          <w:lang w:val="ru-RU"/>
        </w:rPr>
        <w:t>согласие</w:t>
      </w:r>
      <w:r w:rsidRPr="00C13474">
        <w:rPr>
          <w:lang w:val="ru-RU"/>
        </w:rPr>
        <w:t xml:space="preserve">, </w:t>
      </w:r>
      <w:r>
        <w:rPr>
          <w:lang w:val="ru-RU"/>
        </w:rPr>
        <w:t>особенно</w:t>
      </w:r>
      <w:r w:rsidRPr="00C13474">
        <w:rPr>
          <w:lang w:val="ru-RU"/>
        </w:rPr>
        <w:t xml:space="preserve"> </w:t>
      </w:r>
      <w:r>
        <w:rPr>
          <w:lang w:val="ru-RU"/>
        </w:rPr>
        <w:t>в</w:t>
      </w:r>
      <w:r w:rsidRPr="00C13474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13474">
        <w:rPr>
          <w:lang w:val="ru-RU"/>
        </w:rPr>
        <w:t xml:space="preserve"> </w:t>
      </w:r>
      <w:r>
        <w:rPr>
          <w:lang w:val="ru-RU"/>
        </w:rPr>
        <w:t>прав</w:t>
      </w:r>
      <w:r w:rsidRPr="00C13474">
        <w:rPr>
          <w:lang w:val="ru-RU"/>
        </w:rPr>
        <w:t xml:space="preserve"> </w:t>
      </w:r>
      <w:r>
        <w:rPr>
          <w:lang w:val="ru-RU"/>
        </w:rPr>
        <w:t>на</w:t>
      </w:r>
      <w:r w:rsidRPr="00C13474">
        <w:rPr>
          <w:lang w:val="ru-RU"/>
        </w:rPr>
        <w:t xml:space="preserve"> </w:t>
      </w:r>
      <w:r>
        <w:rPr>
          <w:lang w:val="ru-RU"/>
        </w:rPr>
        <w:t>землю</w:t>
      </w:r>
      <w:r w:rsidRPr="00C13474">
        <w:rPr>
          <w:lang w:val="ru-RU"/>
        </w:rPr>
        <w:t xml:space="preserve">, </w:t>
      </w:r>
      <w:r>
        <w:rPr>
          <w:lang w:val="ru-RU"/>
        </w:rPr>
        <w:t>наибольшее</w:t>
      </w:r>
      <w:r w:rsidRPr="00C13474">
        <w:rPr>
          <w:lang w:val="ru-RU"/>
        </w:rPr>
        <w:t xml:space="preserve"> </w:t>
      </w:r>
      <w:r>
        <w:rPr>
          <w:lang w:val="ru-RU"/>
        </w:rPr>
        <w:t>значение</w:t>
      </w:r>
      <w:r w:rsidRPr="00C13474">
        <w:rPr>
          <w:lang w:val="ru-RU"/>
        </w:rPr>
        <w:t xml:space="preserve"> </w:t>
      </w:r>
      <w:r>
        <w:rPr>
          <w:lang w:val="ru-RU"/>
        </w:rPr>
        <w:t>для настоящего обсуждения имеют</w:t>
      </w:r>
      <w:r w:rsidRPr="00C13474">
        <w:rPr>
          <w:lang w:val="ru-RU"/>
        </w:rPr>
        <w:t xml:space="preserve"> </w:t>
      </w:r>
      <w:r>
        <w:rPr>
          <w:lang w:val="ru-RU"/>
        </w:rPr>
        <w:t>следующие статьи</w:t>
      </w:r>
      <w:r w:rsidR="00D651D7" w:rsidRPr="00C13474">
        <w:rPr>
          <w:lang w:val="ru-RU"/>
        </w:rPr>
        <w:t>:</w:t>
      </w:r>
    </w:p>
    <w:p w:rsidR="00360CDC" w:rsidRPr="004D6D68" w:rsidRDefault="00C13474" w:rsidP="003D3FB5">
      <w:pPr>
        <w:pStyle w:val="citation"/>
        <w:rPr>
          <w:b/>
          <w:bCs/>
          <w:lang w:val="ru-RU"/>
        </w:rPr>
      </w:pPr>
      <w:r>
        <w:rPr>
          <w:b/>
          <w:bCs/>
          <w:lang w:val="ru-RU"/>
        </w:rPr>
        <w:t>Статья</w:t>
      </w:r>
      <w:r w:rsidR="00820DBE" w:rsidRPr="004D6D68">
        <w:rPr>
          <w:b/>
          <w:bCs/>
          <w:lang w:val="ru-RU"/>
        </w:rPr>
        <w:t xml:space="preserve"> 11</w:t>
      </w:r>
    </w:p>
    <w:p w:rsidR="00360CDC" w:rsidRDefault="00D651D7" w:rsidP="003D3FB5">
      <w:pPr>
        <w:pStyle w:val="citation"/>
        <w:rPr>
          <w:rFonts w:cs="GalliardStd-Roman"/>
          <w:lang w:val="ru-RU"/>
        </w:rPr>
      </w:pPr>
      <w:r w:rsidRPr="003E0962">
        <w:rPr>
          <w:rFonts w:cs="GalliardStd-Roman"/>
          <w:lang w:val="ru-RU"/>
        </w:rPr>
        <w:t xml:space="preserve">1. </w:t>
      </w:r>
      <w:r w:rsidR="007D3EE7">
        <w:rPr>
          <w:rFonts w:cs="GalliardStd-Roman"/>
          <w:lang w:val="ru-RU"/>
        </w:rPr>
        <w:t>Коренные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народы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имеют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право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на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соблюдение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и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возрождение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своих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культурных</w:t>
      </w:r>
      <w:r w:rsidR="007D3EE7" w:rsidRPr="003E0962">
        <w:rPr>
          <w:rFonts w:cs="GalliardStd-Roman"/>
          <w:lang w:val="ru-RU"/>
        </w:rPr>
        <w:t xml:space="preserve"> </w:t>
      </w:r>
      <w:r w:rsidR="007D3EE7">
        <w:rPr>
          <w:rFonts w:cs="GalliardStd-Roman"/>
          <w:lang w:val="ru-RU"/>
        </w:rPr>
        <w:t>традиций</w:t>
      </w:r>
      <w:r w:rsidR="003E0962">
        <w:rPr>
          <w:rFonts w:cs="GalliardStd-Roman"/>
          <w:lang w:val="ru-RU"/>
        </w:rPr>
        <w:t xml:space="preserve"> и обычаев. Это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включает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в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себя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право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на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сохранение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защиту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развитие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прежних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нынешних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будущих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форм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проявления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их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культуры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таких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как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археологические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исторические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объекты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памятники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материальной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культуры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рисунки, обряды, технологии, изобразительное и исполнительное искусство и литература</w:t>
      </w:r>
      <w:r w:rsidRPr="003E0962">
        <w:rPr>
          <w:rFonts w:cs="GalliardStd-Roman"/>
          <w:lang w:val="ru-RU"/>
        </w:rPr>
        <w:t>.</w:t>
      </w:r>
    </w:p>
    <w:p w:rsidR="00C52663" w:rsidRPr="003E0962" w:rsidRDefault="00C52663" w:rsidP="003D3FB5">
      <w:pPr>
        <w:pStyle w:val="citation"/>
        <w:rPr>
          <w:rFonts w:cs="GalliardStd-Roman"/>
          <w:lang w:val="ru-RU"/>
        </w:rPr>
      </w:pPr>
    </w:p>
    <w:p w:rsidR="00360CDC" w:rsidRPr="00111D91" w:rsidRDefault="00C13474" w:rsidP="003D3FB5">
      <w:pPr>
        <w:pStyle w:val="citation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Статья</w:t>
      </w:r>
      <w:r w:rsidR="00820DBE" w:rsidRPr="00111D91">
        <w:rPr>
          <w:b/>
          <w:bCs/>
          <w:lang w:val="ru-RU"/>
        </w:rPr>
        <w:t xml:space="preserve"> 12</w:t>
      </w:r>
    </w:p>
    <w:p w:rsidR="009B1F61" w:rsidRPr="003E0962" w:rsidRDefault="00D651D7" w:rsidP="003D3FB5">
      <w:pPr>
        <w:pStyle w:val="citation"/>
        <w:rPr>
          <w:rFonts w:cs="GalliardStd-Roman"/>
          <w:lang w:val="ru-RU"/>
        </w:rPr>
      </w:pPr>
      <w:r w:rsidRPr="003E0962">
        <w:rPr>
          <w:rFonts w:cs="GalliardStd-Roman"/>
          <w:lang w:val="ru-RU"/>
        </w:rPr>
        <w:t xml:space="preserve">1. </w:t>
      </w:r>
      <w:r w:rsidR="003E0962">
        <w:rPr>
          <w:rFonts w:cs="GalliardStd-Roman"/>
          <w:lang w:val="ru-RU"/>
        </w:rPr>
        <w:t>Коренные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народы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имеют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право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соблюдать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отправлять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развивать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передавать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свои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духовные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религиозные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традиции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обычаи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обряды</w:t>
      </w:r>
      <w:r w:rsidR="003E0962" w:rsidRPr="003E0962">
        <w:rPr>
          <w:rFonts w:cs="GalliardStd-Roman"/>
          <w:lang w:val="ru-RU"/>
        </w:rPr>
        <w:t xml:space="preserve">; </w:t>
      </w:r>
      <w:r w:rsidR="003E0962">
        <w:rPr>
          <w:rFonts w:cs="GalliardStd-Roman"/>
          <w:lang w:val="ru-RU"/>
        </w:rPr>
        <w:t>право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сохранять</w:t>
      </w:r>
      <w:r w:rsidR="003E0962" w:rsidRPr="003E0962">
        <w:rPr>
          <w:rFonts w:cs="GalliardStd-Roman"/>
          <w:lang w:val="ru-RU"/>
        </w:rPr>
        <w:t xml:space="preserve">, </w:t>
      </w:r>
      <w:r w:rsidR="003E0962">
        <w:rPr>
          <w:rFonts w:cs="GalliardStd-Roman"/>
          <w:lang w:val="ru-RU"/>
        </w:rPr>
        <w:t>охранять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посещать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без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постороннего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присутствия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свои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места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религиозного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культурного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значения</w:t>
      </w:r>
      <w:r w:rsidR="003E0962" w:rsidRPr="003E0962">
        <w:rPr>
          <w:rFonts w:cs="GalliardStd-Roman"/>
          <w:lang w:val="ru-RU"/>
        </w:rPr>
        <w:t xml:space="preserve">; </w:t>
      </w:r>
      <w:r w:rsidR="003E0962">
        <w:rPr>
          <w:rFonts w:cs="GalliardStd-Roman"/>
          <w:lang w:val="ru-RU"/>
        </w:rPr>
        <w:t>право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пользоваться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распоряжаться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своими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обрядовыми</w:t>
      </w:r>
      <w:r w:rsidR="003E0962" w:rsidRPr="003E0962">
        <w:rPr>
          <w:rFonts w:cs="GalliardStd-Roman"/>
          <w:lang w:val="ru-RU"/>
        </w:rPr>
        <w:t xml:space="preserve"> </w:t>
      </w:r>
      <w:r w:rsidR="003E0962">
        <w:rPr>
          <w:rFonts w:cs="GalliardStd-Roman"/>
          <w:lang w:val="ru-RU"/>
        </w:rPr>
        <w:t>предметами и право хоронить на родине останки своих умерших</w:t>
      </w:r>
      <w:r w:rsidRPr="003E0962">
        <w:rPr>
          <w:rFonts w:cs="GalliardStd-Roman"/>
          <w:lang w:val="ru-RU"/>
        </w:rPr>
        <w:t>.</w:t>
      </w:r>
    </w:p>
    <w:p w:rsidR="009B1F61" w:rsidRPr="004D6D68" w:rsidRDefault="00C13474" w:rsidP="003D3FB5">
      <w:pPr>
        <w:pStyle w:val="citation"/>
        <w:rPr>
          <w:b/>
          <w:bCs/>
          <w:lang w:val="ru-RU"/>
        </w:rPr>
      </w:pPr>
      <w:r>
        <w:rPr>
          <w:b/>
          <w:bCs/>
          <w:lang w:val="ru-RU"/>
        </w:rPr>
        <w:t>Статья</w:t>
      </w:r>
      <w:r w:rsidRPr="004D6D68">
        <w:rPr>
          <w:b/>
          <w:bCs/>
          <w:lang w:val="ru-RU"/>
        </w:rPr>
        <w:t xml:space="preserve"> 1</w:t>
      </w:r>
      <w:r w:rsidR="009B1F61" w:rsidRPr="004D6D68">
        <w:rPr>
          <w:b/>
          <w:bCs/>
          <w:lang w:val="ru-RU"/>
        </w:rPr>
        <w:t>9</w:t>
      </w:r>
    </w:p>
    <w:p w:rsidR="009B1F61" w:rsidRPr="00F94CBD" w:rsidRDefault="00F94CBD" w:rsidP="003D3FB5">
      <w:pPr>
        <w:pStyle w:val="citation"/>
        <w:rPr>
          <w:lang w:val="ru-RU"/>
        </w:rPr>
      </w:pPr>
      <w:r>
        <w:rPr>
          <w:rFonts w:cs="GalliardStd-Roman"/>
          <w:lang w:val="ru-RU"/>
        </w:rPr>
        <w:t>Государства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добросовестно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консультируются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сотрудничают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с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соответствующими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коренными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народами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через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их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представительные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институты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с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целью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заручиться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их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свободным</w:t>
      </w:r>
      <w:r w:rsidRPr="00F94CBD">
        <w:rPr>
          <w:rFonts w:cs="GalliardStd-Roman"/>
          <w:lang w:val="ru-RU"/>
        </w:rPr>
        <w:t xml:space="preserve">, </w:t>
      </w:r>
      <w:r>
        <w:rPr>
          <w:rFonts w:cs="GalliardStd-Roman"/>
          <w:lang w:val="ru-RU"/>
        </w:rPr>
        <w:t>предварительным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осознанным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согласием</w:t>
      </w:r>
      <w:r w:rsidRPr="00F94CBD">
        <w:rPr>
          <w:rFonts w:cs="GalliardStd-Roman"/>
          <w:lang w:val="ru-RU"/>
        </w:rPr>
        <w:t xml:space="preserve">, </w:t>
      </w:r>
      <w:r>
        <w:rPr>
          <w:rFonts w:cs="GalliardStd-Roman"/>
          <w:lang w:val="ru-RU"/>
        </w:rPr>
        <w:t>прежде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чем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принимать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осуществлять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законодательные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или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административные</w:t>
      </w:r>
      <w:r w:rsidRPr="00F94CBD">
        <w:rPr>
          <w:rFonts w:cs="GalliardStd-Roman"/>
          <w:lang w:val="ru-RU"/>
        </w:rPr>
        <w:t xml:space="preserve"> </w:t>
      </w:r>
      <w:r>
        <w:rPr>
          <w:rFonts w:cs="GalliardStd-Roman"/>
          <w:lang w:val="ru-RU"/>
        </w:rPr>
        <w:t>меры, которые могут их затрагивать.</w:t>
      </w:r>
    </w:p>
    <w:p w:rsidR="000F359D" w:rsidRPr="00DC5D78" w:rsidRDefault="003E0962" w:rsidP="003D3FB5">
      <w:pPr>
        <w:pStyle w:val="Texte1"/>
        <w:rPr>
          <w:lang w:val="ru-RU"/>
        </w:rPr>
      </w:pPr>
      <w:r>
        <w:rPr>
          <w:lang w:val="ru-RU"/>
        </w:rPr>
        <w:t>Всемирная</w:t>
      </w:r>
      <w:r w:rsidRPr="003E0962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3E0962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3E0962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3E0962">
        <w:rPr>
          <w:lang w:val="ru-RU"/>
        </w:rPr>
        <w:t xml:space="preserve"> (</w:t>
      </w:r>
      <w:r>
        <w:rPr>
          <w:lang w:val="ru-RU"/>
        </w:rPr>
        <w:t>ВОИС</w:t>
      </w:r>
      <w:r w:rsidRPr="003E0962">
        <w:rPr>
          <w:lang w:val="ru-RU"/>
        </w:rPr>
        <w:t xml:space="preserve">) </w:t>
      </w:r>
      <w:r>
        <w:rPr>
          <w:lang w:val="ru-RU"/>
        </w:rPr>
        <w:t>первостепенное</w:t>
      </w:r>
      <w:r w:rsidRPr="003E0962">
        <w:rPr>
          <w:lang w:val="ru-RU"/>
        </w:rPr>
        <w:t xml:space="preserve"> </w:t>
      </w:r>
      <w:r>
        <w:rPr>
          <w:lang w:val="ru-RU"/>
        </w:rPr>
        <w:t>внимание</w:t>
      </w:r>
      <w:r w:rsidRPr="003E0962">
        <w:rPr>
          <w:lang w:val="ru-RU"/>
        </w:rPr>
        <w:t xml:space="preserve"> </w:t>
      </w:r>
      <w:r>
        <w:rPr>
          <w:lang w:val="ru-RU"/>
        </w:rPr>
        <w:t>уделяет</w:t>
      </w:r>
      <w:r w:rsidRPr="003E0962">
        <w:rPr>
          <w:lang w:val="ru-RU"/>
        </w:rPr>
        <w:t xml:space="preserve"> </w:t>
      </w:r>
      <w:r>
        <w:rPr>
          <w:lang w:val="ru-RU"/>
        </w:rPr>
        <w:t>вопросам прав интеллектуальной собственности, включая их взаимоотношения с традиционными знаниями и традиционными культурными проявлениями. В</w:t>
      </w:r>
      <w:r w:rsidRPr="001D3CEF">
        <w:rPr>
          <w:lang w:val="ru-RU"/>
        </w:rPr>
        <w:t xml:space="preserve"> </w:t>
      </w:r>
      <w:r>
        <w:rPr>
          <w:lang w:val="ru-RU"/>
        </w:rPr>
        <w:t>этом</w:t>
      </w:r>
      <w:r w:rsidRPr="001D3CEF">
        <w:rPr>
          <w:lang w:val="ru-RU"/>
        </w:rPr>
        <w:t xml:space="preserve"> </w:t>
      </w:r>
      <w:r>
        <w:rPr>
          <w:lang w:val="ru-RU"/>
        </w:rPr>
        <w:t>контексте</w:t>
      </w:r>
      <w:r w:rsidRPr="001D3CEF">
        <w:rPr>
          <w:lang w:val="ru-RU"/>
        </w:rPr>
        <w:t xml:space="preserve"> </w:t>
      </w:r>
      <w:r w:rsidR="00B349A2">
        <w:rPr>
          <w:lang w:val="ru-RU"/>
        </w:rPr>
        <w:t>применение</w:t>
      </w:r>
      <w:r w:rsidR="00B349A2" w:rsidRPr="001D3CEF">
        <w:rPr>
          <w:lang w:val="ru-RU"/>
        </w:rPr>
        <w:t xml:space="preserve"> </w:t>
      </w:r>
      <w:r w:rsidR="00B349A2">
        <w:rPr>
          <w:lang w:val="ru-RU"/>
        </w:rPr>
        <w:t>принцип</w:t>
      </w:r>
      <w:r w:rsidR="00772C3F">
        <w:rPr>
          <w:lang w:val="ru-RU"/>
        </w:rPr>
        <w:t>а</w:t>
      </w:r>
      <w:r w:rsidR="00B349A2" w:rsidRPr="001D3CEF">
        <w:rPr>
          <w:lang w:val="ru-RU"/>
        </w:rPr>
        <w:t xml:space="preserve"> </w:t>
      </w:r>
      <w:r w:rsidR="00B349A2">
        <w:rPr>
          <w:lang w:val="ru-RU"/>
        </w:rPr>
        <w:t>свободного</w:t>
      </w:r>
      <w:r w:rsidR="00B349A2" w:rsidRPr="001D3CEF">
        <w:rPr>
          <w:lang w:val="ru-RU"/>
        </w:rPr>
        <w:t xml:space="preserve">, </w:t>
      </w:r>
      <w:r w:rsidR="00B349A2">
        <w:rPr>
          <w:lang w:val="ru-RU"/>
        </w:rPr>
        <w:t>предварительного</w:t>
      </w:r>
      <w:r w:rsidR="00B349A2" w:rsidRPr="001D3CEF">
        <w:rPr>
          <w:lang w:val="ru-RU"/>
        </w:rPr>
        <w:t xml:space="preserve"> </w:t>
      </w:r>
      <w:r w:rsidR="00B349A2">
        <w:rPr>
          <w:lang w:val="ru-RU"/>
        </w:rPr>
        <w:t>и</w:t>
      </w:r>
      <w:r w:rsidR="00B349A2" w:rsidRPr="001D3CEF">
        <w:rPr>
          <w:lang w:val="ru-RU"/>
        </w:rPr>
        <w:t xml:space="preserve"> </w:t>
      </w:r>
      <w:r w:rsidR="00B349A2">
        <w:rPr>
          <w:lang w:val="ru-RU"/>
        </w:rPr>
        <w:t>информированного</w:t>
      </w:r>
      <w:r w:rsidR="00B349A2" w:rsidRPr="001D3CEF">
        <w:rPr>
          <w:lang w:val="ru-RU"/>
        </w:rPr>
        <w:t xml:space="preserve"> </w:t>
      </w:r>
      <w:r w:rsidR="00B349A2">
        <w:rPr>
          <w:lang w:val="ru-RU"/>
        </w:rPr>
        <w:t>согласия</w:t>
      </w:r>
      <w:r w:rsidR="00B349A2" w:rsidRPr="001D3CEF">
        <w:rPr>
          <w:lang w:val="ru-RU"/>
        </w:rPr>
        <w:t xml:space="preserve"> </w:t>
      </w:r>
      <w:r w:rsidR="00BD2E8F">
        <w:rPr>
          <w:lang w:val="ru-RU"/>
        </w:rPr>
        <w:t>может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привести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к</w:t>
      </w:r>
      <w:r w:rsidR="00BD2E8F" w:rsidRPr="001D3CEF">
        <w:rPr>
          <w:lang w:val="ru-RU"/>
        </w:rPr>
        <w:t xml:space="preserve"> </w:t>
      </w:r>
      <w:r w:rsidR="001D3CEF">
        <w:rPr>
          <w:lang w:val="ru-RU"/>
        </w:rPr>
        <w:t>закреплению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соответствующих</w:t>
      </w:r>
      <w:r w:rsidR="001D3CEF" w:rsidRPr="001D3CEF">
        <w:rPr>
          <w:lang w:val="ru-RU"/>
        </w:rPr>
        <w:t xml:space="preserve"> </w:t>
      </w:r>
      <w:r w:rsidR="00BD2E8F">
        <w:rPr>
          <w:lang w:val="ru-RU"/>
        </w:rPr>
        <w:t>традиционны</w:t>
      </w:r>
      <w:r w:rsidR="001D3CEF">
        <w:rPr>
          <w:lang w:val="ru-RU"/>
        </w:rPr>
        <w:t>х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знани</w:t>
      </w:r>
      <w:r w:rsidR="001D3CEF">
        <w:rPr>
          <w:lang w:val="ru-RU"/>
        </w:rPr>
        <w:t>й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и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форм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культурного</w:t>
      </w:r>
      <w:r w:rsidR="00BD2E8F" w:rsidRPr="001D3CEF">
        <w:rPr>
          <w:lang w:val="ru-RU"/>
        </w:rPr>
        <w:t xml:space="preserve"> </w:t>
      </w:r>
      <w:r w:rsidR="00BD2E8F">
        <w:rPr>
          <w:lang w:val="ru-RU"/>
        </w:rPr>
        <w:t>самовыражения</w:t>
      </w:r>
      <w:r w:rsidR="00BD2E8F" w:rsidRPr="001D3CEF">
        <w:rPr>
          <w:lang w:val="ru-RU"/>
        </w:rPr>
        <w:t xml:space="preserve"> </w:t>
      </w:r>
      <w:r w:rsidR="001D3CEF">
        <w:rPr>
          <w:lang w:val="ru-RU"/>
        </w:rPr>
        <w:t>за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коренными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народами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или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традиционными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сообществами,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и</w:t>
      </w:r>
      <w:r w:rsidR="001D3CEF" w:rsidRPr="001D3CEF">
        <w:rPr>
          <w:lang w:val="ru-RU"/>
        </w:rPr>
        <w:t xml:space="preserve"> </w:t>
      </w:r>
      <w:r w:rsidR="00772C3F">
        <w:rPr>
          <w:lang w:val="ru-RU"/>
        </w:rPr>
        <w:t xml:space="preserve">закрытию </w:t>
      </w:r>
      <w:r w:rsidR="001D3CEF">
        <w:rPr>
          <w:lang w:val="ru-RU"/>
        </w:rPr>
        <w:t>доступ</w:t>
      </w:r>
      <w:r w:rsidR="00772C3F">
        <w:rPr>
          <w:lang w:val="ru-RU"/>
        </w:rPr>
        <w:t>а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ко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всем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производным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таких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знаний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форм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самовыражения;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их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нельзя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будет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записывать, адаптировать</w:t>
      </w:r>
      <w:r w:rsidR="001D3CEF" w:rsidRPr="001D3CEF">
        <w:rPr>
          <w:lang w:val="ru-RU"/>
        </w:rPr>
        <w:t xml:space="preserve">, </w:t>
      </w:r>
      <w:r w:rsidR="001D3CEF">
        <w:rPr>
          <w:lang w:val="ru-RU"/>
        </w:rPr>
        <w:t>использовать, превращать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в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источник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прибыли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без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свободного информированного согласия народа или соответствующего сообщества. Некоторые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считают</w:t>
      </w:r>
      <w:r w:rsidR="001D3CEF" w:rsidRPr="001D3CEF">
        <w:rPr>
          <w:lang w:val="ru-RU"/>
        </w:rPr>
        <w:t xml:space="preserve">, </w:t>
      </w:r>
      <w:r w:rsidR="001D3CEF">
        <w:rPr>
          <w:lang w:val="ru-RU"/>
        </w:rPr>
        <w:t>что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тем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самым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будет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обеспечен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правовой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и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практический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механизм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для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переговоров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по</w:t>
      </w:r>
      <w:r w:rsidR="001D3CEF" w:rsidRPr="001D3CEF">
        <w:rPr>
          <w:lang w:val="ru-RU"/>
        </w:rPr>
        <w:t xml:space="preserve"> «</w:t>
      </w:r>
      <w:r w:rsidR="001D3CEF">
        <w:rPr>
          <w:lang w:val="ru-RU"/>
        </w:rPr>
        <w:t>взаимосогласованным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условиям</w:t>
      </w:r>
      <w:r w:rsidR="001D3CEF" w:rsidRPr="001D3CEF">
        <w:rPr>
          <w:lang w:val="ru-RU"/>
        </w:rPr>
        <w:t xml:space="preserve">», </w:t>
      </w:r>
      <w:r w:rsidR="001D3CEF">
        <w:rPr>
          <w:lang w:val="ru-RU"/>
        </w:rPr>
        <w:t>выступающим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в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качестве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основы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соглашений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о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>разделе</w:t>
      </w:r>
      <w:r w:rsidR="001D3CEF" w:rsidRPr="001D3CEF">
        <w:rPr>
          <w:lang w:val="ru-RU"/>
        </w:rPr>
        <w:t xml:space="preserve"> </w:t>
      </w:r>
      <w:r w:rsidR="001D3CEF">
        <w:rPr>
          <w:lang w:val="ru-RU"/>
        </w:rPr>
        <w:t xml:space="preserve">прибыли, в отношении доступа к традиционным знаниям и формам культурного самовыражения. </w:t>
      </w:r>
      <w:r w:rsidR="00DC5D78">
        <w:rPr>
          <w:lang w:val="ru-RU"/>
        </w:rPr>
        <w:t>Вопрос соответствия принципу свободного, предварительного и информированного согласия а</w:t>
      </w:r>
      <w:r w:rsidR="00C3348D">
        <w:rPr>
          <w:lang w:val="ru-RU"/>
        </w:rPr>
        <w:t>ктивно</w:t>
      </w:r>
      <w:r w:rsidR="00C3348D" w:rsidRPr="00DC5D78">
        <w:rPr>
          <w:lang w:val="ru-RU"/>
        </w:rPr>
        <w:t xml:space="preserve"> </w:t>
      </w:r>
      <w:r w:rsidR="00C3348D">
        <w:rPr>
          <w:lang w:val="ru-RU"/>
        </w:rPr>
        <w:t>рассматривается</w:t>
      </w:r>
      <w:r w:rsidR="00C3348D" w:rsidRPr="00DC5D78">
        <w:rPr>
          <w:lang w:val="ru-RU"/>
        </w:rPr>
        <w:t xml:space="preserve"> </w:t>
      </w:r>
      <w:r w:rsidR="00C3348D">
        <w:rPr>
          <w:lang w:val="ru-RU"/>
        </w:rPr>
        <w:t>ВОИС</w:t>
      </w:r>
      <w:r w:rsidR="00DC5D78">
        <w:rPr>
          <w:lang w:val="ru-RU"/>
        </w:rPr>
        <w:t xml:space="preserve"> при разработке </w:t>
      </w:r>
      <w:r w:rsidR="00C3348D">
        <w:rPr>
          <w:lang w:val="ru-RU"/>
        </w:rPr>
        <w:t>различных</w:t>
      </w:r>
      <w:r w:rsidR="00C3348D" w:rsidRPr="00DC5D78">
        <w:rPr>
          <w:lang w:val="ru-RU"/>
        </w:rPr>
        <w:t xml:space="preserve"> </w:t>
      </w:r>
      <w:r w:rsidR="00C3348D">
        <w:rPr>
          <w:lang w:val="ru-RU"/>
        </w:rPr>
        <w:t>аспектов</w:t>
      </w:r>
      <w:r w:rsidR="00C3348D" w:rsidRPr="00DC5D78">
        <w:rPr>
          <w:lang w:val="ru-RU"/>
        </w:rPr>
        <w:t xml:space="preserve"> </w:t>
      </w:r>
      <w:r w:rsidR="00C3348D">
        <w:rPr>
          <w:lang w:val="ru-RU"/>
        </w:rPr>
        <w:t>интеллектуальной</w:t>
      </w:r>
      <w:r w:rsidR="00C3348D" w:rsidRPr="00DC5D78">
        <w:rPr>
          <w:lang w:val="ru-RU"/>
        </w:rPr>
        <w:t xml:space="preserve"> </w:t>
      </w:r>
      <w:r w:rsidR="00C3348D">
        <w:rPr>
          <w:lang w:val="ru-RU"/>
        </w:rPr>
        <w:t>собственности</w:t>
      </w:r>
      <w:r w:rsidR="00C3348D" w:rsidRPr="00DC5D78">
        <w:rPr>
          <w:lang w:val="ru-RU"/>
        </w:rPr>
        <w:t xml:space="preserve"> </w:t>
      </w:r>
      <w:r w:rsidR="00DC5D78">
        <w:rPr>
          <w:lang w:val="ru-RU"/>
        </w:rPr>
        <w:t>в отношении доступа к генетическим ресурсам и разделения получаемой от них прибыли.</w:t>
      </w:r>
    </w:p>
    <w:p w:rsidR="000F359D" w:rsidRPr="00C13474" w:rsidRDefault="00C13474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820DBE" w:rsidRPr="00C13474">
        <w:rPr>
          <w:lang w:val="ru-RU"/>
        </w:rPr>
        <w:t xml:space="preserve"> </w:t>
      </w:r>
      <w:r w:rsidR="00E8674E" w:rsidRPr="00C13474">
        <w:rPr>
          <w:lang w:val="ru-RU"/>
        </w:rPr>
        <w:t>5</w:t>
      </w:r>
      <w:r w:rsidR="00820DBE" w:rsidRPr="00C13474">
        <w:rPr>
          <w:lang w:val="ru-RU"/>
        </w:rPr>
        <w:t>.</w:t>
      </w:r>
    </w:p>
    <w:p w:rsidR="00360CDC" w:rsidRPr="00C13474" w:rsidRDefault="00C13474" w:rsidP="003D3FB5">
      <w:pPr>
        <w:pStyle w:val="diapo2"/>
        <w:rPr>
          <w:lang w:val="ru-RU"/>
        </w:rPr>
      </w:pPr>
      <w:r>
        <w:rPr>
          <w:lang w:val="ru-RU"/>
        </w:rPr>
        <w:t>Свободное, предварительное и информированное согласие</w:t>
      </w:r>
    </w:p>
    <w:p w:rsidR="00360CDC" w:rsidRPr="00C720B9" w:rsidRDefault="00DC5D78" w:rsidP="003D3FB5">
      <w:pPr>
        <w:pStyle w:val="Texte1"/>
        <w:rPr>
          <w:rFonts w:eastAsia="Times New Roman"/>
          <w:lang w:val="ru-RU" w:eastAsia="en-IN"/>
        </w:rPr>
      </w:pPr>
      <w:r>
        <w:rPr>
          <w:lang w:val="ru-RU"/>
        </w:rPr>
        <w:t xml:space="preserve">Понятие свободного, предварительного и информированного согласия первоначально использовалось преимущественно в этике исследователей, занимающихся этнографическим изучением сообществ. </w:t>
      </w:r>
      <w:r w:rsidR="00C649EE">
        <w:rPr>
          <w:lang w:val="ru-RU"/>
        </w:rPr>
        <w:t>Оно</w:t>
      </w:r>
      <w:r w:rsidR="00C649EE" w:rsidRPr="00C9363A">
        <w:rPr>
          <w:lang w:val="ru-RU"/>
        </w:rPr>
        <w:t xml:space="preserve"> </w:t>
      </w:r>
      <w:r w:rsidR="00C649EE">
        <w:rPr>
          <w:lang w:val="ru-RU"/>
        </w:rPr>
        <w:t>развилось</w:t>
      </w:r>
      <w:r w:rsidR="00C649EE" w:rsidRPr="00C9363A">
        <w:rPr>
          <w:lang w:val="ru-RU"/>
        </w:rPr>
        <w:t xml:space="preserve"> </w:t>
      </w:r>
      <w:r w:rsidR="00C649EE">
        <w:rPr>
          <w:lang w:val="ru-RU"/>
        </w:rPr>
        <w:t>из</w:t>
      </w:r>
      <w:r w:rsidR="00C649EE" w:rsidRPr="00C9363A">
        <w:rPr>
          <w:lang w:val="ru-RU"/>
        </w:rPr>
        <w:t xml:space="preserve"> </w:t>
      </w:r>
      <w:r w:rsidR="00C9363A">
        <w:rPr>
          <w:lang w:val="ru-RU"/>
        </w:rPr>
        <w:t>представления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том</w:t>
      </w:r>
      <w:r w:rsidR="00C9363A" w:rsidRPr="00C9363A">
        <w:rPr>
          <w:lang w:val="ru-RU"/>
        </w:rPr>
        <w:t xml:space="preserve">, </w:t>
      </w:r>
      <w:r w:rsidR="00C9363A">
        <w:rPr>
          <w:lang w:val="ru-RU"/>
        </w:rPr>
        <w:t>что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люди</w:t>
      </w:r>
      <w:r w:rsidR="00C9363A" w:rsidRPr="00C9363A">
        <w:rPr>
          <w:lang w:val="ru-RU"/>
        </w:rPr>
        <w:t xml:space="preserve">, </w:t>
      </w:r>
      <w:r w:rsidR="00C9363A">
        <w:rPr>
          <w:lang w:val="ru-RU"/>
        </w:rPr>
        <w:t>которых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изучают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записывают</w:t>
      </w:r>
      <w:r w:rsidR="00C9363A" w:rsidRPr="00C9363A">
        <w:rPr>
          <w:lang w:val="ru-RU"/>
        </w:rPr>
        <w:t xml:space="preserve">, </w:t>
      </w:r>
      <w:r w:rsidR="00C9363A">
        <w:rPr>
          <w:lang w:val="ru-RU"/>
        </w:rPr>
        <w:t>часто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не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осознают</w:t>
      </w:r>
      <w:r w:rsidR="00C9363A" w:rsidRPr="00C9363A">
        <w:rPr>
          <w:lang w:val="ru-RU"/>
        </w:rPr>
        <w:t xml:space="preserve">, </w:t>
      </w:r>
      <w:r w:rsidR="00C9363A">
        <w:rPr>
          <w:lang w:val="ru-RU"/>
        </w:rPr>
        <w:t>в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чём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заключается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исследование</w:t>
      </w:r>
      <w:r w:rsidR="00C9363A" w:rsidRPr="00C9363A">
        <w:rPr>
          <w:lang w:val="ru-RU"/>
        </w:rPr>
        <w:t xml:space="preserve">, </w:t>
      </w:r>
      <w:r w:rsidR="00C9363A">
        <w:rPr>
          <w:lang w:val="ru-RU"/>
        </w:rPr>
        <w:t>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что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материалы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будут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свободно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распространяться</w:t>
      </w:r>
      <w:r w:rsidR="00C649EE" w:rsidRPr="00C9363A">
        <w:rPr>
          <w:lang w:val="ru-RU"/>
        </w:rPr>
        <w:t xml:space="preserve"> </w:t>
      </w:r>
      <w:r w:rsidR="00C9363A">
        <w:rPr>
          <w:lang w:val="ru-RU"/>
        </w:rPr>
        <w:t>без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разрешения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отдельного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лица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и сообщества.</w:t>
      </w:r>
      <w:r w:rsidR="002F41C6" w:rsidRPr="00C9363A">
        <w:rPr>
          <w:lang w:val="ru-RU"/>
        </w:rPr>
        <w:t xml:space="preserve"> </w:t>
      </w:r>
      <w:r w:rsidR="00C9363A">
        <w:rPr>
          <w:lang w:val="ru-RU"/>
        </w:rPr>
        <w:t>Особенно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это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относилось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к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обрядам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церемониям</w:t>
      </w:r>
      <w:r w:rsidR="00C9363A" w:rsidRPr="00C9363A">
        <w:rPr>
          <w:lang w:val="ru-RU"/>
        </w:rPr>
        <w:t xml:space="preserve">, </w:t>
      </w:r>
      <w:r w:rsidR="00C9363A">
        <w:rPr>
          <w:lang w:val="ru-RU"/>
        </w:rPr>
        <w:t>которые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могли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считаться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секретными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или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>непредназначенными</w:t>
      </w:r>
      <w:r w:rsidR="00C9363A" w:rsidRPr="00C9363A">
        <w:rPr>
          <w:lang w:val="ru-RU"/>
        </w:rPr>
        <w:t xml:space="preserve"> </w:t>
      </w:r>
      <w:r w:rsidR="00C9363A">
        <w:rPr>
          <w:lang w:val="ru-RU"/>
        </w:rPr>
        <w:t xml:space="preserve">для публичного </w:t>
      </w:r>
      <w:r w:rsidR="001D7A75">
        <w:rPr>
          <w:lang w:val="ru-RU"/>
        </w:rPr>
        <w:t xml:space="preserve">использования. </w:t>
      </w:r>
      <w:r w:rsidR="003C3764">
        <w:rPr>
          <w:lang w:val="ru-RU"/>
        </w:rPr>
        <w:t>Этот</w:t>
      </w:r>
      <w:r w:rsidR="003C3764" w:rsidRPr="00BD399A">
        <w:rPr>
          <w:lang w:val="ru-RU"/>
        </w:rPr>
        <w:t xml:space="preserve"> </w:t>
      </w:r>
      <w:r w:rsidR="003C3764">
        <w:rPr>
          <w:lang w:val="ru-RU"/>
        </w:rPr>
        <w:t>вопрос</w:t>
      </w:r>
      <w:r w:rsidR="003C3764" w:rsidRPr="00BD399A">
        <w:rPr>
          <w:lang w:val="ru-RU"/>
        </w:rPr>
        <w:t xml:space="preserve"> </w:t>
      </w:r>
      <w:r w:rsidR="00BD399A">
        <w:rPr>
          <w:lang w:val="ru-RU"/>
        </w:rPr>
        <w:t>является сейчас главным движущим фактором в борьбе за права коренных народов и становится правовым инструментом.</w:t>
      </w:r>
      <w:r w:rsidR="00C720B9">
        <w:rPr>
          <w:lang w:val="ru-RU"/>
        </w:rPr>
        <w:t xml:space="preserve"> Однако</w:t>
      </w:r>
      <w:r w:rsidR="00C720B9" w:rsidRPr="00C720B9">
        <w:rPr>
          <w:lang w:val="ru-RU"/>
        </w:rPr>
        <w:t xml:space="preserve"> </w:t>
      </w:r>
      <w:r w:rsidR="00C720B9">
        <w:rPr>
          <w:lang w:val="ru-RU"/>
        </w:rPr>
        <w:t>он</w:t>
      </w:r>
      <w:r w:rsidR="00C720B9" w:rsidRPr="00C720B9">
        <w:rPr>
          <w:lang w:val="ru-RU"/>
        </w:rPr>
        <w:t xml:space="preserve">, </w:t>
      </w:r>
      <w:r w:rsidR="00C720B9">
        <w:rPr>
          <w:lang w:val="ru-RU"/>
        </w:rPr>
        <w:t>конечно</w:t>
      </w:r>
      <w:r w:rsidR="00C720B9" w:rsidRPr="00C720B9">
        <w:rPr>
          <w:lang w:val="ru-RU"/>
        </w:rPr>
        <w:t>,</w:t>
      </w:r>
      <w:r w:rsidR="002F41C6" w:rsidRPr="00C720B9">
        <w:rPr>
          <w:lang w:val="ru-RU"/>
        </w:rPr>
        <w:t xml:space="preserve"> </w:t>
      </w:r>
      <w:r w:rsidR="00C720B9">
        <w:rPr>
          <w:lang w:val="ru-RU"/>
        </w:rPr>
        <w:t>всегда</w:t>
      </w:r>
      <w:r w:rsidR="00C720B9" w:rsidRPr="00C720B9">
        <w:rPr>
          <w:lang w:val="ru-RU"/>
        </w:rPr>
        <w:t xml:space="preserve"> </w:t>
      </w:r>
      <w:r w:rsidR="00C720B9">
        <w:rPr>
          <w:lang w:val="ru-RU"/>
        </w:rPr>
        <w:t>остаётся</w:t>
      </w:r>
      <w:r w:rsidR="00C720B9" w:rsidRPr="00C720B9">
        <w:rPr>
          <w:lang w:val="ru-RU"/>
        </w:rPr>
        <w:t xml:space="preserve"> </w:t>
      </w:r>
      <w:r w:rsidR="00C720B9">
        <w:rPr>
          <w:lang w:val="ru-RU"/>
        </w:rPr>
        <w:t>этическим по своей сути.</w:t>
      </w:r>
    </w:p>
    <w:p w:rsidR="000F359D" w:rsidRPr="00C13474" w:rsidRDefault="00C13474" w:rsidP="003D3FB5">
      <w:pPr>
        <w:pStyle w:val="Heading6"/>
        <w:rPr>
          <w:lang w:val="ru-RU"/>
        </w:rPr>
      </w:pPr>
      <w:r>
        <w:rPr>
          <w:lang w:val="ru-RU"/>
        </w:rPr>
        <w:lastRenderedPageBreak/>
        <w:t>слайд</w:t>
      </w:r>
      <w:r w:rsidR="00C569BF" w:rsidRPr="00C13474">
        <w:rPr>
          <w:lang w:val="ru-RU"/>
        </w:rPr>
        <w:t xml:space="preserve"> </w:t>
      </w:r>
      <w:r w:rsidR="00E8674E" w:rsidRPr="00C13474">
        <w:rPr>
          <w:lang w:val="ru-RU"/>
        </w:rPr>
        <w:t>6</w:t>
      </w:r>
      <w:r w:rsidR="00B1332B" w:rsidRPr="00C13474">
        <w:rPr>
          <w:lang w:val="ru-RU"/>
        </w:rPr>
        <w:t>.</w:t>
      </w:r>
    </w:p>
    <w:p w:rsidR="00360CDC" w:rsidRPr="00C13474" w:rsidRDefault="00C13474" w:rsidP="003D3FB5">
      <w:pPr>
        <w:pStyle w:val="diapo2"/>
        <w:rPr>
          <w:lang w:val="ru-RU"/>
        </w:rPr>
      </w:pPr>
      <w:r>
        <w:rPr>
          <w:lang w:val="ru-RU"/>
        </w:rPr>
        <w:t>Свободное, предварительное и информированное согласие и Конвенция </w:t>
      </w:r>
      <w:r w:rsidR="00E8674E" w:rsidRPr="00C13474">
        <w:rPr>
          <w:lang w:val="ru-RU"/>
        </w:rPr>
        <w:t>(1)</w:t>
      </w:r>
    </w:p>
    <w:p w:rsidR="00360CDC" w:rsidRPr="002D6FC4" w:rsidRDefault="00C720B9" w:rsidP="003D3FB5">
      <w:pPr>
        <w:pStyle w:val="Texte1"/>
        <w:rPr>
          <w:lang w:val="ru-RU"/>
        </w:rPr>
      </w:pPr>
      <w:r>
        <w:rPr>
          <w:iCs/>
          <w:lang w:val="ru-RU"/>
        </w:rPr>
        <w:t>Свободное</w:t>
      </w:r>
      <w:r w:rsidRPr="004643B6">
        <w:rPr>
          <w:iCs/>
          <w:lang w:val="ru-RU"/>
        </w:rPr>
        <w:t xml:space="preserve">, </w:t>
      </w:r>
      <w:r>
        <w:rPr>
          <w:iCs/>
          <w:lang w:val="ru-RU"/>
        </w:rPr>
        <w:t>предварительное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информированное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согласие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требуется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необходимо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для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номинации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Списки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Конвенции</w:t>
      </w:r>
      <w:r w:rsidRPr="004643B6">
        <w:rPr>
          <w:iCs/>
          <w:lang w:val="ru-RU"/>
        </w:rPr>
        <w:t xml:space="preserve">, </w:t>
      </w:r>
      <w:r>
        <w:rPr>
          <w:iCs/>
          <w:lang w:val="ru-RU"/>
        </w:rPr>
        <w:t>а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также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связи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с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обеспечением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участия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сообществ</w:t>
      </w:r>
      <w:r w:rsidRPr="004643B6">
        <w:rPr>
          <w:iCs/>
          <w:lang w:val="ru-RU"/>
        </w:rPr>
        <w:t xml:space="preserve">, </w:t>
      </w:r>
      <w:r>
        <w:rPr>
          <w:iCs/>
          <w:lang w:val="ru-RU"/>
        </w:rPr>
        <w:t>групп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отдельных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лиц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4643B6">
        <w:rPr>
          <w:iCs/>
          <w:lang w:val="ru-RU"/>
        </w:rPr>
        <w:t xml:space="preserve"> </w:t>
      </w:r>
      <w:r>
        <w:rPr>
          <w:iCs/>
          <w:lang w:val="ru-RU"/>
        </w:rPr>
        <w:t>охране</w:t>
      </w:r>
      <w:r w:rsidRPr="004643B6">
        <w:rPr>
          <w:iCs/>
          <w:lang w:val="ru-RU"/>
        </w:rPr>
        <w:t xml:space="preserve">. </w:t>
      </w:r>
      <w:r>
        <w:rPr>
          <w:iCs/>
          <w:lang w:val="ru-RU"/>
        </w:rPr>
        <w:t>Планы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по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охране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должны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создаваться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с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участием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сообществ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с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их</w:t>
      </w:r>
      <w:r w:rsidRPr="00C720B9">
        <w:rPr>
          <w:iCs/>
          <w:lang w:val="ru-RU"/>
        </w:rPr>
        <w:t xml:space="preserve"> </w:t>
      </w:r>
      <w:r>
        <w:rPr>
          <w:iCs/>
          <w:lang w:val="ru-RU"/>
        </w:rPr>
        <w:t>согласия</w:t>
      </w:r>
      <w:r w:rsidRPr="00C720B9">
        <w:rPr>
          <w:iCs/>
          <w:lang w:val="ru-RU"/>
        </w:rPr>
        <w:t xml:space="preserve">. </w:t>
      </w:r>
      <w:r w:rsidR="00F86409">
        <w:rPr>
          <w:iCs/>
          <w:lang w:val="ru-RU"/>
        </w:rPr>
        <w:t>В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форме</w:t>
      </w:r>
      <w:r w:rsidR="00F86409" w:rsidRPr="002D6FC4">
        <w:rPr>
          <w:iCs/>
          <w:lang w:val="ru-RU"/>
        </w:rPr>
        <w:t xml:space="preserve">, </w:t>
      </w:r>
      <w:r w:rsidR="00F86409">
        <w:rPr>
          <w:iCs/>
          <w:lang w:val="ru-RU"/>
        </w:rPr>
        <w:t>заполняемой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при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подаче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номинаций</w:t>
      </w:r>
      <w:r w:rsidR="00F86409" w:rsidRPr="002D6FC4">
        <w:rPr>
          <w:iCs/>
          <w:lang w:val="ru-RU"/>
        </w:rPr>
        <w:t xml:space="preserve">, </w:t>
      </w:r>
      <w:r w:rsidR="00F86409">
        <w:rPr>
          <w:iCs/>
          <w:lang w:val="ru-RU"/>
        </w:rPr>
        <w:t>в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одном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из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вопросов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необходимо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описать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процесс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получения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согласия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сообщества</w:t>
      </w:r>
      <w:r w:rsidR="00F86409" w:rsidRPr="002D6FC4">
        <w:rPr>
          <w:iCs/>
          <w:lang w:val="ru-RU"/>
        </w:rPr>
        <w:t xml:space="preserve">, </w:t>
      </w:r>
      <w:r w:rsidR="00F86409">
        <w:rPr>
          <w:iCs/>
          <w:lang w:val="ru-RU"/>
        </w:rPr>
        <w:t>но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нет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никакого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указания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на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какой</w:t>
      </w:r>
      <w:r w:rsidR="00F86409" w:rsidRPr="002D6FC4">
        <w:rPr>
          <w:iCs/>
          <w:lang w:val="ru-RU"/>
        </w:rPr>
        <w:t>-</w:t>
      </w:r>
      <w:r w:rsidR="00F86409">
        <w:rPr>
          <w:iCs/>
          <w:lang w:val="ru-RU"/>
        </w:rPr>
        <w:t>либо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стандартный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способ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его</w:t>
      </w:r>
      <w:r w:rsidR="00F86409" w:rsidRPr="002D6FC4">
        <w:rPr>
          <w:iCs/>
          <w:lang w:val="ru-RU"/>
        </w:rPr>
        <w:t xml:space="preserve"> </w:t>
      </w:r>
      <w:r w:rsidR="00F86409">
        <w:rPr>
          <w:iCs/>
          <w:lang w:val="ru-RU"/>
        </w:rPr>
        <w:t>получения</w:t>
      </w:r>
      <w:r w:rsidR="00C62521" w:rsidRPr="002D6FC4">
        <w:rPr>
          <w:iCs/>
          <w:lang w:val="ru-RU"/>
        </w:rPr>
        <w:t xml:space="preserve">, </w:t>
      </w:r>
      <w:r w:rsidR="00C62521">
        <w:rPr>
          <w:iCs/>
          <w:lang w:val="ru-RU"/>
        </w:rPr>
        <w:t>кроме</w:t>
      </w:r>
      <w:r w:rsidR="00C62521" w:rsidRPr="002D6FC4">
        <w:rPr>
          <w:iCs/>
          <w:lang w:val="ru-RU"/>
        </w:rPr>
        <w:t xml:space="preserve"> </w:t>
      </w:r>
      <w:r w:rsidR="00C62521">
        <w:rPr>
          <w:iCs/>
          <w:lang w:val="ru-RU"/>
        </w:rPr>
        <w:t>того</w:t>
      </w:r>
      <w:r w:rsidR="00C62521" w:rsidRPr="002D6FC4">
        <w:rPr>
          <w:iCs/>
          <w:lang w:val="ru-RU"/>
        </w:rPr>
        <w:t xml:space="preserve">, </w:t>
      </w:r>
      <w:r w:rsidR="002D6FC4">
        <w:rPr>
          <w:iCs/>
          <w:lang w:val="ru-RU"/>
        </w:rPr>
        <w:t>что</w:t>
      </w:r>
      <w:r w:rsidR="002D6FC4" w:rsidRPr="002D6FC4">
        <w:rPr>
          <w:iCs/>
          <w:lang w:val="ru-RU"/>
        </w:rPr>
        <w:t xml:space="preserve"> </w:t>
      </w:r>
      <w:r w:rsidR="00C62521">
        <w:rPr>
          <w:iCs/>
          <w:lang w:val="ru-RU"/>
        </w:rPr>
        <w:t>процесс</w:t>
      </w:r>
      <w:r w:rsidR="00C62521" w:rsidRPr="002D6FC4">
        <w:rPr>
          <w:iCs/>
          <w:lang w:val="ru-RU"/>
        </w:rPr>
        <w:t xml:space="preserve"> </w:t>
      </w:r>
      <w:r w:rsidR="002D6FC4">
        <w:rPr>
          <w:iCs/>
          <w:lang w:val="ru-RU"/>
        </w:rPr>
        <w:t>должен</w:t>
      </w:r>
      <w:r w:rsidR="002D6FC4" w:rsidRPr="002D6FC4">
        <w:rPr>
          <w:iCs/>
          <w:lang w:val="ru-RU"/>
        </w:rPr>
        <w:t xml:space="preserve"> </w:t>
      </w:r>
      <w:r w:rsidR="002D6FC4">
        <w:rPr>
          <w:iCs/>
          <w:lang w:val="ru-RU"/>
        </w:rPr>
        <w:t>продемонстрировать</w:t>
      </w:r>
      <w:r w:rsidR="002D6FC4" w:rsidRPr="002D6FC4">
        <w:rPr>
          <w:iCs/>
          <w:lang w:val="ru-RU"/>
        </w:rPr>
        <w:t xml:space="preserve"> </w:t>
      </w:r>
      <w:r w:rsidR="002D6FC4">
        <w:rPr>
          <w:iCs/>
          <w:lang w:val="ru-RU"/>
        </w:rPr>
        <w:t>эффективное</w:t>
      </w:r>
      <w:r w:rsidR="002D6FC4" w:rsidRPr="002D6FC4">
        <w:rPr>
          <w:iCs/>
          <w:lang w:val="ru-RU"/>
        </w:rPr>
        <w:t xml:space="preserve"> </w:t>
      </w:r>
      <w:r w:rsidR="002D6FC4">
        <w:rPr>
          <w:iCs/>
          <w:lang w:val="ru-RU"/>
        </w:rPr>
        <w:t>применение</w:t>
      </w:r>
      <w:r w:rsidR="002D6FC4" w:rsidRPr="002D6FC4">
        <w:rPr>
          <w:iCs/>
          <w:lang w:val="ru-RU"/>
        </w:rPr>
        <w:t xml:space="preserve"> </w:t>
      </w:r>
      <w:r w:rsidR="002D6FC4">
        <w:rPr>
          <w:iCs/>
          <w:lang w:val="ru-RU"/>
        </w:rPr>
        <w:t>данных</w:t>
      </w:r>
      <w:r w:rsidR="002D6FC4" w:rsidRPr="002D6FC4">
        <w:rPr>
          <w:iCs/>
          <w:lang w:val="ru-RU"/>
        </w:rPr>
        <w:t xml:space="preserve"> </w:t>
      </w:r>
      <w:r w:rsidR="002D6FC4">
        <w:rPr>
          <w:iCs/>
          <w:lang w:val="ru-RU"/>
        </w:rPr>
        <w:t>принципов</w:t>
      </w:r>
      <w:r w:rsidR="002D6FC4" w:rsidRPr="002D6FC4">
        <w:rPr>
          <w:iCs/>
          <w:lang w:val="ru-RU"/>
        </w:rPr>
        <w:t>.</w:t>
      </w:r>
    </w:p>
    <w:p w:rsidR="000F359D" w:rsidRDefault="00C13474" w:rsidP="003D3FB5">
      <w:pPr>
        <w:pStyle w:val="Heading6"/>
      </w:pPr>
      <w:r>
        <w:rPr>
          <w:lang w:val="ru-RU"/>
        </w:rPr>
        <w:t>слайд</w:t>
      </w:r>
      <w:r w:rsidR="00B1332B" w:rsidRPr="00D971B6">
        <w:t xml:space="preserve"> </w:t>
      </w:r>
      <w:r w:rsidR="00E8674E">
        <w:t>7</w:t>
      </w:r>
      <w:r w:rsidR="00F52788">
        <w:t>.</w:t>
      </w:r>
    </w:p>
    <w:p w:rsidR="00F52788" w:rsidRPr="008F3217" w:rsidRDefault="008F3217" w:rsidP="003D3FB5">
      <w:pPr>
        <w:pStyle w:val="diapo2"/>
        <w:rPr>
          <w:b w:val="0"/>
          <w:lang w:val="ru-RU"/>
        </w:rPr>
      </w:pPr>
      <w:r>
        <w:rPr>
          <w:lang w:val="ru-RU"/>
        </w:rPr>
        <w:t>Свободное, предварительное и информированное согласие и Конвенция </w:t>
      </w:r>
      <w:r w:rsidR="00381D84" w:rsidRPr="008F3217">
        <w:rPr>
          <w:lang w:val="ru-RU"/>
        </w:rPr>
        <w:t>(2)</w:t>
      </w:r>
    </w:p>
    <w:p w:rsidR="00360CDC" w:rsidRPr="00AA2F7E" w:rsidRDefault="005644AC" w:rsidP="003D3FB5">
      <w:pPr>
        <w:pStyle w:val="Texte1"/>
        <w:rPr>
          <w:lang w:val="ru-RU"/>
        </w:rPr>
      </w:pPr>
      <w:r>
        <w:rPr>
          <w:lang w:val="ru-RU"/>
        </w:rPr>
        <w:t>Данные</w:t>
      </w:r>
      <w:r w:rsidRPr="00AA2F7E">
        <w:rPr>
          <w:lang w:val="ru-RU"/>
        </w:rPr>
        <w:t xml:space="preserve"> </w:t>
      </w:r>
      <w:r>
        <w:rPr>
          <w:lang w:val="ru-RU"/>
        </w:rPr>
        <w:t>цитаты</w:t>
      </w:r>
      <w:r w:rsidRPr="00AA2F7E">
        <w:rPr>
          <w:lang w:val="ru-RU"/>
        </w:rPr>
        <w:t xml:space="preserve"> </w:t>
      </w:r>
      <w:r>
        <w:rPr>
          <w:lang w:val="ru-RU"/>
        </w:rPr>
        <w:t>взяты</w:t>
      </w:r>
      <w:r w:rsidRPr="00AA2F7E">
        <w:rPr>
          <w:lang w:val="ru-RU"/>
        </w:rPr>
        <w:t xml:space="preserve"> </w:t>
      </w:r>
      <w:r>
        <w:rPr>
          <w:lang w:val="ru-RU"/>
        </w:rPr>
        <w:t>из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пунктов ОР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Конвенции, где упоминается свободное, предварительное и информированное согласие.</w:t>
      </w:r>
      <w:r w:rsidRPr="00AA2F7E">
        <w:rPr>
          <w:lang w:val="ru-RU"/>
        </w:rPr>
        <w:t xml:space="preserve"> </w:t>
      </w:r>
      <w:r w:rsidR="00AA2F7E">
        <w:rPr>
          <w:lang w:val="ru-RU"/>
        </w:rPr>
        <w:t>Если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фасилитатор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использует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настоящий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слайд</w:t>
      </w:r>
      <w:r w:rsidR="00AA2F7E" w:rsidRPr="00AA2F7E">
        <w:rPr>
          <w:lang w:val="ru-RU"/>
        </w:rPr>
        <w:t xml:space="preserve">, </w:t>
      </w:r>
      <w:r w:rsidR="00AA2F7E">
        <w:rPr>
          <w:lang w:val="ru-RU"/>
        </w:rPr>
        <w:t>важно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объяснить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содержание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цитат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языком</w:t>
      </w:r>
      <w:r w:rsidR="00AA2F7E" w:rsidRPr="00AA2F7E">
        <w:rPr>
          <w:lang w:val="ru-RU"/>
        </w:rPr>
        <w:t xml:space="preserve">, </w:t>
      </w:r>
      <w:r w:rsidR="00AA2F7E">
        <w:rPr>
          <w:lang w:val="ru-RU"/>
        </w:rPr>
        <w:t>доступным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участникам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семинара</w:t>
      </w:r>
      <w:r w:rsidR="00AA2F7E" w:rsidRPr="00AA2F7E">
        <w:rPr>
          <w:lang w:val="ru-RU"/>
        </w:rPr>
        <w:t xml:space="preserve">, </w:t>
      </w:r>
      <w:r w:rsidR="00AA2F7E">
        <w:rPr>
          <w:lang w:val="ru-RU"/>
        </w:rPr>
        <w:t>поскольку</w:t>
      </w:r>
      <w:r w:rsidR="00AA2F7E" w:rsidRPr="00AA2F7E">
        <w:rPr>
          <w:lang w:val="ru-RU"/>
        </w:rPr>
        <w:t xml:space="preserve"> </w:t>
      </w:r>
      <w:r w:rsidR="00AA2F7E">
        <w:rPr>
          <w:lang w:val="ru-RU"/>
        </w:rPr>
        <w:t>используемый в них правовой язык слишком труден для понимания.</w:t>
      </w:r>
    </w:p>
    <w:p w:rsidR="000F359D" w:rsidRPr="008F3217" w:rsidRDefault="008F3217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E75226" w:rsidRPr="008F3217">
        <w:rPr>
          <w:lang w:val="ru-RU"/>
        </w:rPr>
        <w:t xml:space="preserve"> </w:t>
      </w:r>
      <w:r w:rsidR="00E8674E" w:rsidRPr="008F3217">
        <w:rPr>
          <w:lang w:val="ru-RU"/>
        </w:rPr>
        <w:t>8</w:t>
      </w:r>
      <w:r w:rsidR="00F52788" w:rsidRPr="008F3217">
        <w:rPr>
          <w:lang w:val="ru-RU"/>
        </w:rPr>
        <w:t>.</w:t>
      </w:r>
    </w:p>
    <w:p w:rsidR="00360CDC" w:rsidRPr="008F3217" w:rsidRDefault="008F3217" w:rsidP="003D3FB5">
      <w:pPr>
        <w:pStyle w:val="diapo2"/>
        <w:rPr>
          <w:b w:val="0"/>
          <w:lang w:val="ru-RU"/>
        </w:rPr>
      </w:pPr>
      <w:r>
        <w:rPr>
          <w:lang w:val="ru-RU"/>
        </w:rPr>
        <w:t>Свободное, предварительное и информированное согласие и Конвенция </w:t>
      </w:r>
      <w:r w:rsidR="00E8674E" w:rsidRPr="008F3217">
        <w:rPr>
          <w:lang w:val="ru-RU"/>
        </w:rPr>
        <w:t>(3)</w:t>
      </w:r>
    </w:p>
    <w:p w:rsidR="00360CDC" w:rsidRPr="008854CD" w:rsidRDefault="008F3217" w:rsidP="003D3FB5">
      <w:pPr>
        <w:pStyle w:val="Texte1"/>
        <w:rPr>
          <w:lang w:val="ru-RU"/>
        </w:rPr>
      </w:pPr>
      <w:r>
        <w:rPr>
          <w:lang w:val="ru-RU"/>
        </w:rPr>
        <w:t>На слайде представлен соответствующий текст Конвенции, где говорится о свободном, предварительном и информированном согласии</w:t>
      </w:r>
      <w:r w:rsidR="00E75226" w:rsidRPr="008854CD">
        <w:rPr>
          <w:lang w:val="ru-RU"/>
        </w:rPr>
        <w:t>.</w:t>
      </w:r>
    </w:p>
    <w:p w:rsidR="000F359D" w:rsidRPr="004D6D68" w:rsidRDefault="008F3217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E75226" w:rsidRPr="004D6D68">
        <w:rPr>
          <w:lang w:val="ru-RU"/>
        </w:rPr>
        <w:t xml:space="preserve"> </w:t>
      </w:r>
      <w:r w:rsidR="00E8674E" w:rsidRPr="004D6D68">
        <w:rPr>
          <w:lang w:val="ru-RU"/>
        </w:rPr>
        <w:t>9</w:t>
      </w:r>
      <w:r w:rsidR="00F52788" w:rsidRPr="004D6D68">
        <w:rPr>
          <w:lang w:val="ru-RU"/>
        </w:rPr>
        <w:t>.</w:t>
      </w:r>
    </w:p>
    <w:p w:rsidR="00360CDC" w:rsidRPr="004D6D68" w:rsidRDefault="008F3217" w:rsidP="003D3FB5">
      <w:pPr>
        <w:pStyle w:val="diapo2"/>
        <w:rPr>
          <w:lang w:val="ru-RU"/>
        </w:rPr>
      </w:pPr>
      <w:r>
        <w:rPr>
          <w:lang w:val="ru-RU"/>
        </w:rPr>
        <w:t>Почему</w:t>
      </w:r>
      <w:r w:rsidRPr="004D6D68">
        <w:rPr>
          <w:lang w:val="ru-RU"/>
        </w:rPr>
        <w:t xml:space="preserve"> «</w:t>
      </w:r>
      <w:r>
        <w:rPr>
          <w:lang w:val="ru-RU"/>
        </w:rPr>
        <w:t>свободное</w:t>
      </w:r>
      <w:r w:rsidRPr="004D6D68">
        <w:rPr>
          <w:lang w:val="ru-RU"/>
        </w:rPr>
        <w:t>»</w:t>
      </w:r>
      <w:r w:rsidR="00E8674E" w:rsidRPr="004D6D68">
        <w:rPr>
          <w:lang w:val="ru-RU"/>
        </w:rPr>
        <w:t>?</w:t>
      </w:r>
    </w:p>
    <w:p w:rsidR="00360CDC" w:rsidRPr="00435AE0" w:rsidRDefault="008F3217" w:rsidP="003D3FB5">
      <w:pPr>
        <w:pStyle w:val="Texte1"/>
        <w:rPr>
          <w:lang w:val="ru-RU"/>
        </w:rPr>
      </w:pPr>
      <w:r>
        <w:rPr>
          <w:lang w:val="ru-RU"/>
        </w:rPr>
        <w:t>На</w:t>
      </w:r>
      <w:r w:rsidRPr="008854CD">
        <w:rPr>
          <w:lang w:val="ru-RU"/>
        </w:rPr>
        <w:t xml:space="preserve"> </w:t>
      </w:r>
      <w:r>
        <w:rPr>
          <w:lang w:val="ru-RU"/>
        </w:rPr>
        <w:t>четырёх</w:t>
      </w:r>
      <w:r w:rsidRPr="008854CD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8854CD">
        <w:rPr>
          <w:lang w:val="ru-RU"/>
        </w:rPr>
        <w:t xml:space="preserve"> </w:t>
      </w:r>
      <w:r>
        <w:rPr>
          <w:lang w:val="ru-RU"/>
        </w:rPr>
        <w:t>слайдах</w:t>
      </w:r>
      <w:r w:rsidRPr="008854CD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8854CD">
        <w:rPr>
          <w:lang w:val="ru-RU"/>
        </w:rPr>
        <w:t xml:space="preserve"> </w:t>
      </w:r>
      <w:r>
        <w:rPr>
          <w:lang w:val="ru-RU"/>
        </w:rPr>
        <w:t>различные</w:t>
      </w:r>
      <w:r w:rsidRPr="008854CD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8854CD">
        <w:rPr>
          <w:lang w:val="ru-RU"/>
        </w:rPr>
        <w:t xml:space="preserve"> </w:t>
      </w:r>
      <w:r>
        <w:rPr>
          <w:lang w:val="ru-RU"/>
        </w:rPr>
        <w:t>и</w:t>
      </w:r>
      <w:r w:rsidRPr="008854CD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8854CD">
        <w:rPr>
          <w:lang w:val="ru-RU"/>
        </w:rPr>
        <w:t xml:space="preserve"> </w:t>
      </w:r>
      <w:r>
        <w:rPr>
          <w:lang w:val="ru-RU"/>
        </w:rPr>
        <w:t>терминов</w:t>
      </w:r>
      <w:r w:rsidRPr="008854CD">
        <w:rPr>
          <w:lang w:val="ru-RU"/>
        </w:rPr>
        <w:t xml:space="preserve">, </w:t>
      </w:r>
      <w:r>
        <w:rPr>
          <w:lang w:val="ru-RU"/>
        </w:rPr>
        <w:t>использующихся</w:t>
      </w:r>
      <w:r w:rsidRPr="008854CD">
        <w:rPr>
          <w:lang w:val="ru-RU"/>
        </w:rPr>
        <w:t xml:space="preserve"> </w:t>
      </w:r>
      <w:r w:rsidR="008854CD">
        <w:rPr>
          <w:lang w:val="ru-RU"/>
        </w:rPr>
        <w:t xml:space="preserve">во фразе «свободное, предварительное и информированное согласие» на основе различных источников. </w:t>
      </w:r>
      <w:r w:rsidR="00C62521" w:rsidRPr="00C62521">
        <w:rPr>
          <w:lang w:val="ru-RU"/>
        </w:rPr>
        <w:t>«</w:t>
      </w:r>
      <w:r w:rsidR="00C62521">
        <w:rPr>
          <w:lang w:val="ru-RU"/>
        </w:rPr>
        <w:t>Свободный</w:t>
      </w:r>
      <w:r w:rsidR="00C62521" w:rsidRPr="00C62521">
        <w:rPr>
          <w:lang w:val="ru-RU"/>
        </w:rPr>
        <w:t xml:space="preserve">» </w:t>
      </w:r>
      <w:r w:rsidR="00C62521">
        <w:rPr>
          <w:lang w:val="ru-RU"/>
        </w:rPr>
        <w:t>относится</w:t>
      </w:r>
      <w:r w:rsidR="00C62521" w:rsidRPr="00C62521">
        <w:rPr>
          <w:lang w:val="ru-RU"/>
        </w:rPr>
        <w:t xml:space="preserve"> </w:t>
      </w:r>
      <w:r w:rsidR="00C62521">
        <w:rPr>
          <w:lang w:val="ru-RU"/>
        </w:rPr>
        <w:t>к</w:t>
      </w:r>
      <w:r w:rsidR="00C62521" w:rsidRPr="00C62521">
        <w:rPr>
          <w:lang w:val="ru-RU"/>
        </w:rPr>
        <w:t xml:space="preserve"> </w:t>
      </w:r>
      <w:r w:rsidR="00C62521">
        <w:rPr>
          <w:lang w:val="ru-RU"/>
        </w:rPr>
        <w:t>свободе</w:t>
      </w:r>
      <w:r w:rsidR="00C62521" w:rsidRPr="00C62521">
        <w:rPr>
          <w:lang w:val="ru-RU"/>
        </w:rPr>
        <w:t xml:space="preserve"> </w:t>
      </w:r>
      <w:r w:rsidR="00C62521">
        <w:rPr>
          <w:lang w:val="ru-RU"/>
        </w:rPr>
        <w:t>выбора</w:t>
      </w:r>
      <w:r w:rsidR="00C62521" w:rsidRPr="00C62521">
        <w:rPr>
          <w:lang w:val="ru-RU"/>
        </w:rPr>
        <w:t xml:space="preserve"> </w:t>
      </w:r>
      <w:r w:rsidR="00C62521">
        <w:rPr>
          <w:lang w:val="ru-RU"/>
        </w:rPr>
        <w:t>и</w:t>
      </w:r>
      <w:r w:rsidR="00C62521" w:rsidRPr="00C62521">
        <w:rPr>
          <w:lang w:val="ru-RU"/>
        </w:rPr>
        <w:t xml:space="preserve"> </w:t>
      </w:r>
      <w:r w:rsidR="00C62521">
        <w:rPr>
          <w:lang w:val="ru-RU"/>
        </w:rPr>
        <w:t>отсутствию</w:t>
      </w:r>
      <w:r w:rsidR="00C62521" w:rsidRPr="00C62521">
        <w:rPr>
          <w:lang w:val="ru-RU"/>
        </w:rPr>
        <w:t xml:space="preserve"> </w:t>
      </w:r>
      <w:r w:rsidR="00C62521">
        <w:rPr>
          <w:lang w:val="ru-RU"/>
        </w:rPr>
        <w:t>давления</w:t>
      </w:r>
      <w:r w:rsidR="00C62521" w:rsidRPr="00C62521">
        <w:rPr>
          <w:lang w:val="ru-RU"/>
        </w:rPr>
        <w:t xml:space="preserve"> (</w:t>
      </w:r>
      <w:r w:rsidR="00C62521">
        <w:rPr>
          <w:lang w:val="ru-RU"/>
        </w:rPr>
        <w:t xml:space="preserve">но не к отсутствию вознаграждения). </w:t>
      </w:r>
      <w:r w:rsidR="00435AE0">
        <w:rPr>
          <w:lang w:val="ru-RU"/>
        </w:rPr>
        <w:t>Никто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извне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или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внутри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сообщества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не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должен</w:t>
      </w:r>
      <w:r w:rsidR="00435AE0" w:rsidRPr="00435AE0">
        <w:rPr>
          <w:lang w:val="ru-RU"/>
        </w:rPr>
        <w:t xml:space="preserve"> </w:t>
      </w:r>
      <w:r w:rsidR="000729C7">
        <w:rPr>
          <w:lang w:val="ru-RU"/>
        </w:rPr>
        <w:t>использовать</w:t>
      </w:r>
      <w:r w:rsidR="000729C7" w:rsidRPr="00435AE0">
        <w:rPr>
          <w:lang w:val="ru-RU"/>
        </w:rPr>
        <w:t xml:space="preserve"> </w:t>
      </w:r>
      <w:r w:rsidR="000729C7">
        <w:rPr>
          <w:lang w:val="ru-RU"/>
        </w:rPr>
        <w:t>никаки</w:t>
      </w:r>
      <w:r w:rsidR="00435AE0">
        <w:rPr>
          <w:lang w:val="ru-RU"/>
        </w:rPr>
        <w:t>е</w:t>
      </w:r>
      <w:r w:rsidR="000729C7" w:rsidRPr="00435AE0">
        <w:rPr>
          <w:lang w:val="ru-RU"/>
        </w:rPr>
        <w:t xml:space="preserve"> </w:t>
      </w:r>
      <w:r w:rsidR="000729C7">
        <w:rPr>
          <w:lang w:val="ru-RU"/>
        </w:rPr>
        <w:t>форм</w:t>
      </w:r>
      <w:r w:rsidR="00435AE0">
        <w:rPr>
          <w:lang w:val="ru-RU"/>
        </w:rPr>
        <w:t>ы</w:t>
      </w:r>
      <w:r w:rsidR="000729C7" w:rsidRPr="00435AE0">
        <w:rPr>
          <w:lang w:val="ru-RU"/>
        </w:rPr>
        <w:t xml:space="preserve"> </w:t>
      </w:r>
      <w:r w:rsidR="000729C7">
        <w:rPr>
          <w:lang w:val="ru-RU"/>
        </w:rPr>
        <w:t>поощрени</w:t>
      </w:r>
      <w:r w:rsidR="00435AE0">
        <w:rPr>
          <w:lang w:val="ru-RU"/>
        </w:rPr>
        <w:t>я</w:t>
      </w:r>
      <w:r w:rsidR="000729C7" w:rsidRPr="00435AE0">
        <w:rPr>
          <w:lang w:val="ru-RU"/>
        </w:rPr>
        <w:t xml:space="preserve"> </w:t>
      </w:r>
      <w:r w:rsidR="000729C7">
        <w:rPr>
          <w:lang w:val="ru-RU"/>
        </w:rPr>
        <w:t>или</w:t>
      </w:r>
      <w:r w:rsidR="000729C7" w:rsidRPr="00435AE0">
        <w:rPr>
          <w:lang w:val="ru-RU"/>
        </w:rPr>
        <w:t xml:space="preserve"> </w:t>
      </w:r>
      <w:r w:rsidR="00435AE0">
        <w:rPr>
          <w:lang w:val="ru-RU"/>
        </w:rPr>
        <w:t>чинить</w:t>
      </w:r>
      <w:r w:rsidR="00435AE0" w:rsidRPr="00435AE0">
        <w:rPr>
          <w:lang w:val="ru-RU"/>
        </w:rPr>
        <w:t xml:space="preserve"> </w:t>
      </w:r>
      <w:r w:rsidR="00435AE0">
        <w:rPr>
          <w:lang w:val="ru-RU"/>
        </w:rPr>
        <w:t>какие-либо препятствия</w:t>
      </w:r>
      <w:r w:rsidR="009A7481" w:rsidRPr="00435AE0">
        <w:rPr>
          <w:lang w:val="ru-RU"/>
        </w:rPr>
        <w:t>.</w:t>
      </w:r>
    </w:p>
    <w:p w:rsidR="000F359D" w:rsidRPr="00EA267B" w:rsidRDefault="008854CD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Pr="00EA267B">
        <w:rPr>
          <w:lang w:val="ru-RU"/>
        </w:rPr>
        <w:t xml:space="preserve"> </w:t>
      </w:r>
      <w:r w:rsidR="00E8674E" w:rsidRPr="00EA267B">
        <w:rPr>
          <w:lang w:val="ru-RU"/>
        </w:rPr>
        <w:t>10</w:t>
      </w:r>
      <w:r w:rsidR="00F52788" w:rsidRPr="00EA267B">
        <w:rPr>
          <w:lang w:val="ru-RU"/>
        </w:rPr>
        <w:t>.</w:t>
      </w:r>
    </w:p>
    <w:p w:rsidR="000F359D" w:rsidRPr="00EA267B" w:rsidRDefault="008854CD" w:rsidP="003D3FB5">
      <w:pPr>
        <w:pStyle w:val="diapo2"/>
        <w:rPr>
          <w:lang w:val="ru-RU"/>
        </w:rPr>
      </w:pPr>
      <w:r>
        <w:rPr>
          <w:lang w:val="ru-RU"/>
        </w:rPr>
        <w:t>Почему</w:t>
      </w:r>
      <w:r w:rsidRPr="00EA267B">
        <w:rPr>
          <w:lang w:val="ru-RU"/>
        </w:rPr>
        <w:t xml:space="preserve"> «</w:t>
      </w:r>
      <w:r>
        <w:rPr>
          <w:lang w:val="ru-RU"/>
        </w:rPr>
        <w:t>предварительное</w:t>
      </w:r>
      <w:r w:rsidRPr="00EA267B">
        <w:rPr>
          <w:lang w:val="ru-RU"/>
        </w:rPr>
        <w:t>»</w:t>
      </w:r>
      <w:r w:rsidR="00E8674E" w:rsidRPr="00EA267B">
        <w:rPr>
          <w:lang w:val="ru-RU"/>
        </w:rPr>
        <w:t>?</w:t>
      </w:r>
    </w:p>
    <w:p w:rsidR="004B7EA4" w:rsidRPr="00F7447A" w:rsidRDefault="00F7447A" w:rsidP="003D3FB5">
      <w:pPr>
        <w:pStyle w:val="Texte1"/>
        <w:rPr>
          <w:lang w:val="ru-RU"/>
        </w:rPr>
      </w:pPr>
      <w:r w:rsidRPr="00F7447A">
        <w:rPr>
          <w:lang w:val="ru-RU"/>
        </w:rPr>
        <w:t>«</w:t>
      </w:r>
      <w:r>
        <w:rPr>
          <w:lang w:val="ru-RU"/>
        </w:rPr>
        <w:t>Предварительное</w:t>
      </w:r>
      <w:r w:rsidRPr="00F7447A">
        <w:rPr>
          <w:lang w:val="ru-RU"/>
        </w:rPr>
        <w:t xml:space="preserve">» </w:t>
      </w:r>
      <w:r>
        <w:rPr>
          <w:lang w:val="ru-RU"/>
        </w:rPr>
        <w:t>относится</w:t>
      </w:r>
      <w:r w:rsidRPr="00F7447A">
        <w:rPr>
          <w:lang w:val="ru-RU"/>
        </w:rPr>
        <w:t xml:space="preserve"> </w:t>
      </w:r>
      <w:r>
        <w:rPr>
          <w:lang w:val="ru-RU"/>
        </w:rPr>
        <w:t>к</w:t>
      </w:r>
      <w:r w:rsidRPr="00F7447A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F7447A">
        <w:rPr>
          <w:lang w:val="ru-RU"/>
        </w:rPr>
        <w:t xml:space="preserve"> </w:t>
      </w:r>
      <w:r>
        <w:rPr>
          <w:lang w:val="ru-RU"/>
        </w:rPr>
        <w:t>получения</w:t>
      </w:r>
      <w:r w:rsidRPr="00F7447A">
        <w:rPr>
          <w:lang w:val="ru-RU"/>
        </w:rPr>
        <w:t xml:space="preserve"> </w:t>
      </w:r>
      <w:r>
        <w:rPr>
          <w:lang w:val="ru-RU"/>
        </w:rPr>
        <w:t>согласия</w:t>
      </w:r>
      <w:r w:rsidRPr="00F7447A">
        <w:rPr>
          <w:lang w:val="ru-RU"/>
        </w:rPr>
        <w:t xml:space="preserve"> </w:t>
      </w:r>
      <w:r>
        <w:rPr>
          <w:lang w:val="ru-RU"/>
        </w:rPr>
        <w:t>на</w:t>
      </w:r>
      <w:r w:rsidRPr="00F7447A">
        <w:rPr>
          <w:lang w:val="ru-RU"/>
        </w:rPr>
        <w:t xml:space="preserve"> </w:t>
      </w:r>
      <w:r>
        <w:rPr>
          <w:lang w:val="ru-RU"/>
        </w:rPr>
        <w:t>стадии</w:t>
      </w:r>
      <w:r w:rsidRPr="00F7447A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F7447A">
        <w:rPr>
          <w:lang w:val="ru-RU"/>
        </w:rPr>
        <w:t xml:space="preserve">, </w:t>
      </w:r>
      <w:r>
        <w:rPr>
          <w:lang w:val="ru-RU"/>
        </w:rPr>
        <w:t>когда</w:t>
      </w:r>
      <w:r w:rsidRPr="00F7447A">
        <w:rPr>
          <w:lang w:val="ru-RU"/>
        </w:rPr>
        <w:t xml:space="preserve"> </w:t>
      </w:r>
      <w:r>
        <w:rPr>
          <w:lang w:val="ru-RU"/>
        </w:rPr>
        <w:t>проект</w:t>
      </w:r>
      <w:r w:rsidRPr="00F7447A">
        <w:rPr>
          <w:lang w:val="ru-RU"/>
        </w:rPr>
        <w:t xml:space="preserve"> </w:t>
      </w:r>
      <w:r>
        <w:rPr>
          <w:lang w:val="ru-RU"/>
        </w:rPr>
        <w:t>или</w:t>
      </w:r>
      <w:r w:rsidRPr="00F7447A">
        <w:rPr>
          <w:lang w:val="ru-RU"/>
        </w:rPr>
        <w:t xml:space="preserve"> </w:t>
      </w:r>
      <w:r>
        <w:rPr>
          <w:lang w:val="ru-RU"/>
        </w:rPr>
        <w:t>инвентаризация</w:t>
      </w:r>
      <w:r w:rsidRPr="00F7447A">
        <w:rPr>
          <w:lang w:val="ru-RU"/>
        </w:rPr>
        <w:t xml:space="preserve"> </w:t>
      </w:r>
      <w:r>
        <w:rPr>
          <w:lang w:val="ru-RU"/>
        </w:rPr>
        <w:t>только</w:t>
      </w:r>
      <w:r w:rsidRPr="00F7447A">
        <w:rPr>
          <w:lang w:val="ru-RU"/>
        </w:rPr>
        <w:t xml:space="preserve"> </w:t>
      </w:r>
      <w:r>
        <w:rPr>
          <w:lang w:val="ru-RU"/>
        </w:rPr>
        <w:t>предлагаются</w:t>
      </w:r>
      <w:r w:rsidRPr="00F7447A">
        <w:rPr>
          <w:lang w:val="ru-RU"/>
        </w:rPr>
        <w:t xml:space="preserve">. </w:t>
      </w:r>
      <w:r>
        <w:rPr>
          <w:lang w:val="ru-RU"/>
        </w:rPr>
        <w:t>Это</w:t>
      </w:r>
      <w:r w:rsidRPr="00F7447A">
        <w:rPr>
          <w:lang w:val="ru-RU"/>
        </w:rPr>
        <w:t xml:space="preserve"> </w:t>
      </w:r>
      <w:r>
        <w:rPr>
          <w:lang w:val="ru-RU"/>
        </w:rPr>
        <w:t>важно</w:t>
      </w:r>
      <w:r w:rsidRPr="00F7447A">
        <w:rPr>
          <w:lang w:val="ru-RU"/>
        </w:rPr>
        <w:t xml:space="preserve">, </w:t>
      </w:r>
      <w:r>
        <w:rPr>
          <w:lang w:val="ru-RU"/>
        </w:rPr>
        <w:lastRenderedPageBreak/>
        <w:t>поскольку</w:t>
      </w:r>
      <w:r w:rsidRPr="00F7447A">
        <w:rPr>
          <w:lang w:val="ru-RU"/>
        </w:rPr>
        <w:t xml:space="preserve"> </w:t>
      </w:r>
      <w:r>
        <w:rPr>
          <w:lang w:val="ru-RU"/>
        </w:rPr>
        <w:t>слишком</w:t>
      </w:r>
      <w:r w:rsidRPr="00F7447A">
        <w:rPr>
          <w:lang w:val="ru-RU"/>
        </w:rPr>
        <w:t xml:space="preserve"> </w:t>
      </w:r>
      <w:r>
        <w:rPr>
          <w:lang w:val="ru-RU"/>
        </w:rPr>
        <w:t>часто</w:t>
      </w:r>
      <w:r w:rsidRPr="00F7447A">
        <w:rPr>
          <w:lang w:val="ru-RU"/>
        </w:rPr>
        <w:t xml:space="preserve"> </w:t>
      </w:r>
      <w:r>
        <w:rPr>
          <w:lang w:val="ru-RU"/>
        </w:rPr>
        <w:t>людей</w:t>
      </w:r>
      <w:r w:rsidRPr="00F7447A">
        <w:rPr>
          <w:lang w:val="ru-RU"/>
        </w:rPr>
        <w:t xml:space="preserve"> </w:t>
      </w:r>
      <w:r>
        <w:rPr>
          <w:lang w:val="ru-RU"/>
        </w:rPr>
        <w:t>просят</w:t>
      </w:r>
      <w:r w:rsidRPr="00F7447A">
        <w:rPr>
          <w:lang w:val="ru-RU"/>
        </w:rPr>
        <w:t xml:space="preserve"> </w:t>
      </w:r>
      <w:r>
        <w:rPr>
          <w:lang w:val="ru-RU"/>
        </w:rPr>
        <w:t>дать</w:t>
      </w:r>
      <w:r w:rsidRPr="00F7447A">
        <w:rPr>
          <w:lang w:val="ru-RU"/>
        </w:rPr>
        <w:t xml:space="preserve"> </w:t>
      </w:r>
      <w:r>
        <w:rPr>
          <w:lang w:val="ru-RU"/>
        </w:rPr>
        <w:t>согласие</w:t>
      </w:r>
      <w:r w:rsidRPr="00F7447A">
        <w:rPr>
          <w:lang w:val="ru-RU"/>
        </w:rPr>
        <w:t xml:space="preserve"> </w:t>
      </w:r>
      <w:r>
        <w:rPr>
          <w:lang w:val="ru-RU"/>
        </w:rPr>
        <w:t>после</w:t>
      </w:r>
      <w:r w:rsidRPr="00F7447A">
        <w:rPr>
          <w:lang w:val="ru-RU"/>
        </w:rPr>
        <w:t xml:space="preserve"> </w:t>
      </w:r>
      <w:r>
        <w:rPr>
          <w:lang w:val="ru-RU"/>
        </w:rPr>
        <w:t>вмешательства</w:t>
      </w:r>
      <w:r w:rsidRPr="00F7447A">
        <w:rPr>
          <w:lang w:val="ru-RU"/>
        </w:rPr>
        <w:t xml:space="preserve">, </w:t>
      </w:r>
      <w:r>
        <w:rPr>
          <w:lang w:val="ru-RU"/>
        </w:rPr>
        <w:t>когда</w:t>
      </w:r>
      <w:r w:rsidRPr="00F7447A">
        <w:rPr>
          <w:lang w:val="ru-RU"/>
        </w:rPr>
        <w:t xml:space="preserve"> </w:t>
      </w:r>
      <w:r>
        <w:rPr>
          <w:lang w:val="ru-RU"/>
        </w:rPr>
        <w:t>это становится пустой формальностью.</w:t>
      </w:r>
    </w:p>
    <w:p w:rsidR="000F359D" w:rsidRPr="00111D91" w:rsidRDefault="008854CD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B1332B" w:rsidRPr="00111D91">
        <w:rPr>
          <w:lang w:val="ru-RU"/>
        </w:rPr>
        <w:t xml:space="preserve"> </w:t>
      </w:r>
      <w:r w:rsidR="00E75226" w:rsidRPr="00111D91">
        <w:rPr>
          <w:lang w:val="ru-RU"/>
        </w:rPr>
        <w:t>1</w:t>
      </w:r>
      <w:r w:rsidR="00E8674E" w:rsidRPr="00111D91">
        <w:rPr>
          <w:lang w:val="ru-RU"/>
        </w:rPr>
        <w:t>1</w:t>
      </w:r>
      <w:r w:rsidR="00F52788" w:rsidRPr="00111D91">
        <w:rPr>
          <w:lang w:val="ru-RU"/>
        </w:rPr>
        <w:t>.</w:t>
      </w:r>
    </w:p>
    <w:p w:rsidR="00360CDC" w:rsidRPr="00111D91" w:rsidRDefault="008854CD" w:rsidP="003D3FB5">
      <w:pPr>
        <w:pStyle w:val="diapo2"/>
        <w:rPr>
          <w:bCs/>
          <w:lang w:val="ru-RU"/>
        </w:rPr>
      </w:pPr>
      <w:r>
        <w:rPr>
          <w:lang w:val="ru-RU"/>
        </w:rPr>
        <w:t>Почему</w:t>
      </w:r>
      <w:r w:rsidRPr="00111D91">
        <w:rPr>
          <w:lang w:val="ru-RU"/>
        </w:rPr>
        <w:t xml:space="preserve"> «</w:t>
      </w:r>
      <w:r>
        <w:rPr>
          <w:lang w:val="ru-RU"/>
        </w:rPr>
        <w:t>информированное</w:t>
      </w:r>
      <w:r w:rsidRPr="00111D91">
        <w:rPr>
          <w:lang w:val="ru-RU"/>
        </w:rPr>
        <w:t>»</w:t>
      </w:r>
      <w:r w:rsidR="00E8674E" w:rsidRPr="00111D91">
        <w:rPr>
          <w:lang w:val="ru-RU"/>
        </w:rPr>
        <w:t>?</w:t>
      </w:r>
    </w:p>
    <w:p w:rsidR="004B7EA4" w:rsidRPr="00327144" w:rsidRDefault="004643B6" w:rsidP="003D3FB5">
      <w:pPr>
        <w:pStyle w:val="Texte1"/>
        <w:rPr>
          <w:lang w:val="ru-RU"/>
        </w:rPr>
      </w:pPr>
      <w:r>
        <w:rPr>
          <w:lang w:val="ru-RU"/>
        </w:rPr>
        <w:t>Быть информированным о том, на что ты соглашаешься – центральный момент данного обсуждения. Согласие означает больше, чем просто быть информированным</w:t>
      </w:r>
      <w:r w:rsidR="00DA1034" w:rsidRPr="004643B6">
        <w:rPr>
          <w:lang w:val="ru-RU"/>
        </w:rPr>
        <w:t xml:space="preserve">. </w:t>
      </w:r>
      <w:r w:rsidR="00F7447A">
        <w:rPr>
          <w:lang w:val="ru-RU"/>
        </w:rPr>
        <w:t>В</w:t>
      </w:r>
      <w:r w:rsidR="00F7447A" w:rsidRPr="004643B6">
        <w:rPr>
          <w:lang w:val="ru-RU"/>
        </w:rPr>
        <w:t xml:space="preserve"> </w:t>
      </w:r>
      <w:r w:rsidR="00F7447A">
        <w:rPr>
          <w:lang w:val="ru-RU"/>
        </w:rPr>
        <w:t>идеале</w:t>
      </w:r>
      <w:r w:rsidR="00F7447A" w:rsidRPr="004643B6">
        <w:rPr>
          <w:lang w:val="ru-RU"/>
        </w:rPr>
        <w:t xml:space="preserve"> </w:t>
      </w:r>
      <w:r w:rsidR="00F7447A">
        <w:rPr>
          <w:lang w:val="ru-RU"/>
        </w:rPr>
        <w:t>оно</w:t>
      </w:r>
      <w:r w:rsidR="00F7447A" w:rsidRPr="004643B6">
        <w:rPr>
          <w:lang w:val="ru-RU"/>
        </w:rPr>
        <w:t xml:space="preserve"> </w:t>
      </w:r>
      <w:r w:rsidR="00F7447A">
        <w:rPr>
          <w:lang w:val="ru-RU"/>
        </w:rPr>
        <w:t>также</w:t>
      </w:r>
      <w:r w:rsidR="00F7447A" w:rsidRPr="004643B6">
        <w:rPr>
          <w:lang w:val="ru-RU"/>
        </w:rPr>
        <w:t xml:space="preserve"> </w:t>
      </w:r>
      <w:r w:rsidR="00F7447A">
        <w:rPr>
          <w:lang w:val="ru-RU"/>
        </w:rPr>
        <w:t>означает</w:t>
      </w:r>
      <w:r w:rsidR="00F7447A" w:rsidRPr="004643B6">
        <w:rPr>
          <w:lang w:val="ru-RU"/>
        </w:rPr>
        <w:t xml:space="preserve"> </w:t>
      </w:r>
      <w:r w:rsidR="00F7447A">
        <w:rPr>
          <w:lang w:val="ru-RU"/>
        </w:rPr>
        <w:t>участие</w:t>
      </w:r>
      <w:r>
        <w:rPr>
          <w:lang w:val="ru-RU"/>
        </w:rPr>
        <w:t xml:space="preserve"> в </w:t>
      </w:r>
      <w:r w:rsidR="00F7447A">
        <w:rPr>
          <w:lang w:val="ru-RU"/>
        </w:rPr>
        <w:t>формулировке</w:t>
      </w:r>
      <w:r w:rsidR="00F7447A" w:rsidRPr="004643B6">
        <w:rPr>
          <w:lang w:val="ru-RU"/>
        </w:rPr>
        <w:t xml:space="preserve"> </w:t>
      </w:r>
      <w:r w:rsidR="00F7447A">
        <w:rPr>
          <w:lang w:val="ru-RU"/>
        </w:rPr>
        <w:t>соглашения</w:t>
      </w:r>
      <w:r w:rsidR="00F7447A" w:rsidRPr="004643B6">
        <w:rPr>
          <w:lang w:val="ru-RU"/>
        </w:rPr>
        <w:t xml:space="preserve">. </w:t>
      </w:r>
      <w:r>
        <w:rPr>
          <w:lang w:val="ru-RU"/>
        </w:rPr>
        <w:t>Такое</w:t>
      </w:r>
      <w:r w:rsidRPr="00F12F95">
        <w:rPr>
          <w:lang w:val="ru-RU"/>
        </w:rPr>
        <w:t xml:space="preserve"> </w:t>
      </w:r>
      <w:r>
        <w:rPr>
          <w:lang w:val="ru-RU"/>
        </w:rPr>
        <w:t>соглашени</w:t>
      </w:r>
      <w:r w:rsidR="00D87A81">
        <w:rPr>
          <w:lang w:val="ru-RU"/>
        </w:rPr>
        <w:t>е</w:t>
      </w:r>
      <w:r w:rsidRPr="00F12F95">
        <w:rPr>
          <w:lang w:val="ru-RU"/>
        </w:rPr>
        <w:t xml:space="preserve"> </w:t>
      </w:r>
      <w:r>
        <w:rPr>
          <w:lang w:val="ru-RU"/>
        </w:rPr>
        <w:t>может</w:t>
      </w:r>
      <w:r w:rsidRPr="00F12F95">
        <w:rPr>
          <w:lang w:val="ru-RU"/>
        </w:rPr>
        <w:t xml:space="preserve"> </w:t>
      </w:r>
      <w:r>
        <w:rPr>
          <w:lang w:val="ru-RU"/>
        </w:rPr>
        <w:t>принимать</w:t>
      </w:r>
      <w:r w:rsidRPr="00F12F95">
        <w:rPr>
          <w:lang w:val="ru-RU"/>
        </w:rPr>
        <w:t xml:space="preserve"> </w:t>
      </w:r>
      <w:r>
        <w:rPr>
          <w:lang w:val="ru-RU"/>
        </w:rPr>
        <w:t>форму</w:t>
      </w:r>
      <w:r w:rsidRPr="00F12F95">
        <w:rPr>
          <w:lang w:val="ru-RU"/>
        </w:rPr>
        <w:t xml:space="preserve"> </w:t>
      </w:r>
      <w:r w:rsidR="00F12F95">
        <w:rPr>
          <w:lang w:val="ru-RU"/>
        </w:rPr>
        <w:t>словесной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формулы</w:t>
      </w:r>
      <w:r w:rsidR="00F12F95" w:rsidRPr="00F12F95">
        <w:rPr>
          <w:lang w:val="ru-RU"/>
        </w:rPr>
        <w:t xml:space="preserve">, </w:t>
      </w:r>
      <w:r w:rsidR="00F12F95">
        <w:rPr>
          <w:lang w:val="ru-RU"/>
        </w:rPr>
        <w:t>которая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должна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быть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составлена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на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языке</w:t>
      </w:r>
      <w:r w:rsidR="00F12F95" w:rsidRPr="00F12F95">
        <w:rPr>
          <w:lang w:val="ru-RU"/>
        </w:rPr>
        <w:t xml:space="preserve">, </w:t>
      </w:r>
      <w:r w:rsidR="00F12F95">
        <w:rPr>
          <w:lang w:val="ru-RU"/>
        </w:rPr>
        <w:t>знакомом</w:t>
      </w:r>
      <w:r w:rsidR="00F12F95" w:rsidRPr="00F12F95">
        <w:rPr>
          <w:lang w:val="ru-RU"/>
        </w:rPr>
        <w:t xml:space="preserve"> </w:t>
      </w:r>
      <w:r w:rsidR="00F12F95">
        <w:rPr>
          <w:lang w:val="ru-RU"/>
        </w:rPr>
        <w:t>подписывающему</w:t>
      </w:r>
      <w:r w:rsidR="004A2E64">
        <w:rPr>
          <w:lang w:val="ru-RU"/>
        </w:rPr>
        <w:t>,</w:t>
      </w:r>
      <w:r w:rsidR="00F12F95">
        <w:rPr>
          <w:lang w:val="ru-RU"/>
        </w:rPr>
        <w:t xml:space="preserve"> и/или соответствующим образом переведё</w:t>
      </w:r>
      <w:r w:rsidR="004A2E64">
        <w:rPr>
          <w:lang w:val="ru-RU"/>
        </w:rPr>
        <w:t>нной. Её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текст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необходимо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обсудить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с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тем</w:t>
      </w:r>
      <w:r w:rsidR="004A2E64" w:rsidRPr="006576F7">
        <w:rPr>
          <w:lang w:val="ru-RU"/>
        </w:rPr>
        <w:t xml:space="preserve">, </w:t>
      </w:r>
      <w:r w:rsidR="004A2E64">
        <w:rPr>
          <w:lang w:val="ru-RU"/>
        </w:rPr>
        <w:t>чтобы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все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аспекты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были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понятны</w:t>
      </w:r>
      <w:r w:rsidR="004A2E64" w:rsidRPr="006576F7">
        <w:rPr>
          <w:lang w:val="ru-RU"/>
        </w:rPr>
        <w:t xml:space="preserve">, </w:t>
      </w:r>
      <w:r w:rsidR="004A2E64">
        <w:rPr>
          <w:lang w:val="ru-RU"/>
        </w:rPr>
        <w:t>а</w:t>
      </w:r>
      <w:r w:rsidR="004A2E64" w:rsidRPr="006576F7">
        <w:rPr>
          <w:lang w:val="ru-RU"/>
        </w:rPr>
        <w:t xml:space="preserve"> </w:t>
      </w:r>
      <w:r w:rsidR="004A2E64">
        <w:rPr>
          <w:lang w:val="ru-RU"/>
        </w:rPr>
        <w:t>подписывающий</w:t>
      </w:r>
      <w:r w:rsidR="004A2E64" w:rsidRPr="006576F7">
        <w:rPr>
          <w:lang w:val="ru-RU"/>
        </w:rPr>
        <w:t xml:space="preserve"> </w:t>
      </w:r>
      <w:r w:rsidR="006576F7">
        <w:rPr>
          <w:lang w:val="ru-RU"/>
        </w:rPr>
        <w:t xml:space="preserve">поощрялся предлагать текст и/или задавать вопросы. </w:t>
      </w:r>
      <w:r w:rsidR="00327144">
        <w:rPr>
          <w:lang w:val="ru-RU"/>
        </w:rPr>
        <w:t>Именно в этот момент принимаются во внимание вопросы</w:t>
      </w:r>
      <w:r w:rsidR="00327144" w:rsidRPr="00327144">
        <w:rPr>
          <w:lang w:val="ru-RU"/>
        </w:rPr>
        <w:t xml:space="preserve">, </w:t>
      </w:r>
      <w:r w:rsidR="00327144">
        <w:rPr>
          <w:lang w:val="ru-RU"/>
        </w:rPr>
        <w:t>касающиеся</w:t>
      </w:r>
      <w:r w:rsidR="00327144" w:rsidRPr="00327144">
        <w:rPr>
          <w:lang w:val="ru-RU"/>
        </w:rPr>
        <w:t xml:space="preserve"> </w:t>
      </w:r>
      <w:r w:rsidR="00327144">
        <w:rPr>
          <w:lang w:val="ru-RU"/>
        </w:rPr>
        <w:t>использования</w:t>
      </w:r>
      <w:r w:rsidR="00327144" w:rsidRPr="00327144">
        <w:rPr>
          <w:lang w:val="ru-RU"/>
        </w:rPr>
        <w:t xml:space="preserve"> </w:t>
      </w:r>
      <w:r w:rsidR="00327144">
        <w:rPr>
          <w:lang w:val="ru-RU"/>
        </w:rPr>
        <w:t>данных</w:t>
      </w:r>
      <w:r w:rsidR="00327144" w:rsidRPr="00327144">
        <w:rPr>
          <w:lang w:val="ru-RU"/>
        </w:rPr>
        <w:t xml:space="preserve">, </w:t>
      </w:r>
      <w:r w:rsidR="00327144">
        <w:rPr>
          <w:lang w:val="ru-RU"/>
        </w:rPr>
        <w:t>полученных в результате проекта, и принятия решения.</w:t>
      </w:r>
    </w:p>
    <w:p w:rsidR="004B7EA4" w:rsidRPr="00327144" w:rsidRDefault="00327144" w:rsidP="003D3FB5">
      <w:pPr>
        <w:pStyle w:val="Texte1"/>
        <w:rPr>
          <w:lang w:val="ru-RU"/>
        </w:rPr>
      </w:pPr>
      <w:r>
        <w:rPr>
          <w:lang w:val="ru-RU"/>
        </w:rPr>
        <w:t>Часто</w:t>
      </w:r>
      <w:r w:rsidRPr="00327144">
        <w:rPr>
          <w:lang w:val="ru-RU"/>
        </w:rPr>
        <w:t xml:space="preserve"> </w:t>
      </w:r>
      <w:r>
        <w:rPr>
          <w:lang w:val="ru-RU"/>
        </w:rPr>
        <w:t>люди</w:t>
      </w:r>
      <w:r w:rsidRPr="00327144">
        <w:rPr>
          <w:lang w:val="ru-RU"/>
        </w:rPr>
        <w:t xml:space="preserve"> </w:t>
      </w:r>
      <w:r>
        <w:rPr>
          <w:lang w:val="ru-RU"/>
        </w:rPr>
        <w:t>подписывают</w:t>
      </w:r>
      <w:r w:rsidRPr="00327144">
        <w:rPr>
          <w:lang w:val="ru-RU"/>
        </w:rPr>
        <w:t xml:space="preserve"> </w:t>
      </w:r>
      <w:r>
        <w:rPr>
          <w:lang w:val="ru-RU"/>
        </w:rPr>
        <w:t>такие</w:t>
      </w:r>
      <w:r w:rsidRPr="00327144">
        <w:rPr>
          <w:lang w:val="ru-RU"/>
        </w:rPr>
        <w:t xml:space="preserve"> </w:t>
      </w:r>
      <w:r>
        <w:rPr>
          <w:lang w:val="ru-RU"/>
        </w:rPr>
        <w:t>документы</w:t>
      </w:r>
      <w:r w:rsidRPr="00327144">
        <w:rPr>
          <w:lang w:val="ru-RU"/>
        </w:rPr>
        <w:t xml:space="preserve"> </w:t>
      </w:r>
      <w:r>
        <w:rPr>
          <w:lang w:val="ru-RU"/>
        </w:rPr>
        <w:t>с устным объяснением, чего не достаточно. Если</w:t>
      </w:r>
      <w:r w:rsidRPr="00327144">
        <w:rPr>
          <w:lang w:val="ru-RU"/>
        </w:rPr>
        <w:t xml:space="preserve"> </w:t>
      </w:r>
      <w:r>
        <w:rPr>
          <w:lang w:val="ru-RU"/>
        </w:rPr>
        <w:t>подписывает</w:t>
      </w:r>
      <w:r w:rsidRPr="00327144">
        <w:rPr>
          <w:lang w:val="ru-RU"/>
        </w:rPr>
        <w:t xml:space="preserve"> </w:t>
      </w:r>
      <w:r>
        <w:rPr>
          <w:lang w:val="ru-RU"/>
        </w:rPr>
        <w:t>группа</w:t>
      </w:r>
      <w:r w:rsidRPr="00327144">
        <w:rPr>
          <w:lang w:val="ru-RU"/>
        </w:rPr>
        <w:t xml:space="preserve">, </w:t>
      </w:r>
      <w:r w:rsidR="00D87A81">
        <w:rPr>
          <w:lang w:val="ru-RU"/>
        </w:rPr>
        <w:t>документ</w:t>
      </w:r>
      <w:r w:rsidRPr="00327144">
        <w:rPr>
          <w:lang w:val="ru-RU"/>
        </w:rPr>
        <w:t xml:space="preserve"> </w:t>
      </w:r>
      <w:r>
        <w:rPr>
          <w:lang w:val="ru-RU"/>
        </w:rPr>
        <w:t>должен</w:t>
      </w:r>
      <w:r w:rsidRPr="00327144">
        <w:rPr>
          <w:lang w:val="ru-RU"/>
        </w:rPr>
        <w:t xml:space="preserve"> </w:t>
      </w:r>
      <w:r>
        <w:rPr>
          <w:lang w:val="ru-RU"/>
        </w:rPr>
        <w:t>быть</w:t>
      </w:r>
      <w:r w:rsidRPr="00327144">
        <w:rPr>
          <w:lang w:val="ru-RU"/>
        </w:rPr>
        <w:t xml:space="preserve"> </w:t>
      </w:r>
      <w:r>
        <w:rPr>
          <w:lang w:val="ru-RU"/>
        </w:rPr>
        <w:t>зачитан</w:t>
      </w:r>
      <w:r w:rsidRPr="00327144">
        <w:rPr>
          <w:lang w:val="ru-RU"/>
        </w:rPr>
        <w:t xml:space="preserve"> </w:t>
      </w:r>
      <w:r>
        <w:rPr>
          <w:lang w:val="ru-RU"/>
        </w:rPr>
        <w:t xml:space="preserve">всем; следует предоставить возможность </w:t>
      </w:r>
      <w:r w:rsidR="00D87A81">
        <w:rPr>
          <w:lang w:val="ru-RU"/>
        </w:rPr>
        <w:t>его</w:t>
      </w:r>
      <w:r>
        <w:rPr>
          <w:lang w:val="ru-RU"/>
        </w:rPr>
        <w:t xml:space="preserve"> обсуждения.</w:t>
      </w:r>
    </w:p>
    <w:p w:rsidR="000F359D" w:rsidRPr="00111D91" w:rsidRDefault="008854CD" w:rsidP="003D3FB5">
      <w:pPr>
        <w:pStyle w:val="Heading6"/>
        <w:rPr>
          <w:rFonts w:asciiTheme="minorHAnsi" w:hAnsiTheme="minorHAnsi" w:cs="Arial"/>
          <w:lang w:val="ru-RU"/>
        </w:rPr>
      </w:pPr>
      <w:r>
        <w:rPr>
          <w:lang w:val="ru-RU"/>
        </w:rPr>
        <w:t>слайд</w:t>
      </w:r>
      <w:r w:rsidR="00E75226" w:rsidRPr="003D3FB5">
        <w:t xml:space="preserve"> 1</w:t>
      </w:r>
      <w:r w:rsidR="00E8674E" w:rsidRPr="003D3FB5">
        <w:t>2</w:t>
      </w:r>
      <w:r w:rsidR="00F52788" w:rsidRPr="003D3FB5">
        <w:rPr>
          <w:rStyle w:val="Heading6Char"/>
        </w:rPr>
        <w:t>.</w:t>
      </w:r>
    </w:p>
    <w:p w:rsidR="00360CDC" w:rsidRPr="00111D91" w:rsidRDefault="008854CD" w:rsidP="003D3FB5">
      <w:pPr>
        <w:pStyle w:val="diapo2"/>
        <w:rPr>
          <w:lang w:val="ru-RU"/>
        </w:rPr>
      </w:pPr>
      <w:r>
        <w:rPr>
          <w:lang w:val="ru-RU"/>
        </w:rPr>
        <w:t>Почему</w:t>
      </w:r>
      <w:r w:rsidRPr="00111D91">
        <w:rPr>
          <w:lang w:val="ru-RU"/>
        </w:rPr>
        <w:t xml:space="preserve"> «</w:t>
      </w:r>
      <w:r>
        <w:rPr>
          <w:lang w:val="ru-RU"/>
        </w:rPr>
        <w:t>согласие</w:t>
      </w:r>
      <w:r w:rsidRPr="00111D91">
        <w:rPr>
          <w:lang w:val="ru-RU"/>
        </w:rPr>
        <w:t>»</w:t>
      </w:r>
    </w:p>
    <w:p w:rsidR="004B7EA4" w:rsidRPr="00FD5959" w:rsidRDefault="001326EF" w:rsidP="003D3FB5">
      <w:pPr>
        <w:pStyle w:val="Texte1"/>
        <w:rPr>
          <w:lang w:val="ru-RU"/>
        </w:rPr>
      </w:pPr>
      <w:r>
        <w:rPr>
          <w:lang w:val="ru-RU"/>
        </w:rPr>
        <w:t>Согласие</w:t>
      </w:r>
      <w:r w:rsidRPr="001326EF">
        <w:rPr>
          <w:lang w:val="ru-RU"/>
        </w:rPr>
        <w:t xml:space="preserve"> </w:t>
      </w:r>
      <w:r>
        <w:rPr>
          <w:lang w:val="ru-RU"/>
        </w:rPr>
        <w:t xml:space="preserve">означает </w:t>
      </w:r>
      <w:r w:rsidR="00365F2F">
        <w:rPr>
          <w:lang w:val="ru-RU"/>
        </w:rPr>
        <w:t>возможность</w:t>
      </w:r>
      <w:r w:rsidR="00365F2F" w:rsidRPr="001326EF">
        <w:rPr>
          <w:lang w:val="ru-RU"/>
        </w:rPr>
        <w:t xml:space="preserve"> </w:t>
      </w:r>
      <w:r w:rsidR="00365F2F">
        <w:rPr>
          <w:lang w:val="ru-RU"/>
        </w:rPr>
        <w:t>воздержаться</w:t>
      </w:r>
      <w:r w:rsidR="00365F2F" w:rsidRPr="001326EF">
        <w:rPr>
          <w:lang w:val="ru-RU"/>
        </w:rPr>
        <w:t xml:space="preserve"> </w:t>
      </w:r>
      <w:r w:rsidR="00365F2F">
        <w:rPr>
          <w:lang w:val="ru-RU"/>
        </w:rPr>
        <w:t>или</w:t>
      </w:r>
      <w:r w:rsidR="00365F2F" w:rsidRPr="001326EF">
        <w:rPr>
          <w:lang w:val="ru-RU"/>
        </w:rPr>
        <w:t xml:space="preserve"> </w:t>
      </w:r>
      <w:r>
        <w:rPr>
          <w:lang w:val="ru-RU"/>
        </w:rPr>
        <w:t>отказаться</w:t>
      </w:r>
      <w:r w:rsidRPr="001326EF">
        <w:rPr>
          <w:lang w:val="ru-RU"/>
        </w:rPr>
        <w:t>.</w:t>
      </w:r>
      <w:r w:rsidR="00661252" w:rsidRPr="001326EF">
        <w:rPr>
          <w:lang w:val="ru-RU"/>
        </w:rPr>
        <w:t xml:space="preserve"> </w:t>
      </w:r>
      <w:r>
        <w:rPr>
          <w:lang w:val="ru-RU"/>
        </w:rPr>
        <w:t>Это</w:t>
      </w:r>
      <w:r w:rsidRPr="001326EF">
        <w:rPr>
          <w:lang w:val="ru-RU"/>
        </w:rPr>
        <w:t xml:space="preserve"> </w:t>
      </w:r>
      <w:r>
        <w:rPr>
          <w:lang w:val="ru-RU"/>
        </w:rPr>
        <w:t>можно</w:t>
      </w:r>
      <w:r w:rsidRPr="001326EF">
        <w:rPr>
          <w:lang w:val="ru-RU"/>
        </w:rPr>
        <w:t xml:space="preserve"> </w:t>
      </w:r>
      <w:r>
        <w:rPr>
          <w:lang w:val="ru-RU"/>
        </w:rPr>
        <w:t>сделать</w:t>
      </w:r>
      <w:r w:rsidRPr="001326EF">
        <w:rPr>
          <w:lang w:val="ru-RU"/>
        </w:rPr>
        <w:t xml:space="preserve"> </w:t>
      </w:r>
      <w:r>
        <w:rPr>
          <w:lang w:val="ru-RU"/>
        </w:rPr>
        <w:t>не</w:t>
      </w:r>
      <w:r w:rsidRPr="001326EF">
        <w:rPr>
          <w:lang w:val="ru-RU"/>
        </w:rPr>
        <w:t xml:space="preserve"> </w:t>
      </w:r>
      <w:r>
        <w:rPr>
          <w:lang w:val="ru-RU"/>
        </w:rPr>
        <w:t>только</w:t>
      </w:r>
      <w:r w:rsidRPr="001326EF">
        <w:rPr>
          <w:lang w:val="ru-RU"/>
        </w:rPr>
        <w:t xml:space="preserve"> </w:t>
      </w:r>
      <w:r>
        <w:rPr>
          <w:lang w:val="ru-RU"/>
        </w:rPr>
        <w:t>отказавшись</w:t>
      </w:r>
      <w:r w:rsidRPr="001326EF">
        <w:rPr>
          <w:lang w:val="ru-RU"/>
        </w:rPr>
        <w:t xml:space="preserve"> </w:t>
      </w:r>
      <w:r>
        <w:rPr>
          <w:lang w:val="ru-RU"/>
        </w:rPr>
        <w:t>подписать</w:t>
      </w:r>
      <w:r w:rsidRPr="001326EF">
        <w:rPr>
          <w:lang w:val="ru-RU"/>
        </w:rPr>
        <w:t xml:space="preserve"> </w:t>
      </w:r>
      <w:r w:rsidR="00526F84">
        <w:rPr>
          <w:lang w:val="ru-RU"/>
        </w:rPr>
        <w:t>соответствующий</w:t>
      </w:r>
      <w:r w:rsidRPr="001326EF">
        <w:rPr>
          <w:lang w:val="ru-RU"/>
        </w:rPr>
        <w:t xml:space="preserve"> </w:t>
      </w:r>
      <w:r>
        <w:rPr>
          <w:lang w:val="ru-RU"/>
        </w:rPr>
        <w:t>документ</w:t>
      </w:r>
      <w:r w:rsidRPr="001326EF">
        <w:rPr>
          <w:lang w:val="ru-RU"/>
        </w:rPr>
        <w:t xml:space="preserve">, </w:t>
      </w:r>
      <w:r>
        <w:rPr>
          <w:lang w:val="ru-RU"/>
        </w:rPr>
        <w:t>но</w:t>
      </w:r>
      <w:r w:rsidRPr="001326EF">
        <w:rPr>
          <w:lang w:val="ru-RU"/>
        </w:rPr>
        <w:t xml:space="preserve"> </w:t>
      </w:r>
      <w:r>
        <w:rPr>
          <w:lang w:val="ru-RU"/>
        </w:rPr>
        <w:t>также</w:t>
      </w:r>
      <w:r w:rsidRPr="001326EF">
        <w:rPr>
          <w:lang w:val="ru-RU"/>
        </w:rPr>
        <w:t xml:space="preserve"> </w:t>
      </w:r>
      <w:r>
        <w:rPr>
          <w:lang w:val="ru-RU"/>
        </w:rPr>
        <w:t>подтвердив в письменной форме то, что согласие не было дано. Неучастие</w:t>
      </w:r>
      <w:r w:rsidRPr="00FD5959">
        <w:rPr>
          <w:lang w:val="ru-RU"/>
        </w:rPr>
        <w:t xml:space="preserve"> </w:t>
      </w:r>
      <w:r>
        <w:rPr>
          <w:lang w:val="ru-RU"/>
        </w:rPr>
        <w:t>является</w:t>
      </w:r>
      <w:r w:rsidRPr="00FD5959">
        <w:rPr>
          <w:lang w:val="ru-RU"/>
        </w:rPr>
        <w:t xml:space="preserve"> </w:t>
      </w:r>
      <w:r>
        <w:rPr>
          <w:lang w:val="ru-RU"/>
        </w:rPr>
        <w:t>важным</w:t>
      </w:r>
      <w:r w:rsidRPr="00FD5959">
        <w:rPr>
          <w:lang w:val="ru-RU"/>
        </w:rPr>
        <w:t xml:space="preserve"> </w:t>
      </w:r>
      <w:r>
        <w:rPr>
          <w:lang w:val="ru-RU"/>
        </w:rPr>
        <w:t>заявлением</w:t>
      </w:r>
      <w:r w:rsidRPr="00FD5959">
        <w:rPr>
          <w:lang w:val="ru-RU"/>
        </w:rPr>
        <w:t xml:space="preserve">, </w:t>
      </w:r>
      <w:r>
        <w:rPr>
          <w:lang w:val="ru-RU"/>
        </w:rPr>
        <w:t>которое</w:t>
      </w:r>
      <w:r w:rsidRPr="00FD5959">
        <w:rPr>
          <w:lang w:val="ru-RU"/>
        </w:rPr>
        <w:t xml:space="preserve"> </w:t>
      </w:r>
      <w:r>
        <w:rPr>
          <w:lang w:val="ru-RU"/>
        </w:rPr>
        <w:t>часто</w:t>
      </w:r>
      <w:r w:rsidRPr="00FD5959">
        <w:rPr>
          <w:lang w:val="ru-RU"/>
        </w:rPr>
        <w:t xml:space="preserve"> </w:t>
      </w:r>
      <w:r w:rsidR="00A95615">
        <w:rPr>
          <w:lang w:val="ru-RU"/>
        </w:rPr>
        <w:t>оказывает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влияние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на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внутреннюю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динамику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сообщества</w:t>
      </w:r>
      <w:r w:rsidR="00A95615" w:rsidRPr="00FD5959">
        <w:rPr>
          <w:lang w:val="ru-RU"/>
        </w:rPr>
        <w:t xml:space="preserve"> </w:t>
      </w:r>
      <w:r w:rsidR="00F41BF3">
        <w:rPr>
          <w:lang w:val="ru-RU"/>
        </w:rPr>
        <w:t>и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нуждается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в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понимании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и</w:t>
      </w:r>
      <w:r w:rsidR="00A95615" w:rsidRPr="00FD5959">
        <w:rPr>
          <w:lang w:val="ru-RU"/>
        </w:rPr>
        <w:t xml:space="preserve"> </w:t>
      </w:r>
      <w:r w:rsidR="00A95615">
        <w:rPr>
          <w:lang w:val="ru-RU"/>
        </w:rPr>
        <w:t>рассмотрении</w:t>
      </w:r>
      <w:r w:rsidR="00661252" w:rsidRPr="00FD5959">
        <w:rPr>
          <w:lang w:val="ru-RU"/>
        </w:rPr>
        <w:t>.</w:t>
      </w:r>
    </w:p>
    <w:p w:rsidR="000F359D" w:rsidRPr="00B94CB0" w:rsidRDefault="008854CD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F8431A" w:rsidRPr="00B94CB0">
        <w:rPr>
          <w:lang w:val="ru-RU"/>
        </w:rPr>
        <w:t xml:space="preserve"> 1</w:t>
      </w:r>
      <w:r w:rsidR="00E8674E" w:rsidRPr="00B94CB0">
        <w:rPr>
          <w:lang w:val="ru-RU"/>
        </w:rPr>
        <w:t>3</w:t>
      </w:r>
      <w:r w:rsidR="00F52788" w:rsidRPr="00B94CB0">
        <w:rPr>
          <w:lang w:val="ru-RU"/>
        </w:rPr>
        <w:t>.</w:t>
      </w:r>
    </w:p>
    <w:p w:rsidR="00360CDC" w:rsidRPr="00B94CB0" w:rsidRDefault="00B94CB0" w:rsidP="003D3FB5">
      <w:pPr>
        <w:pStyle w:val="diapo2"/>
        <w:rPr>
          <w:b w:val="0"/>
          <w:lang w:val="ru-RU"/>
        </w:rPr>
      </w:pPr>
      <w:r>
        <w:rPr>
          <w:lang w:val="ru-RU"/>
        </w:rPr>
        <w:t>Кто должен дать согласие</w:t>
      </w:r>
      <w:r w:rsidR="00AC78A0" w:rsidRPr="00B94CB0">
        <w:rPr>
          <w:lang w:val="ru-RU"/>
        </w:rPr>
        <w:t>?</w:t>
      </w:r>
    </w:p>
    <w:p w:rsidR="004B7EA4" w:rsidRPr="00443E64" w:rsidRDefault="00B94CB0" w:rsidP="003D3FB5">
      <w:pPr>
        <w:pStyle w:val="Texte1"/>
        <w:rPr>
          <w:lang w:val="ru-RU"/>
        </w:rPr>
      </w:pPr>
      <w:r>
        <w:rPr>
          <w:lang w:val="ru-RU"/>
        </w:rPr>
        <w:t>На</w:t>
      </w:r>
      <w:r w:rsidRPr="00B94CB0">
        <w:rPr>
          <w:lang w:val="ru-RU"/>
        </w:rPr>
        <w:t xml:space="preserve"> </w:t>
      </w:r>
      <w:r>
        <w:rPr>
          <w:lang w:val="ru-RU"/>
        </w:rPr>
        <w:t>слайде</w:t>
      </w:r>
      <w:r w:rsidRPr="00B94CB0">
        <w:rPr>
          <w:lang w:val="ru-RU"/>
        </w:rPr>
        <w:t xml:space="preserve"> </w:t>
      </w:r>
      <w:r>
        <w:rPr>
          <w:lang w:val="ru-RU"/>
        </w:rPr>
        <w:t>перечислены</w:t>
      </w:r>
      <w:r w:rsidRPr="00B94CB0">
        <w:rPr>
          <w:lang w:val="ru-RU"/>
        </w:rPr>
        <w:t xml:space="preserve"> </w:t>
      </w:r>
      <w:r>
        <w:rPr>
          <w:lang w:val="ru-RU"/>
        </w:rPr>
        <w:t>те</w:t>
      </w:r>
      <w:r w:rsidRPr="00B94CB0">
        <w:rPr>
          <w:lang w:val="ru-RU"/>
        </w:rPr>
        <w:t xml:space="preserve"> </w:t>
      </w:r>
      <w:r>
        <w:rPr>
          <w:lang w:val="ru-RU"/>
        </w:rPr>
        <w:t>возможные</w:t>
      </w:r>
      <w:r w:rsidRPr="00B94CB0">
        <w:rPr>
          <w:lang w:val="ru-RU"/>
        </w:rPr>
        <w:t xml:space="preserve"> </w:t>
      </w:r>
      <w:r>
        <w:rPr>
          <w:lang w:val="ru-RU"/>
        </w:rPr>
        <w:t>стороны</w:t>
      </w:r>
      <w:r w:rsidRPr="00B94CB0">
        <w:rPr>
          <w:lang w:val="ru-RU"/>
        </w:rPr>
        <w:t xml:space="preserve">, </w:t>
      </w:r>
      <w:r>
        <w:rPr>
          <w:lang w:val="ru-RU"/>
        </w:rPr>
        <w:t>которые</w:t>
      </w:r>
      <w:r w:rsidRPr="00B94CB0">
        <w:rPr>
          <w:lang w:val="ru-RU"/>
        </w:rPr>
        <w:t xml:space="preserve"> </w:t>
      </w:r>
      <w:r>
        <w:rPr>
          <w:lang w:val="ru-RU"/>
        </w:rPr>
        <w:t xml:space="preserve">должны дать согласие, подписав соответствующий документ. </w:t>
      </w:r>
      <w:r w:rsidR="00FD5959">
        <w:rPr>
          <w:lang w:val="ru-RU"/>
        </w:rPr>
        <w:t>Этот</w:t>
      </w:r>
      <w:r w:rsidR="00FD5959" w:rsidRPr="00443E64">
        <w:rPr>
          <w:lang w:val="ru-RU"/>
        </w:rPr>
        <w:t xml:space="preserve"> </w:t>
      </w:r>
      <w:r w:rsidR="00FD5959">
        <w:rPr>
          <w:lang w:val="ru-RU"/>
        </w:rPr>
        <w:t>список</w:t>
      </w:r>
      <w:r w:rsidR="00FD5959" w:rsidRPr="00443E64">
        <w:rPr>
          <w:lang w:val="ru-RU"/>
        </w:rPr>
        <w:t xml:space="preserve"> </w:t>
      </w:r>
      <w:r w:rsidR="00FD5959">
        <w:rPr>
          <w:lang w:val="ru-RU"/>
        </w:rPr>
        <w:t>предоставляет</w:t>
      </w:r>
      <w:r w:rsidR="00FD5959" w:rsidRPr="00443E64">
        <w:rPr>
          <w:lang w:val="ru-RU"/>
        </w:rPr>
        <w:t xml:space="preserve"> </w:t>
      </w:r>
      <w:r w:rsidR="00FD5959">
        <w:rPr>
          <w:lang w:val="ru-RU"/>
        </w:rPr>
        <w:t>возможность</w:t>
      </w:r>
      <w:r w:rsidR="00FD5959" w:rsidRPr="00443E64">
        <w:rPr>
          <w:lang w:val="ru-RU"/>
        </w:rPr>
        <w:t xml:space="preserve"> </w:t>
      </w:r>
      <w:r w:rsidR="00443E64">
        <w:rPr>
          <w:lang w:val="ru-RU"/>
        </w:rPr>
        <w:t>для</w:t>
      </w:r>
      <w:r w:rsidR="00443E64" w:rsidRPr="00443E64">
        <w:rPr>
          <w:lang w:val="ru-RU"/>
        </w:rPr>
        <w:t xml:space="preserve"> </w:t>
      </w:r>
      <w:r w:rsidR="00FD5959">
        <w:rPr>
          <w:lang w:val="ru-RU"/>
        </w:rPr>
        <w:t>дискуссии</w:t>
      </w:r>
      <w:r w:rsidR="00FD5959" w:rsidRPr="00443E64">
        <w:rPr>
          <w:lang w:val="ru-RU"/>
        </w:rPr>
        <w:t xml:space="preserve"> </w:t>
      </w:r>
      <w:r w:rsidR="00FD5959">
        <w:rPr>
          <w:lang w:val="ru-RU"/>
        </w:rPr>
        <w:t>среди</w:t>
      </w:r>
      <w:r w:rsidR="00FD5959" w:rsidRPr="00443E64">
        <w:rPr>
          <w:lang w:val="ru-RU"/>
        </w:rPr>
        <w:t xml:space="preserve"> </w:t>
      </w:r>
      <w:r w:rsidR="00443E64">
        <w:rPr>
          <w:lang w:val="ru-RU"/>
        </w:rPr>
        <w:t>представителей</w:t>
      </w:r>
      <w:r w:rsidR="00443E64" w:rsidRPr="00443E64">
        <w:rPr>
          <w:lang w:val="ru-RU"/>
        </w:rPr>
        <w:t xml:space="preserve"> </w:t>
      </w:r>
      <w:r w:rsidR="00443E64">
        <w:rPr>
          <w:lang w:val="ru-RU"/>
        </w:rPr>
        <w:t>сообщества</w:t>
      </w:r>
      <w:r w:rsidR="00443E64" w:rsidRPr="00443E64">
        <w:rPr>
          <w:lang w:val="ru-RU"/>
        </w:rPr>
        <w:t xml:space="preserve"> </w:t>
      </w:r>
      <w:r w:rsidR="00443E64">
        <w:rPr>
          <w:lang w:val="ru-RU"/>
        </w:rPr>
        <w:t>и</w:t>
      </w:r>
      <w:r w:rsidR="00443E64" w:rsidRPr="00443E64">
        <w:rPr>
          <w:lang w:val="ru-RU"/>
        </w:rPr>
        <w:t xml:space="preserve"> </w:t>
      </w:r>
      <w:r w:rsidR="00443E64">
        <w:rPr>
          <w:lang w:val="ru-RU"/>
        </w:rPr>
        <w:t>других</w:t>
      </w:r>
      <w:r w:rsidR="00443E64" w:rsidRPr="00443E64">
        <w:rPr>
          <w:lang w:val="ru-RU"/>
        </w:rPr>
        <w:t xml:space="preserve">, </w:t>
      </w:r>
      <w:r w:rsidR="00443E64">
        <w:rPr>
          <w:lang w:val="ru-RU"/>
        </w:rPr>
        <w:t>насчёт</w:t>
      </w:r>
      <w:r w:rsidR="00443E64" w:rsidRPr="00443E64">
        <w:rPr>
          <w:lang w:val="ru-RU"/>
        </w:rPr>
        <w:t xml:space="preserve"> </w:t>
      </w:r>
      <w:r w:rsidR="00443E64">
        <w:rPr>
          <w:lang w:val="ru-RU"/>
        </w:rPr>
        <w:t>того</w:t>
      </w:r>
      <w:r w:rsidR="00443E64" w:rsidRPr="00443E64">
        <w:rPr>
          <w:lang w:val="ru-RU"/>
        </w:rPr>
        <w:t xml:space="preserve">, </w:t>
      </w:r>
      <w:r w:rsidR="00443E64">
        <w:rPr>
          <w:lang w:val="ru-RU"/>
        </w:rPr>
        <w:t>кого ещё можно привлечь к вопросу свободного, предварительного и информированного согласия.</w:t>
      </w:r>
    </w:p>
    <w:p w:rsidR="00094977" w:rsidRPr="00EA267B" w:rsidRDefault="00B94CB0" w:rsidP="00094977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Заметка</w:t>
      </w:r>
      <w:r w:rsidRPr="00EA267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фасилитатору</w:t>
      </w:r>
      <w:r w:rsidR="00094977" w:rsidRPr="00EA267B">
        <w:rPr>
          <w:lang w:val="ru-RU"/>
        </w:rPr>
        <w:t>:</w:t>
      </w:r>
    </w:p>
    <w:p w:rsidR="00094977" w:rsidRPr="00443E64" w:rsidRDefault="00443E64" w:rsidP="003D3FB5">
      <w:pPr>
        <w:pStyle w:val="Texte1"/>
        <w:rPr>
          <w:lang w:val="ru-RU"/>
        </w:rPr>
      </w:pPr>
      <w:r>
        <w:rPr>
          <w:lang w:val="ru-RU"/>
        </w:rPr>
        <w:t>В зависимости от наличия времени фасилитатор может использовать раздаточный материал 2 по вопросам «кто» и «чьё» для того, чтобы вовлечь участников в непродолжительную дискуссию.</w:t>
      </w:r>
    </w:p>
    <w:p w:rsidR="000F359D" w:rsidRPr="00EA267B" w:rsidRDefault="00605075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F8431A" w:rsidRPr="00EA267B">
        <w:rPr>
          <w:lang w:val="ru-RU"/>
        </w:rPr>
        <w:t xml:space="preserve"> 1</w:t>
      </w:r>
      <w:r w:rsidR="00E8674E" w:rsidRPr="00EA267B">
        <w:rPr>
          <w:lang w:val="ru-RU"/>
        </w:rPr>
        <w:t>4</w:t>
      </w:r>
      <w:r w:rsidR="00042274" w:rsidRPr="00EA267B">
        <w:rPr>
          <w:lang w:val="ru-RU"/>
        </w:rPr>
        <w:t>.</w:t>
      </w:r>
    </w:p>
    <w:p w:rsidR="00360CDC" w:rsidRPr="00EA267B" w:rsidRDefault="00605075" w:rsidP="003D3FB5">
      <w:pPr>
        <w:pStyle w:val="diapo2"/>
        <w:rPr>
          <w:lang w:val="ru-RU"/>
        </w:rPr>
      </w:pPr>
      <w:r>
        <w:rPr>
          <w:lang w:val="ru-RU"/>
        </w:rPr>
        <w:t>Защита</w:t>
      </w:r>
    </w:p>
    <w:p w:rsidR="00360CDC" w:rsidRPr="00F20943" w:rsidRDefault="00443E64" w:rsidP="003D3FB5">
      <w:pPr>
        <w:pStyle w:val="Texte1"/>
        <w:rPr>
          <w:lang w:val="ru-RU"/>
        </w:rPr>
      </w:pPr>
      <w:r>
        <w:rPr>
          <w:lang w:val="ru-RU"/>
        </w:rPr>
        <w:t>Это</w:t>
      </w:r>
      <w:r w:rsidRPr="00DE5A82">
        <w:rPr>
          <w:lang w:val="ru-RU"/>
        </w:rPr>
        <w:t xml:space="preserve"> </w:t>
      </w:r>
      <w:r>
        <w:rPr>
          <w:lang w:val="ru-RU"/>
        </w:rPr>
        <w:t>попытка</w:t>
      </w:r>
      <w:r w:rsidRPr="00DE5A82">
        <w:rPr>
          <w:lang w:val="ru-RU"/>
        </w:rPr>
        <w:t xml:space="preserve"> </w:t>
      </w:r>
      <w:r w:rsidR="00F20943">
        <w:rPr>
          <w:lang w:val="ru-RU"/>
        </w:rPr>
        <w:t>раскрыть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последствия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согласия</w:t>
      </w:r>
      <w:r w:rsidR="00F20943" w:rsidRPr="00DE5A82">
        <w:rPr>
          <w:lang w:val="ru-RU"/>
        </w:rPr>
        <w:t xml:space="preserve">, </w:t>
      </w:r>
      <w:r w:rsidR="00F20943">
        <w:rPr>
          <w:lang w:val="ru-RU"/>
        </w:rPr>
        <w:t>чтобы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свободное</w:t>
      </w:r>
      <w:r w:rsidR="00F20943" w:rsidRPr="00DE5A82">
        <w:rPr>
          <w:lang w:val="ru-RU"/>
        </w:rPr>
        <w:t xml:space="preserve">, </w:t>
      </w:r>
      <w:r w:rsidR="00F20943">
        <w:rPr>
          <w:lang w:val="ru-RU"/>
        </w:rPr>
        <w:t>предварительное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и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информированное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согласие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не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рассматривалось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как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ограничитель</w:t>
      </w:r>
      <w:r w:rsidR="00F20943" w:rsidRPr="00DE5A82">
        <w:rPr>
          <w:lang w:val="ru-RU"/>
        </w:rPr>
        <w:t xml:space="preserve">, </w:t>
      </w:r>
      <w:r w:rsidR="00F20943">
        <w:rPr>
          <w:lang w:val="ru-RU"/>
        </w:rPr>
        <w:t>а</w:t>
      </w:r>
      <w:r w:rsidR="00F20943" w:rsidRPr="00DE5A82">
        <w:rPr>
          <w:lang w:val="ru-RU"/>
        </w:rPr>
        <w:t xml:space="preserve"> </w:t>
      </w:r>
      <w:r w:rsidR="00F20943">
        <w:rPr>
          <w:lang w:val="ru-RU"/>
        </w:rPr>
        <w:t>как</w:t>
      </w:r>
      <w:r w:rsidR="00F20943" w:rsidRPr="00DE5A82">
        <w:rPr>
          <w:lang w:val="ru-RU"/>
        </w:rPr>
        <w:t xml:space="preserve"> </w:t>
      </w:r>
      <w:r w:rsidR="00DE5A82">
        <w:rPr>
          <w:lang w:val="ru-RU"/>
        </w:rPr>
        <w:t>инструмент</w:t>
      </w:r>
      <w:r w:rsidR="00DE5A82" w:rsidRPr="00DE5A82">
        <w:rPr>
          <w:lang w:val="ru-RU"/>
        </w:rPr>
        <w:t xml:space="preserve">, </w:t>
      </w:r>
      <w:r w:rsidR="00DE5A82">
        <w:rPr>
          <w:lang w:val="ru-RU"/>
        </w:rPr>
        <w:lastRenderedPageBreak/>
        <w:t>дающий</w:t>
      </w:r>
      <w:r w:rsidR="00DE5A82" w:rsidRPr="00DE5A82">
        <w:rPr>
          <w:lang w:val="ru-RU"/>
        </w:rPr>
        <w:t xml:space="preserve"> </w:t>
      </w:r>
      <w:r w:rsidR="00DE5A82">
        <w:rPr>
          <w:lang w:val="ru-RU"/>
        </w:rPr>
        <w:t>сообществу</w:t>
      </w:r>
      <w:r w:rsidR="00DE5A82" w:rsidRPr="00DE5A82">
        <w:rPr>
          <w:lang w:val="ru-RU"/>
        </w:rPr>
        <w:t xml:space="preserve"> </w:t>
      </w:r>
      <w:r w:rsidR="00DE5A82">
        <w:rPr>
          <w:lang w:val="ru-RU"/>
        </w:rPr>
        <w:t>возможность</w:t>
      </w:r>
      <w:r w:rsidR="00DE5A82" w:rsidRPr="00DE5A82">
        <w:rPr>
          <w:lang w:val="ru-RU"/>
        </w:rPr>
        <w:t xml:space="preserve"> </w:t>
      </w:r>
      <w:r w:rsidR="00DE5A82">
        <w:rPr>
          <w:lang w:val="ru-RU"/>
        </w:rPr>
        <w:t>поделиться</w:t>
      </w:r>
      <w:r w:rsidR="00DE5A82" w:rsidRPr="00DE5A82">
        <w:rPr>
          <w:lang w:val="ru-RU"/>
        </w:rPr>
        <w:t xml:space="preserve"> </w:t>
      </w:r>
      <w:r w:rsidR="00DE5A82">
        <w:rPr>
          <w:lang w:val="ru-RU"/>
        </w:rPr>
        <w:t>информацией</w:t>
      </w:r>
      <w:r w:rsidR="00DE5A82" w:rsidRPr="00DE5A82">
        <w:rPr>
          <w:lang w:val="ru-RU"/>
        </w:rPr>
        <w:t xml:space="preserve"> </w:t>
      </w:r>
      <w:r w:rsidR="00DE5A82">
        <w:rPr>
          <w:lang w:val="ru-RU"/>
        </w:rPr>
        <w:t>без</w:t>
      </w:r>
      <w:r w:rsidR="00DE5A82" w:rsidRPr="00DE5A82">
        <w:rPr>
          <w:lang w:val="ru-RU"/>
        </w:rPr>
        <w:t xml:space="preserve"> </w:t>
      </w:r>
      <w:r w:rsidR="00DE5A82">
        <w:rPr>
          <w:lang w:val="ru-RU"/>
        </w:rPr>
        <w:t xml:space="preserve">боязни эксплуатации. </w:t>
      </w:r>
      <w:r w:rsidR="00F20943">
        <w:rPr>
          <w:lang w:val="ru-RU"/>
        </w:rPr>
        <w:t>На</w:t>
      </w:r>
      <w:r w:rsidR="00F20943" w:rsidRPr="00F20943">
        <w:rPr>
          <w:lang w:val="ru-RU"/>
        </w:rPr>
        <w:t xml:space="preserve"> </w:t>
      </w:r>
      <w:r w:rsidR="00F20943">
        <w:rPr>
          <w:lang w:val="ru-RU"/>
        </w:rPr>
        <w:t>слайде</w:t>
      </w:r>
      <w:r w:rsidR="00F20943" w:rsidRPr="00F20943">
        <w:rPr>
          <w:lang w:val="ru-RU"/>
        </w:rPr>
        <w:t xml:space="preserve"> </w:t>
      </w:r>
      <w:r w:rsidR="00F20943">
        <w:rPr>
          <w:lang w:val="ru-RU"/>
        </w:rPr>
        <w:t>перечислено</w:t>
      </w:r>
      <w:r w:rsidR="00F20943" w:rsidRPr="00F20943">
        <w:rPr>
          <w:lang w:val="ru-RU"/>
        </w:rPr>
        <w:t xml:space="preserve"> </w:t>
      </w:r>
      <w:r w:rsidR="00F20943">
        <w:rPr>
          <w:lang w:val="ru-RU"/>
        </w:rPr>
        <w:t>несколько</w:t>
      </w:r>
      <w:r w:rsidR="00F20943" w:rsidRPr="00F20943">
        <w:rPr>
          <w:lang w:val="ru-RU"/>
        </w:rPr>
        <w:t xml:space="preserve"> </w:t>
      </w:r>
      <w:r w:rsidR="00F20943">
        <w:rPr>
          <w:lang w:val="ru-RU"/>
        </w:rPr>
        <w:t>способов, благодаря которым свободное, предварительное и информированное согласие может предоставить защиту.</w:t>
      </w:r>
    </w:p>
    <w:p w:rsidR="007B4C9F" w:rsidRPr="003D3FB5" w:rsidRDefault="00B94CB0" w:rsidP="003D3FB5">
      <w:pPr>
        <w:pStyle w:val="Heading6"/>
        <w:rPr>
          <w:b w:val="0"/>
        </w:rPr>
      </w:pPr>
      <w:r>
        <w:rPr>
          <w:lang w:val="ru-RU"/>
        </w:rPr>
        <w:t>слайд</w:t>
      </w:r>
      <w:r w:rsidR="00B1332B" w:rsidRPr="00AD7D69">
        <w:t xml:space="preserve"> </w:t>
      </w:r>
      <w:r w:rsidR="00F8431A" w:rsidRPr="00AD7D69">
        <w:t>1</w:t>
      </w:r>
      <w:r w:rsidR="00E8674E">
        <w:t>5</w:t>
      </w:r>
      <w:r w:rsidR="00042274" w:rsidRPr="00AD7D69">
        <w:t>.</w:t>
      </w:r>
    </w:p>
    <w:p w:rsidR="00042274" w:rsidRPr="007B1250" w:rsidRDefault="007B1250" w:rsidP="003D3FB5">
      <w:pPr>
        <w:pStyle w:val="diapo2"/>
        <w:rPr>
          <w:lang w:val="it-IT"/>
        </w:rPr>
      </w:pPr>
      <w:r>
        <w:rPr>
          <w:lang w:val="ru-RU"/>
        </w:rPr>
        <w:t>Позитивные</w:t>
      </w:r>
      <w:r w:rsidRPr="007B1250">
        <w:rPr>
          <w:lang w:val="it-IT"/>
        </w:rPr>
        <w:t xml:space="preserve"> </w:t>
      </w:r>
      <w:r w:rsidR="001E3FC5">
        <w:rPr>
          <w:lang w:val="ru-RU"/>
        </w:rPr>
        <w:t>моменты согласия</w:t>
      </w:r>
    </w:p>
    <w:p w:rsidR="00360CDC" w:rsidRPr="00B5495E" w:rsidRDefault="007B1250" w:rsidP="003D3FB5">
      <w:pPr>
        <w:pStyle w:val="Texte1"/>
        <w:rPr>
          <w:lang w:val="ru-RU"/>
        </w:rPr>
      </w:pPr>
      <w:r>
        <w:rPr>
          <w:lang w:val="ru-RU"/>
        </w:rPr>
        <w:t>На</w:t>
      </w:r>
      <w:r w:rsidRPr="007B1250">
        <w:rPr>
          <w:lang w:val="it-IT"/>
        </w:rPr>
        <w:t xml:space="preserve"> </w:t>
      </w:r>
      <w:r>
        <w:rPr>
          <w:lang w:val="ru-RU"/>
        </w:rPr>
        <w:t>слайде</w:t>
      </w:r>
      <w:r w:rsidRPr="007B1250">
        <w:rPr>
          <w:lang w:val="it-IT"/>
        </w:rPr>
        <w:t xml:space="preserve"> </w:t>
      </w:r>
      <w:r>
        <w:rPr>
          <w:lang w:val="ru-RU"/>
        </w:rPr>
        <w:t>представлены</w:t>
      </w:r>
      <w:r w:rsidRPr="007B1250">
        <w:rPr>
          <w:lang w:val="it-IT"/>
        </w:rPr>
        <w:t xml:space="preserve"> </w:t>
      </w:r>
      <w:r>
        <w:rPr>
          <w:lang w:val="ru-RU"/>
        </w:rPr>
        <w:t>позитивные</w:t>
      </w:r>
      <w:r w:rsidRPr="007B1250">
        <w:rPr>
          <w:lang w:val="it-IT"/>
        </w:rPr>
        <w:t xml:space="preserve"> </w:t>
      </w:r>
      <w:r w:rsidR="001E3FC5">
        <w:rPr>
          <w:lang w:val="ru-RU"/>
        </w:rPr>
        <w:t xml:space="preserve">моменты </w:t>
      </w:r>
      <w:r>
        <w:rPr>
          <w:lang w:val="ru-RU"/>
        </w:rPr>
        <w:t>свободного</w:t>
      </w:r>
      <w:r w:rsidRPr="007B1250">
        <w:rPr>
          <w:lang w:val="it-IT"/>
        </w:rPr>
        <w:t xml:space="preserve">, </w:t>
      </w:r>
      <w:r>
        <w:rPr>
          <w:lang w:val="ru-RU"/>
        </w:rPr>
        <w:t>предварительного</w:t>
      </w:r>
      <w:r w:rsidRPr="007B1250">
        <w:rPr>
          <w:lang w:val="it-IT"/>
        </w:rPr>
        <w:t xml:space="preserve"> </w:t>
      </w:r>
      <w:r>
        <w:rPr>
          <w:lang w:val="ru-RU"/>
        </w:rPr>
        <w:t>и</w:t>
      </w:r>
      <w:r w:rsidRPr="007B1250">
        <w:rPr>
          <w:lang w:val="it-IT"/>
        </w:rPr>
        <w:t xml:space="preserve"> </w:t>
      </w:r>
      <w:r>
        <w:rPr>
          <w:lang w:val="ru-RU"/>
        </w:rPr>
        <w:t>информированного</w:t>
      </w:r>
      <w:r w:rsidRPr="007B1250">
        <w:rPr>
          <w:lang w:val="it-IT"/>
        </w:rPr>
        <w:t xml:space="preserve"> </w:t>
      </w:r>
      <w:r>
        <w:rPr>
          <w:lang w:val="ru-RU"/>
        </w:rPr>
        <w:t>согласия</w:t>
      </w:r>
      <w:r w:rsidRPr="007B1250">
        <w:rPr>
          <w:lang w:val="it-IT"/>
        </w:rPr>
        <w:t xml:space="preserve">. </w:t>
      </w:r>
      <w:r>
        <w:rPr>
          <w:lang w:val="ru-RU"/>
        </w:rPr>
        <w:t>Есть</w:t>
      </w:r>
      <w:r w:rsidRPr="007B1250">
        <w:rPr>
          <w:lang w:val="ru-RU"/>
        </w:rPr>
        <w:t xml:space="preserve"> </w:t>
      </w:r>
      <w:r>
        <w:rPr>
          <w:lang w:val="ru-RU"/>
        </w:rPr>
        <w:t>тревожная</w:t>
      </w:r>
      <w:r w:rsidRPr="007B1250">
        <w:rPr>
          <w:lang w:val="ru-RU"/>
        </w:rPr>
        <w:t xml:space="preserve"> </w:t>
      </w:r>
      <w:r>
        <w:rPr>
          <w:lang w:val="ru-RU"/>
        </w:rPr>
        <w:t xml:space="preserve">тенденция, когда подобные инструменты препятствуют креативности, создавая барьеры для сотрудничества и контакта и вводя отношения собственности там, где они никогда не существовали. </w:t>
      </w:r>
      <w:r w:rsidR="001202DF">
        <w:rPr>
          <w:lang w:val="ru-RU"/>
        </w:rPr>
        <w:t>Эти</w:t>
      </w:r>
      <w:r w:rsidR="001202DF" w:rsidRPr="00B5495E">
        <w:rPr>
          <w:lang w:val="ru-RU"/>
        </w:rPr>
        <w:t xml:space="preserve"> </w:t>
      </w:r>
      <w:r w:rsidR="00B5495E">
        <w:rPr>
          <w:lang w:val="ru-RU"/>
        </w:rPr>
        <w:t>моменты</w:t>
      </w:r>
      <w:r w:rsidR="001202DF" w:rsidRPr="00B5495E">
        <w:rPr>
          <w:lang w:val="ru-RU"/>
        </w:rPr>
        <w:t xml:space="preserve"> </w:t>
      </w:r>
      <w:r w:rsidR="001202DF">
        <w:rPr>
          <w:lang w:val="ru-RU"/>
        </w:rPr>
        <w:t>можно</w:t>
      </w:r>
      <w:r w:rsidR="001202DF" w:rsidRPr="00B5495E">
        <w:rPr>
          <w:lang w:val="ru-RU"/>
        </w:rPr>
        <w:t xml:space="preserve"> </w:t>
      </w:r>
      <w:r w:rsidR="001202DF">
        <w:rPr>
          <w:lang w:val="ru-RU"/>
        </w:rPr>
        <w:t>также</w:t>
      </w:r>
      <w:r w:rsidR="001202DF" w:rsidRPr="00B5495E">
        <w:rPr>
          <w:lang w:val="ru-RU"/>
        </w:rPr>
        <w:t xml:space="preserve"> </w:t>
      </w:r>
      <w:r w:rsidR="001202DF">
        <w:rPr>
          <w:lang w:val="ru-RU"/>
        </w:rPr>
        <w:t>использовать</w:t>
      </w:r>
      <w:r w:rsidR="001202DF" w:rsidRPr="00B5495E">
        <w:rPr>
          <w:lang w:val="ru-RU"/>
        </w:rPr>
        <w:t xml:space="preserve"> </w:t>
      </w:r>
      <w:r w:rsidR="00B5495E">
        <w:rPr>
          <w:lang w:val="ru-RU"/>
        </w:rPr>
        <w:t>для</w:t>
      </w:r>
      <w:r w:rsidR="00B5495E" w:rsidRPr="00B5495E">
        <w:rPr>
          <w:lang w:val="ru-RU"/>
        </w:rPr>
        <w:t xml:space="preserve"> </w:t>
      </w:r>
      <w:r w:rsidR="00B5495E">
        <w:rPr>
          <w:lang w:val="ru-RU"/>
        </w:rPr>
        <w:t>выработки</w:t>
      </w:r>
      <w:r w:rsidR="00B5495E" w:rsidRPr="00B5495E">
        <w:rPr>
          <w:lang w:val="ru-RU"/>
        </w:rPr>
        <w:t xml:space="preserve"> </w:t>
      </w:r>
      <w:r w:rsidR="00B5495E">
        <w:rPr>
          <w:lang w:val="ru-RU"/>
        </w:rPr>
        <w:t>соглашения, так что подобное использование можно оговорить</w:t>
      </w:r>
      <w:r w:rsidR="00F8431A" w:rsidRPr="00B5495E">
        <w:rPr>
          <w:lang w:val="ru-RU"/>
        </w:rPr>
        <w:t>.</w:t>
      </w:r>
    </w:p>
    <w:p w:rsidR="007B4C9F" w:rsidRPr="00EA267B" w:rsidRDefault="00B94CB0" w:rsidP="003D3FB5">
      <w:pPr>
        <w:pStyle w:val="Heading6"/>
        <w:rPr>
          <w:lang w:val="ru-RU" w:eastAsia="en-IN"/>
        </w:rPr>
      </w:pPr>
      <w:r>
        <w:rPr>
          <w:lang w:val="ru-RU" w:eastAsia="en-IN"/>
        </w:rPr>
        <w:t>слайд</w:t>
      </w:r>
      <w:r w:rsidR="00F8431A" w:rsidRPr="00EA267B">
        <w:rPr>
          <w:lang w:val="ru-RU" w:eastAsia="en-IN"/>
        </w:rPr>
        <w:t xml:space="preserve"> 1</w:t>
      </w:r>
      <w:r w:rsidR="00E8674E" w:rsidRPr="00EA267B">
        <w:rPr>
          <w:lang w:val="ru-RU" w:eastAsia="en-IN"/>
        </w:rPr>
        <w:t>6</w:t>
      </w:r>
      <w:r w:rsidR="00042274" w:rsidRPr="00EA267B">
        <w:rPr>
          <w:lang w:val="ru-RU" w:eastAsia="en-IN"/>
        </w:rPr>
        <w:t>.</w:t>
      </w:r>
    </w:p>
    <w:p w:rsidR="00042274" w:rsidRPr="00EA267B" w:rsidRDefault="001202DF" w:rsidP="003D3FB5">
      <w:pPr>
        <w:pStyle w:val="diapo2"/>
        <w:rPr>
          <w:lang w:val="ru-RU" w:eastAsia="en-IN"/>
        </w:rPr>
      </w:pPr>
      <w:r>
        <w:rPr>
          <w:lang w:val="ru-RU" w:eastAsia="en-IN"/>
        </w:rPr>
        <w:t>Составление</w:t>
      </w:r>
      <w:r w:rsidR="00B94CB0" w:rsidRPr="00EA267B">
        <w:rPr>
          <w:lang w:val="ru-RU" w:eastAsia="en-IN"/>
        </w:rPr>
        <w:t xml:space="preserve"> </w:t>
      </w:r>
      <w:r w:rsidR="00B94CB0">
        <w:rPr>
          <w:lang w:val="ru-RU" w:eastAsia="en-IN"/>
        </w:rPr>
        <w:t>соглашения</w:t>
      </w:r>
    </w:p>
    <w:p w:rsidR="00B5495E" w:rsidRDefault="00D87A81" w:rsidP="003D3FB5">
      <w:pPr>
        <w:pStyle w:val="Texte1"/>
        <w:rPr>
          <w:lang w:val="ru-RU"/>
        </w:rPr>
      </w:pPr>
      <w:r>
        <w:rPr>
          <w:lang w:val="ru-RU"/>
        </w:rPr>
        <w:t>Свободное</w:t>
      </w:r>
      <w:r w:rsidRPr="00B5495E">
        <w:rPr>
          <w:lang w:val="ru-RU"/>
        </w:rPr>
        <w:t xml:space="preserve">, </w:t>
      </w:r>
      <w:r>
        <w:rPr>
          <w:lang w:val="ru-RU"/>
        </w:rPr>
        <w:t>предварительное</w:t>
      </w:r>
      <w:r w:rsidRPr="00B5495E">
        <w:rPr>
          <w:lang w:val="ru-RU"/>
        </w:rPr>
        <w:t xml:space="preserve"> </w:t>
      </w:r>
      <w:r>
        <w:rPr>
          <w:lang w:val="ru-RU"/>
        </w:rPr>
        <w:t>и</w:t>
      </w:r>
      <w:r w:rsidRPr="00B5495E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B5495E">
        <w:rPr>
          <w:lang w:val="ru-RU"/>
        </w:rPr>
        <w:t xml:space="preserve"> </w:t>
      </w:r>
      <w:r>
        <w:rPr>
          <w:lang w:val="ru-RU"/>
        </w:rPr>
        <w:t>согласие</w:t>
      </w:r>
      <w:r w:rsidRPr="00B5495E">
        <w:rPr>
          <w:lang w:val="ru-RU"/>
        </w:rPr>
        <w:t xml:space="preserve"> </w:t>
      </w:r>
      <w:r>
        <w:rPr>
          <w:lang w:val="ru-RU"/>
        </w:rPr>
        <w:t>на</w:t>
      </w:r>
      <w:r w:rsidRPr="00B5495E">
        <w:rPr>
          <w:lang w:val="ru-RU"/>
        </w:rPr>
        <w:t xml:space="preserve"> </w:t>
      </w:r>
      <w:r>
        <w:rPr>
          <w:lang w:val="ru-RU"/>
        </w:rPr>
        <w:t>инвентаризацию</w:t>
      </w:r>
      <w:r w:rsidRPr="00B5495E">
        <w:rPr>
          <w:lang w:val="ru-RU"/>
        </w:rPr>
        <w:t xml:space="preserve"> </w:t>
      </w:r>
      <w:r>
        <w:rPr>
          <w:lang w:val="ru-RU"/>
        </w:rPr>
        <w:t>не</w:t>
      </w:r>
      <w:r w:rsidRPr="00B5495E">
        <w:rPr>
          <w:lang w:val="ru-RU"/>
        </w:rPr>
        <w:t xml:space="preserve"> </w:t>
      </w:r>
      <w:r>
        <w:rPr>
          <w:lang w:val="ru-RU"/>
        </w:rPr>
        <w:t>имеет</w:t>
      </w:r>
      <w:r w:rsidRPr="00B5495E">
        <w:rPr>
          <w:lang w:val="ru-RU"/>
        </w:rPr>
        <w:t xml:space="preserve"> </w:t>
      </w:r>
      <w:r>
        <w:rPr>
          <w:lang w:val="ru-RU"/>
        </w:rPr>
        <w:t>фиксированного</w:t>
      </w:r>
      <w:r w:rsidRPr="00B5495E">
        <w:rPr>
          <w:lang w:val="ru-RU"/>
        </w:rPr>
        <w:t xml:space="preserve"> </w:t>
      </w:r>
      <w:r>
        <w:rPr>
          <w:lang w:val="ru-RU"/>
        </w:rPr>
        <w:t>формата, они могут быть различными</w:t>
      </w:r>
      <w:r w:rsidR="00B5495E">
        <w:rPr>
          <w:lang w:val="ru-RU"/>
        </w:rPr>
        <w:t xml:space="preserve">; </w:t>
      </w:r>
      <w:r>
        <w:rPr>
          <w:lang w:val="ru-RU"/>
        </w:rPr>
        <w:t>формат</w:t>
      </w:r>
      <w:r w:rsidR="00B5495E">
        <w:rPr>
          <w:lang w:val="ru-RU"/>
        </w:rPr>
        <w:t xml:space="preserve"> можно создать, в идеале – с участием сообщества. </w:t>
      </w:r>
      <w:r w:rsidR="006C292B">
        <w:rPr>
          <w:lang w:val="ru-RU"/>
        </w:rPr>
        <w:t xml:space="preserve">Это ещё один повод вспомнить о </w:t>
      </w:r>
      <w:r>
        <w:rPr>
          <w:lang w:val="ru-RU"/>
        </w:rPr>
        <w:t>проблеме</w:t>
      </w:r>
      <w:r w:rsidR="006C292B">
        <w:rPr>
          <w:lang w:val="ru-RU"/>
        </w:rPr>
        <w:t xml:space="preserve"> участия сообщества.</w:t>
      </w:r>
    </w:p>
    <w:p w:rsidR="007B4C9F" w:rsidRPr="00B349A2" w:rsidRDefault="00B94CB0" w:rsidP="003D3FB5">
      <w:pPr>
        <w:pStyle w:val="Heading6"/>
        <w:rPr>
          <w:lang w:val="ru-RU" w:eastAsia="en-IN"/>
        </w:rPr>
      </w:pPr>
      <w:r>
        <w:rPr>
          <w:lang w:val="ru-RU" w:eastAsia="en-IN"/>
        </w:rPr>
        <w:t>слайд</w:t>
      </w:r>
      <w:r w:rsidR="00820DBE" w:rsidRPr="00B349A2">
        <w:rPr>
          <w:lang w:val="ru-RU" w:eastAsia="en-IN"/>
        </w:rPr>
        <w:t xml:space="preserve"> 1</w:t>
      </w:r>
      <w:r w:rsidR="00E8674E" w:rsidRPr="00B349A2">
        <w:rPr>
          <w:lang w:val="ru-RU" w:eastAsia="en-IN"/>
        </w:rPr>
        <w:t>7</w:t>
      </w:r>
      <w:r w:rsidR="00820DBE" w:rsidRPr="00B349A2">
        <w:rPr>
          <w:lang w:val="ru-RU" w:eastAsia="en-IN"/>
        </w:rPr>
        <w:t>.</w:t>
      </w:r>
    </w:p>
    <w:p w:rsidR="004B7EA4" w:rsidRPr="00B349A2" w:rsidRDefault="00072E8A" w:rsidP="003D3FB5">
      <w:pPr>
        <w:pStyle w:val="diapo2"/>
        <w:rPr>
          <w:lang w:val="ru-RU" w:eastAsia="en-IN"/>
        </w:rPr>
      </w:pPr>
      <w:r>
        <w:rPr>
          <w:lang w:val="ru-RU" w:eastAsia="en-IN"/>
        </w:rPr>
        <w:t>Ключевые</w:t>
      </w:r>
      <w:r w:rsidRPr="00B349A2">
        <w:rPr>
          <w:lang w:val="ru-RU" w:eastAsia="en-IN"/>
        </w:rPr>
        <w:t xml:space="preserve"> </w:t>
      </w:r>
      <w:r>
        <w:rPr>
          <w:lang w:val="ru-RU" w:eastAsia="en-IN"/>
        </w:rPr>
        <w:t>вопросы</w:t>
      </w:r>
      <w:r w:rsidRPr="00B349A2">
        <w:rPr>
          <w:lang w:val="ru-RU" w:eastAsia="en-IN"/>
        </w:rPr>
        <w:t xml:space="preserve"> </w:t>
      </w:r>
      <w:r>
        <w:rPr>
          <w:lang w:val="ru-RU" w:eastAsia="en-IN"/>
        </w:rPr>
        <w:t>для</w:t>
      </w:r>
      <w:r w:rsidRPr="00B349A2">
        <w:rPr>
          <w:lang w:val="ru-RU" w:eastAsia="en-IN"/>
        </w:rPr>
        <w:t xml:space="preserve"> </w:t>
      </w:r>
      <w:r>
        <w:rPr>
          <w:lang w:val="ru-RU" w:eastAsia="en-IN"/>
        </w:rPr>
        <w:t>рассмотрения</w:t>
      </w:r>
    </w:p>
    <w:p w:rsidR="004B7EA4" w:rsidRPr="006E30CF" w:rsidRDefault="00072E8A" w:rsidP="00F37E39">
      <w:pPr>
        <w:pStyle w:val="Texte1"/>
        <w:rPr>
          <w:lang w:val="ru-RU"/>
        </w:rPr>
      </w:pPr>
      <w:r>
        <w:rPr>
          <w:lang w:val="ru-RU"/>
        </w:rPr>
        <w:t>На</w:t>
      </w:r>
      <w:r w:rsidRPr="00072E8A">
        <w:rPr>
          <w:lang w:val="ru-RU"/>
        </w:rPr>
        <w:t xml:space="preserve"> </w:t>
      </w:r>
      <w:r>
        <w:rPr>
          <w:lang w:val="ru-RU"/>
        </w:rPr>
        <w:t>слайде</w:t>
      </w:r>
      <w:r w:rsidRPr="00072E8A">
        <w:rPr>
          <w:lang w:val="ru-RU"/>
        </w:rPr>
        <w:t xml:space="preserve"> </w:t>
      </w:r>
      <w:r>
        <w:rPr>
          <w:lang w:val="ru-RU"/>
        </w:rPr>
        <w:t>суммированы</w:t>
      </w:r>
      <w:r w:rsidRPr="00072E8A">
        <w:rPr>
          <w:lang w:val="ru-RU"/>
        </w:rPr>
        <w:t xml:space="preserve"> </w:t>
      </w:r>
      <w:r>
        <w:rPr>
          <w:lang w:val="ru-RU"/>
        </w:rPr>
        <w:t>ключевые</w:t>
      </w:r>
      <w:r w:rsidRPr="00072E8A">
        <w:rPr>
          <w:lang w:val="ru-RU"/>
        </w:rPr>
        <w:t xml:space="preserve"> </w:t>
      </w:r>
      <w:r>
        <w:rPr>
          <w:lang w:val="ru-RU"/>
        </w:rPr>
        <w:t>вопросы</w:t>
      </w:r>
      <w:r w:rsidRPr="00072E8A">
        <w:rPr>
          <w:lang w:val="ru-RU"/>
        </w:rPr>
        <w:t xml:space="preserve"> </w:t>
      </w:r>
      <w:r>
        <w:rPr>
          <w:lang w:val="ru-RU"/>
        </w:rPr>
        <w:t>для</w:t>
      </w:r>
      <w:r w:rsidRPr="00072E8A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072E8A">
        <w:rPr>
          <w:lang w:val="ru-RU"/>
        </w:rPr>
        <w:t xml:space="preserve">, </w:t>
      </w:r>
      <w:r>
        <w:rPr>
          <w:lang w:val="ru-RU"/>
        </w:rPr>
        <w:t>которые</w:t>
      </w:r>
      <w:r w:rsidRPr="00072E8A">
        <w:rPr>
          <w:lang w:val="ru-RU"/>
        </w:rPr>
        <w:t xml:space="preserve"> </w:t>
      </w:r>
      <w:r>
        <w:rPr>
          <w:lang w:val="ru-RU"/>
        </w:rPr>
        <w:t>связаны</w:t>
      </w:r>
      <w:r w:rsidRPr="00072E8A">
        <w:rPr>
          <w:lang w:val="ru-RU"/>
        </w:rPr>
        <w:t xml:space="preserve"> </w:t>
      </w:r>
      <w:r>
        <w:rPr>
          <w:lang w:val="ru-RU"/>
        </w:rPr>
        <w:t>со</w:t>
      </w:r>
      <w:r w:rsidRPr="00072E8A">
        <w:rPr>
          <w:lang w:val="ru-RU"/>
        </w:rPr>
        <w:t xml:space="preserve"> </w:t>
      </w:r>
      <w:r>
        <w:rPr>
          <w:lang w:val="ru-RU"/>
        </w:rPr>
        <w:t>свободным</w:t>
      </w:r>
      <w:r w:rsidRPr="00072E8A">
        <w:rPr>
          <w:lang w:val="ru-RU"/>
        </w:rPr>
        <w:t xml:space="preserve">, </w:t>
      </w:r>
      <w:r>
        <w:rPr>
          <w:lang w:val="ru-RU"/>
        </w:rPr>
        <w:t>предварительным</w:t>
      </w:r>
      <w:r w:rsidRPr="00072E8A">
        <w:rPr>
          <w:lang w:val="ru-RU"/>
        </w:rPr>
        <w:t xml:space="preserve"> </w:t>
      </w:r>
      <w:r>
        <w:rPr>
          <w:lang w:val="ru-RU"/>
        </w:rPr>
        <w:t>и</w:t>
      </w:r>
      <w:r w:rsidRPr="00072E8A">
        <w:rPr>
          <w:lang w:val="ru-RU"/>
        </w:rPr>
        <w:t xml:space="preserve"> </w:t>
      </w:r>
      <w:r>
        <w:rPr>
          <w:lang w:val="ru-RU"/>
        </w:rPr>
        <w:t>информированным</w:t>
      </w:r>
      <w:r w:rsidRPr="00072E8A">
        <w:rPr>
          <w:lang w:val="ru-RU"/>
        </w:rPr>
        <w:t xml:space="preserve"> </w:t>
      </w:r>
      <w:r>
        <w:rPr>
          <w:lang w:val="ru-RU"/>
        </w:rPr>
        <w:t>согласием</w:t>
      </w:r>
      <w:r w:rsidRPr="00072E8A">
        <w:rPr>
          <w:lang w:val="ru-RU"/>
        </w:rPr>
        <w:t xml:space="preserve"> </w:t>
      </w:r>
      <w:r>
        <w:rPr>
          <w:lang w:val="ru-RU"/>
        </w:rPr>
        <w:t>и</w:t>
      </w:r>
      <w:r w:rsidRPr="00072E8A">
        <w:rPr>
          <w:lang w:val="ru-RU"/>
        </w:rPr>
        <w:t xml:space="preserve"> </w:t>
      </w:r>
      <w:r>
        <w:rPr>
          <w:lang w:val="ru-RU"/>
        </w:rPr>
        <w:t>инвентаризацией</w:t>
      </w:r>
      <w:r w:rsidRPr="00072E8A">
        <w:rPr>
          <w:lang w:val="ru-RU"/>
        </w:rPr>
        <w:t>.</w:t>
      </w:r>
      <w:r>
        <w:rPr>
          <w:lang w:val="ru-RU"/>
        </w:rPr>
        <w:t xml:space="preserve"> Это</w:t>
      </w:r>
      <w:r w:rsidRPr="00072E8A">
        <w:rPr>
          <w:lang w:val="ru-RU"/>
        </w:rPr>
        <w:t xml:space="preserve"> </w:t>
      </w:r>
      <w:r>
        <w:rPr>
          <w:lang w:val="ru-RU"/>
        </w:rPr>
        <w:t>не</w:t>
      </w:r>
      <w:r w:rsidRPr="00072E8A">
        <w:rPr>
          <w:lang w:val="ru-RU"/>
        </w:rPr>
        <w:t xml:space="preserve"> </w:t>
      </w:r>
      <w:r>
        <w:rPr>
          <w:lang w:val="ru-RU"/>
        </w:rPr>
        <w:t>значит</w:t>
      </w:r>
      <w:r w:rsidRPr="00072E8A">
        <w:rPr>
          <w:lang w:val="ru-RU"/>
        </w:rPr>
        <w:t xml:space="preserve">, </w:t>
      </w:r>
      <w:r>
        <w:rPr>
          <w:lang w:val="ru-RU"/>
        </w:rPr>
        <w:t>что</w:t>
      </w:r>
      <w:r w:rsidRPr="00072E8A">
        <w:rPr>
          <w:lang w:val="ru-RU"/>
        </w:rPr>
        <w:t xml:space="preserve"> </w:t>
      </w:r>
      <w:r>
        <w:rPr>
          <w:lang w:val="ru-RU"/>
        </w:rPr>
        <w:t>вопросы</w:t>
      </w:r>
      <w:r w:rsidRPr="00072E8A">
        <w:rPr>
          <w:lang w:val="ru-RU"/>
        </w:rPr>
        <w:t xml:space="preserve"> </w:t>
      </w:r>
      <w:r>
        <w:rPr>
          <w:lang w:val="ru-RU"/>
        </w:rPr>
        <w:t>прозрачности</w:t>
      </w:r>
      <w:r w:rsidRPr="00072E8A">
        <w:rPr>
          <w:lang w:val="ru-RU"/>
        </w:rPr>
        <w:t xml:space="preserve">, </w:t>
      </w:r>
      <w:r>
        <w:rPr>
          <w:lang w:val="ru-RU"/>
        </w:rPr>
        <w:t>доверия</w:t>
      </w:r>
      <w:r w:rsidRPr="00072E8A">
        <w:rPr>
          <w:lang w:val="ru-RU"/>
        </w:rPr>
        <w:t xml:space="preserve"> </w:t>
      </w:r>
      <w:r>
        <w:rPr>
          <w:lang w:val="ru-RU"/>
        </w:rPr>
        <w:t>и</w:t>
      </w:r>
      <w:r w:rsidRPr="00072E8A">
        <w:rPr>
          <w:lang w:val="ru-RU"/>
        </w:rPr>
        <w:t xml:space="preserve"> </w:t>
      </w:r>
      <w:r>
        <w:rPr>
          <w:lang w:val="ru-RU"/>
        </w:rPr>
        <w:t>прочие</w:t>
      </w:r>
      <w:r w:rsidRPr="00072E8A">
        <w:rPr>
          <w:lang w:val="ru-RU"/>
        </w:rPr>
        <w:t xml:space="preserve"> </w:t>
      </w:r>
      <w:r>
        <w:rPr>
          <w:lang w:val="ru-RU"/>
        </w:rPr>
        <w:t>решаются</w:t>
      </w:r>
      <w:r w:rsidRPr="00072E8A">
        <w:rPr>
          <w:lang w:val="ru-RU"/>
        </w:rPr>
        <w:t xml:space="preserve"> </w:t>
      </w:r>
      <w:r>
        <w:rPr>
          <w:lang w:val="ru-RU"/>
        </w:rPr>
        <w:t>благодаря</w:t>
      </w:r>
      <w:r w:rsidRPr="00072E8A">
        <w:rPr>
          <w:lang w:val="ru-RU"/>
        </w:rPr>
        <w:t xml:space="preserve"> </w:t>
      </w:r>
      <w:r>
        <w:rPr>
          <w:lang w:val="ru-RU"/>
        </w:rPr>
        <w:t>свободному</w:t>
      </w:r>
      <w:r w:rsidRPr="00072E8A">
        <w:rPr>
          <w:lang w:val="ru-RU"/>
        </w:rPr>
        <w:t xml:space="preserve">, </w:t>
      </w:r>
      <w:r>
        <w:rPr>
          <w:lang w:val="ru-RU"/>
        </w:rPr>
        <w:t>предварительному</w:t>
      </w:r>
      <w:r w:rsidRPr="00072E8A">
        <w:rPr>
          <w:lang w:val="ru-RU"/>
        </w:rPr>
        <w:t xml:space="preserve"> </w:t>
      </w:r>
      <w:r>
        <w:rPr>
          <w:lang w:val="ru-RU"/>
        </w:rPr>
        <w:t>и</w:t>
      </w:r>
      <w:r w:rsidRPr="00072E8A">
        <w:rPr>
          <w:lang w:val="ru-RU"/>
        </w:rPr>
        <w:t xml:space="preserve"> </w:t>
      </w:r>
      <w:r>
        <w:rPr>
          <w:lang w:val="ru-RU"/>
        </w:rPr>
        <w:t>информированному</w:t>
      </w:r>
      <w:r w:rsidRPr="00072E8A">
        <w:rPr>
          <w:lang w:val="ru-RU"/>
        </w:rPr>
        <w:t xml:space="preserve"> </w:t>
      </w:r>
      <w:r>
        <w:rPr>
          <w:lang w:val="ru-RU"/>
        </w:rPr>
        <w:t>согласию</w:t>
      </w:r>
      <w:r w:rsidRPr="00072E8A">
        <w:rPr>
          <w:lang w:val="ru-RU"/>
        </w:rPr>
        <w:t xml:space="preserve">, </w:t>
      </w:r>
      <w:r>
        <w:rPr>
          <w:lang w:val="ru-RU"/>
        </w:rPr>
        <w:t>а то, что оно является весьма полезным в данном отношении инструментом</w:t>
      </w:r>
      <w:r w:rsidR="006C2976" w:rsidRPr="00072E8A">
        <w:rPr>
          <w:lang w:val="ru-RU"/>
        </w:rPr>
        <w:t xml:space="preserve">. </w:t>
      </w:r>
      <w:r>
        <w:rPr>
          <w:lang w:val="ru-RU"/>
        </w:rPr>
        <w:t>Ещё</w:t>
      </w:r>
      <w:r w:rsidRPr="006E30CF">
        <w:rPr>
          <w:lang w:val="ru-RU"/>
        </w:rPr>
        <w:t xml:space="preserve"> </w:t>
      </w:r>
      <w:r>
        <w:rPr>
          <w:lang w:val="ru-RU"/>
        </w:rPr>
        <w:t>раз</w:t>
      </w:r>
      <w:r w:rsidRPr="006E30CF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6E30CF">
        <w:rPr>
          <w:lang w:val="ru-RU"/>
        </w:rPr>
        <w:t xml:space="preserve"> </w:t>
      </w:r>
      <w:r>
        <w:rPr>
          <w:lang w:val="ru-RU"/>
        </w:rPr>
        <w:t>подчеркнуть</w:t>
      </w:r>
      <w:r w:rsidRPr="006E30CF">
        <w:rPr>
          <w:lang w:val="ru-RU"/>
        </w:rPr>
        <w:t xml:space="preserve">, </w:t>
      </w:r>
      <w:r>
        <w:rPr>
          <w:lang w:val="ru-RU"/>
        </w:rPr>
        <w:t>что</w:t>
      </w:r>
      <w:r w:rsidRPr="006E30CF">
        <w:rPr>
          <w:lang w:val="ru-RU"/>
        </w:rPr>
        <w:t xml:space="preserve"> </w:t>
      </w:r>
      <w:r w:rsidR="00F37E39">
        <w:rPr>
          <w:lang w:val="ru-RU"/>
        </w:rPr>
        <w:t>свободное</w:t>
      </w:r>
      <w:r w:rsidR="00F37E39" w:rsidRPr="006E30CF">
        <w:rPr>
          <w:lang w:val="ru-RU"/>
        </w:rPr>
        <w:t xml:space="preserve">, </w:t>
      </w:r>
      <w:r w:rsidR="00F37E39">
        <w:rPr>
          <w:lang w:val="ru-RU"/>
        </w:rPr>
        <w:t>предварительное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и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информированное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согласие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нужно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не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только</w:t>
      </w:r>
      <w:r w:rsidR="00F37E39" w:rsidRPr="006E30CF">
        <w:rPr>
          <w:lang w:val="ru-RU"/>
        </w:rPr>
        <w:t xml:space="preserve"> «</w:t>
      </w:r>
      <w:r w:rsidR="00F37E39">
        <w:rPr>
          <w:lang w:val="ru-RU"/>
        </w:rPr>
        <w:t>чужакам</w:t>
      </w:r>
      <w:r w:rsidR="00F37E39" w:rsidRPr="006E30CF">
        <w:rPr>
          <w:lang w:val="ru-RU"/>
        </w:rPr>
        <w:t xml:space="preserve">», </w:t>
      </w:r>
      <w:r w:rsidR="00F37E39">
        <w:rPr>
          <w:lang w:val="ru-RU"/>
        </w:rPr>
        <w:t>но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оно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используется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членами</w:t>
      </w:r>
      <w:r w:rsidR="00F37E39" w:rsidRPr="006E30CF">
        <w:rPr>
          <w:lang w:val="ru-RU"/>
        </w:rPr>
        <w:t xml:space="preserve"> </w:t>
      </w:r>
      <w:r w:rsidR="00F37E39">
        <w:rPr>
          <w:lang w:val="ru-RU"/>
        </w:rPr>
        <w:t>сообщества и при работе с собственными традициями</w:t>
      </w:r>
      <w:r w:rsidR="007F00BC" w:rsidRPr="006E30CF">
        <w:rPr>
          <w:lang w:val="ru-RU"/>
        </w:rPr>
        <w:t>.</w:t>
      </w:r>
    </w:p>
    <w:p w:rsidR="007B4C9F" w:rsidRPr="003D3FB5" w:rsidRDefault="00605075" w:rsidP="003D3FB5">
      <w:pPr>
        <w:pStyle w:val="Heading6"/>
        <w:rPr>
          <w:b w:val="0"/>
        </w:rPr>
      </w:pPr>
      <w:r>
        <w:rPr>
          <w:lang w:val="ru-RU"/>
        </w:rPr>
        <w:t>слайд</w:t>
      </w:r>
      <w:r w:rsidR="00820DBE" w:rsidRPr="00AD7D69">
        <w:t xml:space="preserve"> 1</w:t>
      </w:r>
      <w:r w:rsidR="00E8674E">
        <w:t>8</w:t>
      </w:r>
      <w:r w:rsidR="00820DBE" w:rsidRPr="00AD7D69">
        <w:t>.</w:t>
      </w:r>
    </w:p>
    <w:p w:rsidR="00360CDC" w:rsidRPr="00EA267B" w:rsidRDefault="00605075" w:rsidP="003D3FB5">
      <w:pPr>
        <w:pStyle w:val="diapo2"/>
        <w:rPr>
          <w:lang w:val="ru-RU"/>
        </w:rPr>
      </w:pPr>
      <w:r>
        <w:rPr>
          <w:lang w:val="ru-RU"/>
        </w:rPr>
        <w:t>Пример</w:t>
      </w:r>
      <w:r w:rsidR="00820DBE" w:rsidRPr="00EA267B">
        <w:rPr>
          <w:lang w:val="ru-RU"/>
        </w:rPr>
        <w:t xml:space="preserve">: </w:t>
      </w:r>
      <w:r w:rsidR="004D6D68">
        <w:rPr>
          <w:lang w:val="ru-RU"/>
        </w:rPr>
        <w:t>Сикри</w:t>
      </w:r>
      <w:r w:rsidR="00820DBE" w:rsidRPr="00EA267B">
        <w:rPr>
          <w:lang w:val="ru-RU"/>
        </w:rPr>
        <w:t xml:space="preserve">, </w:t>
      </w:r>
      <w:r w:rsidR="004D6D68">
        <w:rPr>
          <w:lang w:val="ru-RU"/>
        </w:rPr>
        <w:t>Непал</w:t>
      </w:r>
      <w:r w:rsidR="003E4599" w:rsidRPr="00EA267B">
        <w:rPr>
          <w:lang w:val="ru-RU"/>
        </w:rPr>
        <w:t xml:space="preserve"> (1)</w:t>
      </w:r>
    </w:p>
    <w:p w:rsidR="004B7EA4" w:rsidRPr="00EA267B" w:rsidRDefault="00605075" w:rsidP="003D3FB5">
      <w:pPr>
        <w:pStyle w:val="Texte1"/>
        <w:rPr>
          <w:lang w:val="ru-RU"/>
        </w:rPr>
      </w:pPr>
      <w:r>
        <w:rPr>
          <w:lang w:val="ru-RU"/>
        </w:rPr>
        <w:t>Данный</w:t>
      </w:r>
      <w:r w:rsidRPr="009972AF">
        <w:rPr>
          <w:lang w:val="ru-RU"/>
        </w:rPr>
        <w:t xml:space="preserve"> </w:t>
      </w:r>
      <w:r>
        <w:rPr>
          <w:lang w:val="ru-RU"/>
        </w:rPr>
        <w:t>пример</w:t>
      </w:r>
      <w:r w:rsidRPr="009972AF">
        <w:rPr>
          <w:lang w:val="ru-RU"/>
        </w:rPr>
        <w:t xml:space="preserve">, </w:t>
      </w:r>
      <w:r>
        <w:rPr>
          <w:lang w:val="ru-RU"/>
        </w:rPr>
        <w:t>представленный</w:t>
      </w:r>
      <w:r w:rsidRPr="009972AF">
        <w:rPr>
          <w:lang w:val="ru-RU"/>
        </w:rPr>
        <w:t xml:space="preserve"> </w:t>
      </w:r>
      <w:r>
        <w:rPr>
          <w:lang w:val="ru-RU"/>
        </w:rPr>
        <w:t>на</w:t>
      </w:r>
      <w:r w:rsidRPr="009972AF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9972AF">
        <w:rPr>
          <w:lang w:val="ru-RU"/>
        </w:rPr>
        <w:t xml:space="preserve"> </w:t>
      </w:r>
      <w:r>
        <w:rPr>
          <w:lang w:val="ru-RU"/>
        </w:rPr>
        <w:t>трёх</w:t>
      </w:r>
      <w:r w:rsidRPr="009972AF">
        <w:rPr>
          <w:lang w:val="ru-RU"/>
        </w:rPr>
        <w:t xml:space="preserve"> </w:t>
      </w:r>
      <w:r>
        <w:rPr>
          <w:lang w:val="ru-RU"/>
        </w:rPr>
        <w:t>слайдах</w:t>
      </w:r>
      <w:r w:rsidRPr="009972AF">
        <w:rPr>
          <w:lang w:val="ru-RU"/>
        </w:rPr>
        <w:t xml:space="preserve">, </w:t>
      </w:r>
      <w:r>
        <w:rPr>
          <w:lang w:val="ru-RU"/>
        </w:rPr>
        <w:t>показывает</w:t>
      </w:r>
      <w:r w:rsidR="009972AF" w:rsidRPr="009972AF">
        <w:rPr>
          <w:lang w:val="ru-RU"/>
        </w:rPr>
        <w:t xml:space="preserve">, </w:t>
      </w:r>
      <w:r w:rsidR="009972AF">
        <w:rPr>
          <w:lang w:val="ru-RU"/>
        </w:rPr>
        <w:t>как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было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получено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свободное</w:t>
      </w:r>
      <w:r w:rsidR="009972AF" w:rsidRPr="009972AF">
        <w:rPr>
          <w:lang w:val="ru-RU"/>
        </w:rPr>
        <w:t xml:space="preserve">, </w:t>
      </w:r>
      <w:r w:rsidR="009972AF">
        <w:rPr>
          <w:lang w:val="ru-RU"/>
        </w:rPr>
        <w:t>предварительное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и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информированное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согласие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на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двухдневную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полевую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практику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в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рамках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семинара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по</w:t>
      </w:r>
      <w:r w:rsidR="009972AF" w:rsidRPr="009972AF">
        <w:rPr>
          <w:lang w:val="ru-RU"/>
        </w:rPr>
        <w:t xml:space="preserve"> </w:t>
      </w:r>
      <w:r w:rsidR="009972AF">
        <w:rPr>
          <w:lang w:val="ru-RU"/>
        </w:rPr>
        <w:t>идентификации и инвентаризации нематериального культурного наследия в деревне Сикри (Непал).</w:t>
      </w:r>
      <w:r w:rsidR="004D6D68" w:rsidRPr="009972AF">
        <w:rPr>
          <w:lang w:val="ru-RU"/>
        </w:rPr>
        <w:t xml:space="preserve"> </w:t>
      </w:r>
      <w:r w:rsidR="00EC2D95">
        <w:rPr>
          <w:lang w:val="ru-RU"/>
        </w:rPr>
        <w:t>Семинар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проводился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в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сравнительно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отдалённом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районе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Джири</w:t>
      </w:r>
      <w:r w:rsidR="00EC2D95" w:rsidRPr="00EC2D95">
        <w:rPr>
          <w:lang w:val="ru-RU"/>
        </w:rPr>
        <w:t xml:space="preserve">, </w:t>
      </w:r>
      <w:r w:rsidR="00EC2D95">
        <w:rPr>
          <w:lang w:val="ru-RU"/>
        </w:rPr>
        <w:t>небольшого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городка, населённого главным образом представителями сообщества жирель.</w:t>
      </w:r>
      <w:r w:rsidR="00EC2D95" w:rsidRPr="00EC2D95">
        <w:rPr>
          <w:lang w:val="ru-RU"/>
        </w:rPr>
        <w:t xml:space="preserve"> </w:t>
      </w:r>
      <w:r w:rsidR="00EC2D95">
        <w:rPr>
          <w:lang w:val="ru-RU"/>
        </w:rPr>
        <w:t>Из 24 участников 8 были из сообщества жирель Джири и деревни Сикри. Бюро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ЮНЕСКО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в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Катманду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и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Департамент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наследия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правительства</w:t>
      </w:r>
      <w:r w:rsidR="00EC2D95" w:rsidRPr="0033261E">
        <w:rPr>
          <w:lang w:val="ru-RU"/>
        </w:rPr>
        <w:t xml:space="preserve"> </w:t>
      </w:r>
      <w:r w:rsidR="00EC2D95">
        <w:rPr>
          <w:lang w:val="ru-RU"/>
        </w:rPr>
        <w:t>Непала</w:t>
      </w:r>
      <w:r w:rsidR="00EC2D95" w:rsidRPr="0033261E">
        <w:rPr>
          <w:lang w:val="ru-RU"/>
        </w:rPr>
        <w:t xml:space="preserve"> </w:t>
      </w:r>
      <w:r w:rsidR="0033261E">
        <w:rPr>
          <w:lang w:val="ru-RU"/>
        </w:rPr>
        <w:t>заблаговременно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посетили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регион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отыскали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школьного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учителя</w:t>
      </w:r>
      <w:r w:rsidR="0033261E" w:rsidRPr="0033261E">
        <w:rPr>
          <w:lang w:val="ru-RU"/>
        </w:rPr>
        <w:t xml:space="preserve">, </w:t>
      </w:r>
      <w:r w:rsidR="0033261E">
        <w:rPr>
          <w:lang w:val="ru-RU"/>
        </w:rPr>
        <w:t>интересующегося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НКН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говорящего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на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lastRenderedPageBreak/>
        <w:t>английском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языке</w:t>
      </w:r>
      <w:r w:rsidR="0033261E" w:rsidRPr="0033261E">
        <w:rPr>
          <w:lang w:val="ru-RU"/>
        </w:rPr>
        <w:t xml:space="preserve">, </w:t>
      </w:r>
      <w:r w:rsidR="0033261E">
        <w:rPr>
          <w:lang w:val="ru-RU"/>
        </w:rPr>
        <w:t>который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согласился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быть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переводчиком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специалистом по сообществу жирель. Некоторые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участники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учились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работали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в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местных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учреждениях</w:t>
      </w:r>
      <w:r w:rsidR="0033261E" w:rsidRPr="0033261E">
        <w:rPr>
          <w:lang w:val="ru-RU"/>
        </w:rPr>
        <w:t xml:space="preserve">, </w:t>
      </w:r>
      <w:r w:rsidR="0033261E">
        <w:rPr>
          <w:lang w:val="ru-RU"/>
        </w:rPr>
        <w:t>некоторые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владели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>грамотой</w:t>
      </w:r>
      <w:r w:rsidR="0033261E" w:rsidRPr="0033261E">
        <w:rPr>
          <w:lang w:val="ru-RU"/>
        </w:rPr>
        <w:t xml:space="preserve">, </w:t>
      </w:r>
      <w:r w:rsidR="0033261E">
        <w:rPr>
          <w:lang w:val="ru-RU"/>
        </w:rPr>
        <w:t>а</w:t>
      </w:r>
      <w:r w:rsidR="0033261E" w:rsidRPr="0033261E">
        <w:rPr>
          <w:lang w:val="ru-RU"/>
        </w:rPr>
        <w:t xml:space="preserve"> </w:t>
      </w:r>
      <w:r w:rsidR="0033261E">
        <w:rPr>
          <w:lang w:val="ru-RU"/>
        </w:rPr>
        <w:t xml:space="preserve">другие могли разговаривать только на жирель. Среди участников был шаман-монах и женщины-работницы сферы здравоохранения. </w:t>
      </w:r>
    </w:p>
    <w:p w:rsidR="004B7EA4" w:rsidRPr="001F40FC" w:rsidRDefault="00F71788" w:rsidP="003D3FB5">
      <w:pPr>
        <w:pStyle w:val="Texte1"/>
        <w:rPr>
          <w:lang w:val="ru-RU"/>
        </w:rPr>
      </w:pPr>
      <w:r>
        <w:rPr>
          <w:lang w:val="ru-RU"/>
        </w:rPr>
        <w:t>Другие</w:t>
      </w:r>
      <w:r w:rsidRPr="00F71788">
        <w:rPr>
          <w:lang w:val="ru-RU"/>
        </w:rPr>
        <w:t xml:space="preserve"> </w:t>
      </w:r>
      <w:r>
        <w:rPr>
          <w:lang w:val="ru-RU"/>
        </w:rPr>
        <w:t>участники</w:t>
      </w:r>
      <w:r w:rsidRPr="00F71788">
        <w:rPr>
          <w:lang w:val="ru-RU"/>
        </w:rPr>
        <w:t xml:space="preserve"> </w:t>
      </w:r>
      <w:r>
        <w:rPr>
          <w:lang w:val="ru-RU"/>
        </w:rPr>
        <w:t>приехали</w:t>
      </w:r>
      <w:r w:rsidRPr="00F71788">
        <w:rPr>
          <w:lang w:val="ru-RU"/>
        </w:rPr>
        <w:t xml:space="preserve"> </w:t>
      </w:r>
      <w:r>
        <w:rPr>
          <w:lang w:val="ru-RU"/>
        </w:rPr>
        <w:t>из</w:t>
      </w:r>
      <w:r w:rsidRPr="00F71788">
        <w:rPr>
          <w:lang w:val="ru-RU"/>
        </w:rPr>
        <w:t xml:space="preserve"> </w:t>
      </w:r>
      <w:r>
        <w:rPr>
          <w:lang w:val="ru-RU"/>
        </w:rPr>
        <w:t>Катманду</w:t>
      </w:r>
      <w:r w:rsidRPr="00F71788">
        <w:rPr>
          <w:lang w:val="ru-RU"/>
        </w:rPr>
        <w:t xml:space="preserve"> </w:t>
      </w:r>
      <w:r>
        <w:rPr>
          <w:lang w:val="ru-RU"/>
        </w:rPr>
        <w:t>и</w:t>
      </w:r>
      <w:r w:rsidRPr="00F71788">
        <w:rPr>
          <w:lang w:val="ru-RU"/>
        </w:rPr>
        <w:t xml:space="preserve"> </w:t>
      </w:r>
      <w:r>
        <w:rPr>
          <w:lang w:val="ru-RU"/>
        </w:rPr>
        <w:t>других</w:t>
      </w:r>
      <w:r w:rsidRPr="00F71788">
        <w:rPr>
          <w:lang w:val="ru-RU"/>
        </w:rPr>
        <w:t xml:space="preserve"> </w:t>
      </w:r>
      <w:r>
        <w:rPr>
          <w:lang w:val="ru-RU"/>
        </w:rPr>
        <w:t>частей</w:t>
      </w:r>
      <w:r w:rsidRPr="00F71788">
        <w:rPr>
          <w:lang w:val="ru-RU"/>
        </w:rPr>
        <w:t xml:space="preserve"> </w:t>
      </w:r>
      <w:r>
        <w:rPr>
          <w:lang w:val="ru-RU"/>
        </w:rPr>
        <w:t>Непала</w:t>
      </w:r>
      <w:r w:rsidRPr="00F71788">
        <w:rPr>
          <w:lang w:val="ru-RU"/>
        </w:rPr>
        <w:t xml:space="preserve"> </w:t>
      </w:r>
      <w:r>
        <w:rPr>
          <w:lang w:val="ru-RU"/>
        </w:rPr>
        <w:t>и</w:t>
      </w:r>
      <w:r w:rsidRPr="00F71788">
        <w:rPr>
          <w:lang w:val="ru-RU"/>
        </w:rPr>
        <w:t xml:space="preserve"> </w:t>
      </w:r>
      <w:r>
        <w:rPr>
          <w:lang w:val="ru-RU"/>
        </w:rPr>
        <w:t>говорили</w:t>
      </w:r>
      <w:r w:rsidRPr="00F71788">
        <w:rPr>
          <w:lang w:val="ru-RU"/>
        </w:rPr>
        <w:t xml:space="preserve"> </w:t>
      </w:r>
      <w:r>
        <w:rPr>
          <w:lang w:val="ru-RU"/>
        </w:rPr>
        <w:t>на</w:t>
      </w:r>
      <w:r w:rsidRPr="00F71788">
        <w:rPr>
          <w:lang w:val="ru-RU"/>
        </w:rPr>
        <w:t xml:space="preserve"> </w:t>
      </w:r>
      <w:r>
        <w:rPr>
          <w:lang w:val="ru-RU"/>
        </w:rPr>
        <w:t>непали и на неварском язык</w:t>
      </w:r>
      <w:r w:rsidR="00AE63F6">
        <w:rPr>
          <w:lang w:val="ru-RU"/>
        </w:rPr>
        <w:t>е</w:t>
      </w:r>
      <w:r>
        <w:rPr>
          <w:lang w:val="ru-RU"/>
        </w:rPr>
        <w:t xml:space="preserve">. </w:t>
      </w:r>
      <w:r w:rsidR="003B4562">
        <w:rPr>
          <w:lang w:val="ru-RU"/>
        </w:rPr>
        <w:t>Доказала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свою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эффективность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практика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составления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пар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из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члена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сообщества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и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другого</w:t>
      </w:r>
      <w:r w:rsidR="003B4562" w:rsidRPr="00515D9F">
        <w:rPr>
          <w:lang w:val="ru-RU"/>
        </w:rPr>
        <w:t xml:space="preserve"> </w:t>
      </w:r>
      <w:r w:rsidR="003B4562">
        <w:rPr>
          <w:lang w:val="ru-RU"/>
        </w:rPr>
        <w:t>непальца</w:t>
      </w:r>
      <w:r w:rsidR="00515D9F">
        <w:rPr>
          <w:lang w:val="ru-RU"/>
        </w:rPr>
        <w:t>, ставшая одной из сильных сторон всего семинара. Сессии</w:t>
      </w:r>
      <w:r w:rsidR="00515D9F" w:rsidRPr="00050313">
        <w:rPr>
          <w:lang w:val="ru-RU"/>
        </w:rPr>
        <w:t xml:space="preserve"> </w:t>
      </w:r>
      <w:r w:rsidR="00515D9F">
        <w:rPr>
          <w:lang w:val="ru-RU"/>
        </w:rPr>
        <w:t>проводились</w:t>
      </w:r>
      <w:r w:rsidR="00515D9F" w:rsidRPr="00050313">
        <w:rPr>
          <w:lang w:val="ru-RU"/>
        </w:rPr>
        <w:t xml:space="preserve"> </w:t>
      </w:r>
      <w:r w:rsidR="00515D9F">
        <w:rPr>
          <w:lang w:val="ru-RU"/>
        </w:rPr>
        <w:t>интерактивно</w:t>
      </w:r>
      <w:r w:rsidR="00515D9F" w:rsidRPr="00050313">
        <w:rPr>
          <w:lang w:val="ru-RU"/>
        </w:rPr>
        <w:t xml:space="preserve">: </w:t>
      </w:r>
      <w:r w:rsidR="00942211">
        <w:rPr>
          <w:lang w:val="ru-RU"/>
        </w:rPr>
        <w:t>участвовали</w:t>
      </w:r>
      <w:r w:rsidR="00942211" w:rsidRPr="00050313">
        <w:rPr>
          <w:lang w:val="ru-RU"/>
        </w:rPr>
        <w:t xml:space="preserve"> </w:t>
      </w:r>
      <w:r w:rsidR="00515D9F">
        <w:rPr>
          <w:lang w:val="ru-RU"/>
        </w:rPr>
        <w:t>все</w:t>
      </w:r>
      <w:r w:rsidR="00515D9F" w:rsidRPr="00050313">
        <w:rPr>
          <w:lang w:val="ru-RU"/>
        </w:rPr>
        <w:t xml:space="preserve"> </w:t>
      </w:r>
      <w:r w:rsidR="00515D9F">
        <w:rPr>
          <w:lang w:val="ru-RU"/>
        </w:rPr>
        <w:t>члены</w:t>
      </w:r>
      <w:r w:rsidR="00515D9F" w:rsidRPr="00050313">
        <w:rPr>
          <w:lang w:val="ru-RU"/>
        </w:rPr>
        <w:t xml:space="preserve"> </w:t>
      </w:r>
      <w:r w:rsidR="00515D9F">
        <w:rPr>
          <w:lang w:val="ru-RU"/>
        </w:rPr>
        <w:t>сообщества</w:t>
      </w:r>
      <w:r w:rsidR="00942211" w:rsidRPr="00050313">
        <w:rPr>
          <w:lang w:val="ru-RU"/>
        </w:rPr>
        <w:t xml:space="preserve">, </w:t>
      </w:r>
      <w:r w:rsidR="00942211">
        <w:rPr>
          <w:lang w:val="ru-RU"/>
        </w:rPr>
        <w:t>несмотря</w:t>
      </w:r>
      <w:r w:rsidR="00942211" w:rsidRPr="00050313">
        <w:rPr>
          <w:lang w:val="ru-RU"/>
        </w:rPr>
        <w:t xml:space="preserve"> </w:t>
      </w:r>
      <w:r w:rsidR="00942211">
        <w:rPr>
          <w:lang w:val="ru-RU"/>
        </w:rPr>
        <w:t>на</w:t>
      </w:r>
      <w:r w:rsidR="00942211" w:rsidRPr="00050313">
        <w:rPr>
          <w:lang w:val="ru-RU"/>
        </w:rPr>
        <w:t xml:space="preserve"> </w:t>
      </w:r>
      <w:r w:rsidR="00942211">
        <w:rPr>
          <w:lang w:val="ru-RU"/>
        </w:rPr>
        <w:t>языковые</w:t>
      </w:r>
      <w:r w:rsidR="00942211" w:rsidRPr="00050313">
        <w:rPr>
          <w:lang w:val="ru-RU"/>
        </w:rPr>
        <w:t xml:space="preserve"> </w:t>
      </w:r>
      <w:r w:rsidR="00942211">
        <w:rPr>
          <w:lang w:val="ru-RU"/>
        </w:rPr>
        <w:t>трудности</w:t>
      </w:r>
      <w:r w:rsidR="00942211" w:rsidRPr="00050313">
        <w:rPr>
          <w:lang w:val="ru-RU"/>
        </w:rPr>
        <w:t xml:space="preserve">; </w:t>
      </w:r>
      <w:r w:rsidR="00942211">
        <w:rPr>
          <w:lang w:val="ru-RU"/>
        </w:rPr>
        <w:t>их</w:t>
      </w:r>
      <w:r w:rsidR="00942211" w:rsidRPr="00050313">
        <w:rPr>
          <w:lang w:val="ru-RU"/>
        </w:rPr>
        <w:t xml:space="preserve"> </w:t>
      </w:r>
      <w:r w:rsidR="00942211">
        <w:rPr>
          <w:lang w:val="ru-RU"/>
        </w:rPr>
        <w:t>поощряли</w:t>
      </w:r>
      <w:r w:rsidR="00942211" w:rsidRPr="00050313">
        <w:rPr>
          <w:lang w:val="ru-RU"/>
        </w:rPr>
        <w:t xml:space="preserve"> </w:t>
      </w:r>
      <w:r w:rsidR="00942211">
        <w:rPr>
          <w:lang w:val="ru-RU"/>
        </w:rPr>
        <w:t>также</w:t>
      </w:r>
      <w:r w:rsidR="00942211" w:rsidRPr="00050313">
        <w:rPr>
          <w:lang w:val="ru-RU"/>
        </w:rPr>
        <w:t xml:space="preserve"> </w:t>
      </w:r>
      <w:r w:rsidR="00050313">
        <w:rPr>
          <w:lang w:val="ru-RU"/>
        </w:rPr>
        <w:t>руководить групповыми упражнениями. Многие</w:t>
      </w:r>
      <w:r w:rsidR="00050313" w:rsidRPr="00050313">
        <w:rPr>
          <w:lang w:val="ru-RU"/>
        </w:rPr>
        <w:t xml:space="preserve"> </w:t>
      </w:r>
      <w:r w:rsidR="00050313">
        <w:rPr>
          <w:lang w:val="ru-RU"/>
        </w:rPr>
        <w:t>теоретические</w:t>
      </w:r>
      <w:r w:rsidR="00050313" w:rsidRPr="00050313">
        <w:rPr>
          <w:lang w:val="ru-RU"/>
        </w:rPr>
        <w:t xml:space="preserve"> </w:t>
      </w:r>
      <w:r w:rsidR="00050313">
        <w:rPr>
          <w:lang w:val="ru-RU"/>
        </w:rPr>
        <w:t>сессии</w:t>
      </w:r>
      <w:r w:rsidR="00050313" w:rsidRPr="00050313">
        <w:rPr>
          <w:lang w:val="ru-RU"/>
        </w:rPr>
        <w:t xml:space="preserve"> </w:t>
      </w:r>
      <w:r w:rsidR="00050313">
        <w:rPr>
          <w:lang w:val="ru-RU"/>
        </w:rPr>
        <w:t>были</w:t>
      </w:r>
      <w:r w:rsidR="00050313" w:rsidRPr="00050313">
        <w:rPr>
          <w:lang w:val="ru-RU"/>
        </w:rPr>
        <w:t xml:space="preserve"> «</w:t>
      </w:r>
      <w:r w:rsidR="00050313">
        <w:rPr>
          <w:lang w:val="ru-RU"/>
        </w:rPr>
        <w:t>принесены</w:t>
      </w:r>
      <w:r w:rsidR="00050313" w:rsidRPr="00050313">
        <w:rPr>
          <w:lang w:val="ru-RU"/>
        </w:rPr>
        <w:t xml:space="preserve"> </w:t>
      </w:r>
      <w:r w:rsidR="00050313">
        <w:rPr>
          <w:lang w:val="ru-RU"/>
        </w:rPr>
        <w:t>в</w:t>
      </w:r>
      <w:r w:rsidR="00050313" w:rsidRPr="00050313">
        <w:rPr>
          <w:lang w:val="ru-RU"/>
        </w:rPr>
        <w:t xml:space="preserve"> </w:t>
      </w:r>
      <w:r w:rsidR="00050313">
        <w:rPr>
          <w:lang w:val="ru-RU"/>
        </w:rPr>
        <w:t>жертву</w:t>
      </w:r>
      <w:r w:rsidR="00050313" w:rsidRPr="00050313">
        <w:rPr>
          <w:lang w:val="ru-RU"/>
        </w:rPr>
        <w:t>»</w:t>
      </w:r>
      <w:r w:rsidR="00050313">
        <w:rPr>
          <w:lang w:val="ru-RU"/>
        </w:rPr>
        <w:t xml:space="preserve">, освобождая место групповой работе и ролевым играм. </w:t>
      </w:r>
      <w:r w:rsidR="00AE63F6">
        <w:rPr>
          <w:lang w:val="ru-RU"/>
        </w:rPr>
        <w:t xml:space="preserve">На протяжении </w:t>
      </w:r>
      <w:r w:rsidR="00050313">
        <w:rPr>
          <w:lang w:val="ru-RU"/>
        </w:rPr>
        <w:t>семинар</w:t>
      </w:r>
      <w:r w:rsidR="00AE63F6">
        <w:rPr>
          <w:lang w:val="ru-RU"/>
        </w:rPr>
        <w:t>а</w:t>
      </w:r>
      <w:r w:rsidR="00050313" w:rsidRPr="001F40FC">
        <w:rPr>
          <w:lang w:val="ru-RU"/>
        </w:rPr>
        <w:t xml:space="preserve"> </w:t>
      </w:r>
      <w:r w:rsidR="00050313">
        <w:rPr>
          <w:lang w:val="ru-RU"/>
        </w:rPr>
        <w:t>уровень</w:t>
      </w:r>
      <w:r w:rsidR="00050313" w:rsidRPr="001F40FC">
        <w:rPr>
          <w:lang w:val="ru-RU"/>
        </w:rPr>
        <w:t xml:space="preserve"> </w:t>
      </w:r>
      <w:r w:rsidR="001F40FC">
        <w:rPr>
          <w:lang w:val="ru-RU"/>
        </w:rPr>
        <w:t>участников</w:t>
      </w:r>
      <w:r w:rsidR="001F40FC" w:rsidRPr="001F40FC">
        <w:rPr>
          <w:lang w:val="ru-RU"/>
        </w:rPr>
        <w:t xml:space="preserve"> </w:t>
      </w:r>
      <w:r w:rsidR="001F40FC">
        <w:rPr>
          <w:lang w:val="ru-RU"/>
        </w:rPr>
        <w:t>значительно вырос.</w:t>
      </w:r>
    </w:p>
    <w:p w:rsidR="007B4C9F" w:rsidRPr="00EA267B" w:rsidRDefault="006A7D6A" w:rsidP="003D3FB5">
      <w:pPr>
        <w:pStyle w:val="Heading6"/>
        <w:rPr>
          <w:lang w:val="ru-RU"/>
        </w:rPr>
      </w:pPr>
      <w:r>
        <w:rPr>
          <w:lang w:val="ru-RU"/>
        </w:rPr>
        <w:t>слайд</w:t>
      </w:r>
      <w:r w:rsidR="00820DBE" w:rsidRPr="00EA267B">
        <w:rPr>
          <w:lang w:val="ru-RU"/>
        </w:rPr>
        <w:t xml:space="preserve"> 1</w:t>
      </w:r>
      <w:r w:rsidR="00E8674E" w:rsidRPr="00EA267B">
        <w:rPr>
          <w:lang w:val="ru-RU"/>
        </w:rPr>
        <w:t>9</w:t>
      </w:r>
      <w:r w:rsidR="00820DBE" w:rsidRPr="00EA267B">
        <w:rPr>
          <w:lang w:val="ru-RU"/>
        </w:rPr>
        <w:t>.</w:t>
      </w:r>
    </w:p>
    <w:p w:rsidR="00360CDC" w:rsidRPr="00EA267B" w:rsidRDefault="006A7D6A" w:rsidP="003D3FB5">
      <w:pPr>
        <w:pStyle w:val="diapo2"/>
        <w:rPr>
          <w:lang w:val="ru-RU"/>
        </w:rPr>
      </w:pPr>
      <w:r>
        <w:rPr>
          <w:lang w:val="ru-RU"/>
        </w:rPr>
        <w:t>Пример</w:t>
      </w:r>
      <w:r w:rsidR="00820DBE" w:rsidRPr="00EA267B">
        <w:rPr>
          <w:lang w:val="ru-RU"/>
        </w:rPr>
        <w:t xml:space="preserve">: </w:t>
      </w:r>
      <w:r>
        <w:rPr>
          <w:lang w:val="ru-RU"/>
        </w:rPr>
        <w:t>Сикри</w:t>
      </w:r>
      <w:r w:rsidRPr="00EA267B">
        <w:rPr>
          <w:lang w:val="ru-RU"/>
        </w:rPr>
        <w:t xml:space="preserve">, </w:t>
      </w:r>
      <w:r>
        <w:rPr>
          <w:lang w:val="ru-RU"/>
        </w:rPr>
        <w:t>Непал</w:t>
      </w:r>
      <w:r w:rsidR="003E4599" w:rsidRPr="00EA267B">
        <w:rPr>
          <w:lang w:val="ru-RU"/>
        </w:rPr>
        <w:t xml:space="preserve"> (2)</w:t>
      </w:r>
    </w:p>
    <w:p w:rsidR="004B7EA4" w:rsidRPr="00821939" w:rsidRDefault="00166F22" w:rsidP="003D3FB5">
      <w:pPr>
        <w:pStyle w:val="Texte1"/>
        <w:rPr>
          <w:lang w:val="ru-RU"/>
        </w:rPr>
      </w:pPr>
      <w:r>
        <w:rPr>
          <w:lang w:val="ru-RU"/>
        </w:rPr>
        <w:t>На слайде описана подготовка к двухдневной полевой практике. Много</w:t>
      </w:r>
      <w:r w:rsidRPr="00166F22">
        <w:rPr>
          <w:lang w:val="ru-RU"/>
        </w:rPr>
        <w:t xml:space="preserve"> </w:t>
      </w:r>
      <w:r>
        <w:rPr>
          <w:lang w:val="ru-RU"/>
        </w:rPr>
        <w:t>жителей</w:t>
      </w:r>
      <w:r w:rsidRPr="00166F22">
        <w:rPr>
          <w:lang w:val="ru-RU"/>
        </w:rPr>
        <w:t xml:space="preserve"> </w:t>
      </w:r>
      <w:r>
        <w:rPr>
          <w:lang w:val="ru-RU"/>
        </w:rPr>
        <w:t>Сикри</w:t>
      </w:r>
      <w:r w:rsidRPr="00166F22">
        <w:rPr>
          <w:lang w:val="ru-RU"/>
        </w:rPr>
        <w:t xml:space="preserve"> </w:t>
      </w:r>
      <w:r>
        <w:rPr>
          <w:lang w:val="ru-RU"/>
        </w:rPr>
        <w:t>захотели</w:t>
      </w:r>
      <w:r w:rsidRPr="00166F22">
        <w:rPr>
          <w:lang w:val="ru-RU"/>
        </w:rPr>
        <w:t xml:space="preserve"> </w:t>
      </w:r>
      <w:r>
        <w:rPr>
          <w:lang w:val="ru-RU"/>
        </w:rPr>
        <w:t>принять</w:t>
      </w:r>
      <w:r w:rsidRPr="00166F22">
        <w:rPr>
          <w:lang w:val="ru-RU"/>
        </w:rPr>
        <w:t xml:space="preserve"> </w:t>
      </w:r>
      <w:r w:rsidR="00652AB8">
        <w:rPr>
          <w:lang w:val="ru-RU"/>
        </w:rPr>
        <w:t xml:space="preserve">в ней </w:t>
      </w:r>
      <w:r>
        <w:rPr>
          <w:lang w:val="ru-RU"/>
        </w:rPr>
        <w:t>участие</w:t>
      </w:r>
      <w:r w:rsidRPr="00166F22">
        <w:rPr>
          <w:lang w:val="ru-RU"/>
        </w:rPr>
        <w:t xml:space="preserve"> </w:t>
      </w:r>
      <w:r>
        <w:rPr>
          <w:lang w:val="ru-RU"/>
        </w:rPr>
        <w:t>и</w:t>
      </w:r>
      <w:r w:rsidRPr="00166F22">
        <w:rPr>
          <w:lang w:val="ru-RU"/>
        </w:rPr>
        <w:t xml:space="preserve"> </w:t>
      </w:r>
      <w:r>
        <w:rPr>
          <w:lang w:val="ru-RU"/>
        </w:rPr>
        <w:t>дали</w:t>
      </w:r>
      <w:r w:rsidRPr="00166F22">
        <w:rPr>
          <w:lang w:val="ru-RU"/>
        </w:rPr>
        <w:t xml:space="preserve"> </w:t>
      </w:r>
      <w:r>
        <w:rPr>
          <w:lang w:val="ru-RU"/>
        </w:rPr>
        <w:t>своё</w:t>
      </w:r>
      <w:r w:rsidRPr="00166F22">
        <w:rPr>
          <w:lang w:val="ru-RU"/>
        </w:rPr>
        <w:t xml:space="preserve"> </w:t>
      </w:r>
      <w:r>
        <w:rPr>
          <w:lang w:val="ru-RU"/>
        </w:rPr>
        <w:t>свободное,</w:t>
      </w:r>
      <w:r w:rsidRPr="00166F22">
        <w:rPr>
          <w:lang w:val="ru-RU"/>
        </w:rPr>
        <w:t xml:space="preserve"> </w:t>
      </w:r>
      <w:r>
        <w:rPr>
          <w:lang w:val="ru-RU"/>
        </w:rPr>
        <w:t>предварительное</w:t>
      </w:r>
      <w:r w:rsidRPr="00166F22">
        <w:rPr>
          <w:lang w:val="ru-RU"/>
        </w:rPr>
        <w:t xml:space="preserve"> </w:t>
      </w:r>
      <w:r>
        <w:rPr>
          <w:lang w:val="ru-RU"/>
        </w:rPr>
        <w:t>и</w:t>
      </w:r>
      <w:r w:rsidRPr="00166F22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166F22">
        <w:rPr>
          <w:lang w:val="ru-RU"/>
        </w:rPr>
        <w:t xml:space="preserve"> </w:t>
      </w:r>
      <w:r>
        <w:rPr>
          <w:lang w:val="ru-RU"/>
        </w:rPr>
        <w:t>согласие</w:t>
      </w:r>
      <w:r w:rsidRPr="00166F22">
        <w:rPr>
          <w:lang w:val="ru-RU"/>
        </w:rPr>
        <w:t xml:space="preserve">. </w:t>
      </w:r>
      <w:r>
        <w:rPr>
          <w:lang w:val="ru-RU"/>
        </w:rPr>
        <w:t>При</w:t>
      </w:r>
      <w:r w:rsidRPr="004B09A2">
        <w:rPr>
          <w:lang w:val="ru-RU"/>
        </w:rPr>
        <w:t xml:space="preserve"> </w:t>
      </w:r>
      <w:r>
        <w:rPr>
          <w:lang w:val="ru-RU"/>
        </w:rPr>
        <w:t>составлении</w:t>
      </w:r>
      <w:r w:rsidRPr="004B09A2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4B09A2">
        <w:rPr>
          <w:lang w:val="ru-RU"/>
        </w:rPr>
        <w:t xml:space="preserve"> </w:t>
      </w:r>
      <w:r>
        <w:rPr>
          <w:lang w:val="ru-RU"/>
        </w:rPr>
        <w:t>варианта</w:t>
      </w:r>
      <w:r w:rsidRPr="004B09A2">
        <w:rPr>
          <w:lang w:val="ru-RU"/>
        </w:rPr>
        <w:t xml:space="preserve"> </w:t>
      </w:r>
      <w:r>
        <w:rPr>
          <w:lang w:val="ru-RU"/>
        </w:rPr>
        <w:t>формуляра</w:t>
      </w:r>
      <w:r w:rsidRPr="004B09A2">
        <w:rPr>
          <w:lang w:val="ru-RU"/>
        </w:rPr>
        <w:t xml:space="preserve"> </w:t>
      </w:r>
      <w:r>
        <w:rPr>
          <w:lang w:val="ru-RU"/>
        </w:rPr>
        <w:t>выражения</w:t>
      </w:r>
      <w:r w:rsidRPr="004B09A2">
        <w:rPr>
          <w:lang w:val="ru-RU"/>
        </w:rPr>
        <w:t xml:space="preserve"> </w:t>
      </w:r>
      <w:r>
        <w:rPr>
          <w:lang w:val="ru-RU"/>
        </w:rPr>
        <w:t>согласия</w:t>
      </w:r>
      <w:r w:rsidRPr="004B09A2">
        <w:rPr>
          <w:lang w:val="ru-RU"/>
        </w:rPr>
        <w:t xml:space="preserve"> </w:t>
      </w:r>
      <w:r>
        <w:rPr>
          <w:lang w:val="ru-RU"/>
        </w:rPr>
        <w:t>участники</w:t>
      </w:r>
      <w:r w:rsidRPr="004B09A2">
        <w:rPr>
          <w:lang w:val="ru-RU"/>
        </w:rPr>
        <w:t xml:space="preserve"> </w:t>
      </w:r>
      <w:r>
        <w:rPr>
          <w:lang w:val="ru-RU"/>
        </w:rPr>
        <w:t>семинара</w:t>
      </w:r>
      <w:r w:rsidRPr="004B09A2">
        <w:rPr>
          <w:lang w:val="ru-RU"/>
        </w:rPr>
        <w:t xml:space="preserve"> </w:t>
      </w:r>
      <w:r w:rsidR="004B09A2">
        <w:rPr>
          <w:lang w:val="ru-RU"/>
        </w:rPr>
        <w:t>предложили</w:t>
      </w:r>
      <w:r w:rsidR="004B09A2" w:rsidRPr="004B09A2">
        <w:rPr>
          <w:lang w:val="ru-RU"/>
        </w:rPr>
        <w:t xml:space="preserve"> </w:t>
      </w:r>
      <w:r w:rsidR="004B09A2">
        <w:rPr>
          <w:lang w:val="ru-RU"/>
        </w:rPr>
        <w:t>создать</w:t>
      </w:r>
      <w:r w:rsidR="004B09A2" w:rsidRPr="004B09A2">
        <w:rPr>
          <w:lang w:val="ru-RU"/>
        </w:rPr>
        <w:t xml:space="preserve"> </w:t>
      </w:r>
      <w:r w:rsidR="004B09A2">
        <w:rPr>
          <w:lang w:val="ru-RU"/>
        </w:rPr>
        <w:t>общий</w:t>
      </w:r>
      <w:r w:rsidR="004B09A2" w:rsidRPr="004B09A2">
        <w:rPr>
          <w:lang w:val="ru-RU"/>
        </w:rPr>
        <w:t xml:space="preserve"> </w:t>
      </w:r>
      <w:r w:rsidR="004B09A2">
        <w:rPr>
          <w:lang w:val="ru-RU"/>
        </w:rPr>
        <w:t>формуляр</w:t>
      </w:r>
      <w:r w:rsidR="004B09A2" w:rsidRPr="004B09A2">
        <w:rPr>
          <w:lang w:val="ru-RU"/>
        </w:rPr>
        <w:t xml:space="preserve"> </w:t>
      </w:r>
      <w:r w:rsidR="004B09A2">
        <w:rPr>
          <w:lang w:val="ru-RU"/>
        </w:rPr>
        <w:t xml:space="preserve">для всех членов сообщества, а не индивидуальные формуляры. </w:t>
      </w:r>
      <w:r w:rsidR="00821939">
        <w:rPr>
          <w:lang w:val="ru-RU"/>
        </w:rPr>
        <w:t>Согласно</w:t>
      </w:r>
      <w:r w:rsidR="00821939" w:rsidRPr="00821939">
        <w:rPr>
          <w:lang w:val="ru-RU"/>
        </w:rPr>
        <w:t xml:space="preserve"> </w:t>
      </w:r>
      <w:r w:rsidR="00821939">
        <w:rPr>
          <w:lang w:val="ru-RU"/>
        </w:rPr>
        <w:t>участникам</w:t>
      </w:r>
      <w:r w:rsidR="00821939" w:rsidRPr="00821939">
        <w:rPr>
          <w:lang w:val="ru-RU"/>
        </w:rPr>
        <w:t xml:space="preserve">, </w:t>
      </w:r>
      <w:r w:rsidR="00821939">
        <w:rPr>
          <w:lang w:val="ru-RU"/>
        </w:rPr>
        <w:t>когда</w:t>
      </w:r>
      <w:r w:rsidR="00821939" w:rsidRPr="00821939">
        <w:rPr>
          <w:lang w:val="ru-RU"/>
        </w:rPr>
        <w:t xml:space="preserve"> </w:t>
      </w:r>
      <w:r w:rsidR="00821939">
        <w:rPr>
          <w:lang w:val="ru-RU"/>
        </w:rPr>
        <w:t>люди</w:t>
      </w:r>
      <w:r w:rsidR="00821939" w:rsidRPr="00821939">
        <w:rPr>
          <w:lang w:val="ru-RU"/>
        </w:rPr>
        <w:t xml:space="preserve"> </w:t>
      </w:r>
      <w:r w:rsidR="00821939">
        <w:rPr>
          <w:lang w:val="ru-RU"/>
        </w:rPr>
        <w:t>видят</w:t>
      </w:r>
      <w:r w:rsidR="00821939" w:rsidRPr="00821939">
        <w:rPr>
          <w:lang w:val="ru-RU"/>
        </w:rPr>
        <w:t xml:space="preserve"> </w:t>
      </w:r>
      <w:r w:rsidR="00821939">
        <w:rPr>
          <w:lang w:val="ru-RU"/>
        </w:rPr>
        <w:t>свои</w:t>
      </w:r>
      <w:r w:rsidR="00821939" w:rsidRPr="00821939">
        <w:rPr>
          <w:lang w:val="ru-RU"/>
        </w:rPr>
        <w:t xml:space="preserve"> </w:t>
      </w:r>
      <w:r w:rsidR="00821939">
        <w:rPr>
          <w:lang w:val="ru-RU"/>
        </w:rPr>
        <w:t>имена рядом с другими, это придаёт им больше уверенности.</w:t>
      </w:r>
    </w:p>
    <w:p w:rsidR="00DA1034" w:rsidRPr="00232BC2" w:rsidRDefault="001F40FC" w:rsidP="003D3FB5">
      <w:pPr>
        <w:pStyle w:val="Texte1"/>
        <w:rPr>
          <w:lang w:val="ru-RU"/>
        </w:rPr>
      </w:pPr>
      <w:r>
        <w:rPr>
          <w:lang w:val="ru-RU"/>
        </w:rPr>
        <w:t>Работа</w:t>
      </w:r>
      <w:r w:rsidRPr="00EA267B">
        <w:rPr>
          <w:lang w:val="ru-RU"/>
        </w:rPr>
        <w:t xml:space="preserve"> </w:t>
      </w:r>
      <w:r>
        <w:rPr>
          <w:lang w:val="ru-RU"/>
        </w:rPr>
        <w:t>с</w:t>
      </w:r>
      <w:r w:rsidRPr="00EA267B">
        <w:rPr>
          <w:lang w:val="ru-RU"/>
        </w:rPr>
        <w:t xml:space="preserve"> </w:t>
      </w:r>
      <w:r>
        <w:rPr>
          <w:lang w:val="ru-RU"/>
        </w:rPr>
        <w:t>сообществом</w:t>
      </w:r>
      <w:r w:rsidRPr="00EA267B">
        <w:rPr>
          <w:lang w:val="ru-RU"/>
        </w:rPr>
        <w:t xml:space="preserve"> </w:t>
      </w:r>
      <w:r>
        <w:rPr>
          <w:lang w:val="ru-RU"/>
        </w:rPr>
        <w:t>показала</w:t>
      </w:r>
      <w:r w:rsidRPr="00EA267B">
        <w:rPr>
          <w:lang w:val="ru-RU"/>
        </w:rPr>
        <w:t xml:space="preserve"> </w:t>
      </w:r>
      <w:r>
        <w:rPr>
          <w:lang w:val="ru-RU"/>
        </w:rPr>
        <w:t>свою</w:t>
      </w:r>
      <w:r w:rsidRPr="00EA267B">
        <w:rPr>
          <w:lang w:val="ru-RU"/>
        </w:rPr>
        <w:t xml:space="preserve"> </w:t>
      </w:r>
      <w:r>
        <w:rPr>
          <w:lang w:val="ru-RU"/>
        </w:rPr>
        <w:t>эффективность</w:t>
      </w:r>
      <w:r w:rsidRPr="00EA267B">
        <w:rPr>
          <w:lang w:val="ru-RU"/>
        </w:rPr>
        <w:t xml:space="preserve"> </w:t>
      </w:r>
      <w:r>
        <w:rPr>
          <w:lang w:val="ru-RU"/>
        </w:rPr>
        <w:t>на</w:t>
      </w:r>
      <w:r w:rsidRPr="00EA267B">
        <w:rPr>
          <w:lang w:val="ru-RU"/>
        </w:rPr>
        <w:t xml:space="preserve"> </w:t>
      </w:r>
      <w:r>
        <w:rPr>
          <w:lang w:val="ru-RU"/>
        </w:rPr>
        <w:t>разных</w:t>
      </w:r>
      <w:r w:rsidRPr="00EA267B">
        <w:rPr>
          <w:lang w:val="ru-RU"/>
        </w:rPr>
        <w:t xml:space="preserve"> </w:t>
      </w:r>
      <w:r>
        <w:rPr>
          <w:lang w:val="ru-RU"/>
        </w:rPr>
        <w:t>уровнях</w:t>
      </w:r>
      <w:r w:rsidRPr="00EA267B">
        <w:rPr>
          <w:lang w:val="ru-RU"/>
        </w:rPr>
        <w:t xml:space="preserve">. </w:t>
      </w:r>
      <w:r w:rsidR="00E01646">
        <w:rPr>
          <w:lang w:val="ru-RU"/>
        </w:rPr>
        <w:t>Свободное</w:t>
      </w:r>
      <w:r w:rsidR="00E01646" w:rsidRPr="00D22631">
        <w:rPr>
          <w:lang w:val="ru-RU"/>
        </w:rPr>
        <w:t xml:space="preserve">, </w:t>
      </w:r>
      <w:r w:rsidR="00E01646">
        <w:rPr>
          <w:lang w:val="ru-RU"/>
        </w:rPr>
        <w:t>предварительное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и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информированное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согласие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было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получено</w:t>
      </w:r>
      <w:r w:rsidR="00E01646" w:rsidRPr="00D22631">
        <w:rPr>
          <w:lang w:val="ru-RU"/>
        </w:rPr>
        <w:t xml:space="preserve">, </w:t>
      </w:r>
      <w:r w:rsidR="00E01646">
        <w:rPr>
          <w:lang w:val="ru-RU"/>
        </w:rPr>
        <w:t>и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участники</w:t>
      </w:r>
      <w:r w:rsidR="00E01646" w:rsidRPr="00D22631">
        <w:rPr>
          <w:lang w:val="ru-RU"/>
        </w:rPr>
        <w:t xml:space="preserve">, </w:t>
      </w:r>
      <w:r w:rsidR="00E01646">
        <w:rPr>
          <w:lang w:val="ru-RU"/>
        </w:rPr>
        <w:t>особенно</w:t>
      </w:r>
      <w:r w:rsidR="00E01646" w:rsidRPr="00D22631">
        <w:rPr>
          <w:lang w:val="ru-RU"/>
        </w:rPr>
        <w:t xml:space="preserve"> </w:t>
      </w:r>
      <w:r w:rsidR="00E01646">
        <w:rPr>
          <w:lang w:val="ru-RU"/>
        </w:rPr>
        <w:t>женщины</w:t>
      </w:r>
      <w:r w:rsidR="00E01646" w:rsidRPr="00D22631">
        <w:rPr>
          <w:lang w:val="ru-RU"/>
        </w:rPr>
        <w:t xml:space="preserve">, </w:t>
      </w:r>
      <w:r w:rsidR="00232BC2">
        <w:rPr>
          <w:lang w:val="ru-RU"/>
        </w:rPr>
        <w:t>предлагали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свои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кандидатуры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для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участия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в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проектах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по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инвентаризации</w:t>
      </w:r>
      <w:r w:rsidR="00232BC2" w:rsidRPr="00D22631">
        <w:rPr>
          <w:lang w:val="ru-RU"/>
        </w:rPr>
        <w:t xml:space="preserve">, </w:t>
      </w:r>
      <w:r w:rsidR="00232BC2">
        <w:rPr>
          <w:lang w:val="ru-RU"/>
        </w:rPr>
        <w:t>даже</w:t>
      </w:r>
      <w:r w:rsidR="00D22631" w:rsidRPr="00D22631">
        <w:rPr>
          <w:lang w:val="ru-RU"/>
        </w:rPr>
        <w:t xml:space="preserve">, </w:t>
      </w:r>
      <w:r w:rsidR="00D22631">
        <w:rPr>
          <w:lang w:val="ru-RU"/>
        </w:rPr>
        <w:t>если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им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при</w:t>
      </w:r>
      <w:r w:rsidR="00652AB8">
        <w:rPr>
          <w:lang w:val="ru-RU"/>
        </w:rPr>
        <w:t>ходилось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заниматься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только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записывающими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устройствами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камерами</w:t>
      </w:r>
      <w:r w:rsidR="00D22631" w:rsidRPr="00D22631">
        <w:rPr>
          <w:lang w:val="ru-RU"/>
        </w:rPr>
        <w:t>.</w:t>
      </w:r>
      <w:r w:rsidR="00D22631">
        <w:rPr>
          <w:lang w:val="ru-RU"/>
        </w:rPr>
        <w:t xml:space="preserve"> Все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эти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желающие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были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приглашены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на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обед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с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участниками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семинара</w:t>
      </w:r>
      <w:r w:rsidR="00D22631" w:rsidRPr="00D22631">
        <w:rPr>
          <w:lang w:val="ru-RU"/>
        </w:rPr>
        <w:t xml:space="preserve">, </w:t>
      </w:r>
      <w:r w:rsidR="00D22631">
        <w:rPr>
          <w:lang w:val="ru-RU"/>
        </w:rPr>
        <w:t>на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котором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был</w:t>
      </w:r>
      <w:r w:rsidR="00652AB8">
        <w:rPr>
          <w:lang w:val="ru-RU"/>
        </w:rPr>
        <w:t xml:space="preserve">и созданы условия </w:t>
      </w:r>
      <w:r w:rsidR="00D22631">
        <w:rPr>
          <w:lang w:val="ru-RU"/>
        </w:rPr>
        <w:t>для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последующего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диалога</w:t>
      </w:r>
      <w:r w:rsidR="00D22631" w:rsidRPr="00D22631">
        <w:rPr>
          <w:lang w:val="ru-RU"/>
        </w:rPr>
        <w:t xml:space="preserve"> </w:t>
      </w:r>
      <w:r w:rsidR="00D22631">
        <w:rPr>
          <w:lang w:val="ru-RU"/>
        </w:rPr>
        <w:t>и</w:t>
      </w:r>
      <w:r w:rsidR="00D22631" w:rsidRPr="00D22631">
        <w:rPr>
          <w:lang w:val="ru-RU"/>
        </w:rPr>
        <w:t xml:space="preserve"> </w:t>
      </w:r>
      <w:r w:rsidR="00652AB8">
        <w:rPr>
          <w:lang w:val="ru-RU"/>
        </w:rPr>
        <w:t xml:space="preserve">укрепилось </w:t>
      </w:r>
      <w:r w:rsidR="00D22631">
        <w:rPr>
          <w:lang w:val="ru-RU"/>
        </w:rPr>
        <w:t>чувств</w:t>
      </w:r>
      <w:r w:rsidR="00652AB8">
        <w:rPr>
          <w:lang w:val="ru-RU"/>
        </w:rPr>
        <w:t>о</w:t>
      </w:r>
      <w:r w:rsidR="00D22631">
        <w:rPr>
          <w:lang w:val="ru-RU"/>
        </w:rPr>
        <w:t xml:space="preserve"> товарищества на последующие два дня. </w:t>
      </w:r>
      <w:r w:rsidR="00232BC2">
        <w:rPr>
          <w:lang w:val="ru-RU"/>
        </w:rPr>
        <w:t>Следует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отметить</w:t>
      </w:r>
      <w:r w:rsidR="00232BC2" w:rsidRPr="00D22631">
        <w:rPr>
          <w:lang w:val="ru-RU"/>
        </w:rPr>
        <w:t xml:space="preserve">, </w:t>
      </w:r>
      <w:r w:rsidR="00232BC2">
        <w:rPr>
          <w:lang w:val="ru-RU"/>
        </w:rPr>
        <w:t>что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участники</w:t>
      </w:r>
      <w:r w:rsidR="00232BC2" w:rsidRPr="00D22631">
        <w:rPr>
          <w:lang w:val="ru-RU"/>
        </w:rPr>
        <w:t xml:space="preserve"> </w:t>
      </w:r>
      <w:r w:rsidR="00232BC2">
        <w:rPr>
          <w:lang w:val="ru-RU"/>
        </w:rPr>
        <w:t>семинара свободно работали с сообществом</w:t>
      </w:r>
      <w:r w:rsidR="00DA1034" w:rsidRPr="00D22631">
        <w:rPr>
          <w:lang w:val="ru-RU"/>
        </w:rPr>
        <w:t xml:space="preserve">. </w:t>
      </w:r>
      <w:r w:rsidR="00232BC2">
        <w:rPr>
          <w:lang w:val="ru-RU"/>
        </w:rPr>
        <w:t>В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начале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полевой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практике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в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деревне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была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проведена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церемония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приветствия</w:t>
      </w:r>
      <w:r w:rsidR="00232BC2" w:rsidRPr="00232BC2">
        <w:rPr>
          <w:lang w:val="ru-RU"/>
        </w:rPr>
        <w:t xml:space="preserve"> </w:t>
      </w:r>
      <w:r w:rsidR="00232BC2">
        <w:rPr>
          <w:lang w:val="ru-RU"/>
        </w:rPr>
        <w:t>участников</w:t>
      </w:r>
      <w:r w:rsidR="00232BC2" w:rsidRPr="00232BC2">
        <w:rPr>
          <w:lang w:val="ru-RU"/>
        </w:rPr>
        <w:t>.</w:t>
      </w:r>
    </w:p>
    <w:p w:rsidR="00360CDC" w:rsidRPr="00BB6523" w:rsidRDefault="0065783C" w:rsidP="003D3FB5">
      <w:pPr>
        <w:pStyle w:val="Chapitre"/>
        <w:rPr>
          <w:lang w:val="ru-RU"/>
        </w:rPr>
      </w:pPr>
      <w:r w:rsidRPr="00BB6523">
        <w:rPr>
          <w:lang w:val="ru-RU"/>
        </w:rPr>
        <w:br w:type="page"/>
      </w:r>
      <w:r w:rsidR="00BB6523">
        <w:rPr>
          <w:lang w:val="ru-RU"/>
        </w:rPr>
        <w:lastRenderedPageBreak/>
        <w:t>раздел</w:t>
      </w:r>
      <w:bookmarkStart w:id="8" w:name="_Toc282266461"/>
      <w:r w:rsidR="00820DBE" w:rsidRPr="00BB6523">
        <w:rPr>
          <w:lang w:val="ru-RU"/>
        </w:rPr>
        <w:t xml:space="preserve"> </w:t>
      </w:r>
      <w:r w:rsidR="00C97940" w:rsidRPr="00BB6523">
        <w:rPr>
          <w:lang w:val="ru-RU"/>
        </w:rPr>
        <w:t>2</w:t>
      </w:r>
      <w:r w:rsidR="007B4C9F" w:rsidRPr="00BB6523">
        <w:rPr>
          <w:lang w:val="ru-RU"/>
        </w:rPr>
        <w:t>2</w:t>
      </w:r>
      <w:bookmarkEnd w:id="3"/>
      <w:bookmarkEnd w:id="8"/>
    </w:p>
    <w:p w:rsidR="007B4C9F" w:rsidRPr="00BB6523" w:rsidRDefault="00BB6523" w:rsidP="003D3FB5">
      <w:pPr>
        <w:pStyle w:val="Titcoul"/>
        <w:rPr>
          <w:lang w:val="ru-RU"/>
        </w:rPr>
      </w:pPr>
      <w:r>
        <w:rPr>
          <w:lang w:val="ru-RU"/>
        </w:rPr>
        <w:t>упражнение</w:t>
      </w:r>
      <w:r w:rsidR="007B4C9F" w:rsidRPr="00BB6523">
        <w:rPr>
          <w:lang w:val="ru-RU"/>
        </w:rPr>
        <w:t xml:space="preserve"> 1</w:t>
      </w:r>
      <w:r w:rsidR="003651C4" w:rsidRPr="00BB6523">
        <w:rPr>
          <w:lang w:val="ru-RU"/>
        </w:rPr>
        <w:t xml:space="preserve">: </w:t>
      </w:r>
      <w:r>
        <w:rPr>
          <w:lang w:val="ru-RU"/>
        </w:rPr>
        <w:t>составление формуляра свободного, предварительного и информированного согласия</w:t>
      </w:r>
    </w:p>
    <w:p w:rsidR="00974519" w:rsidRPr="00BB6523" w:rsidRDefault="00BB6523" w:rsidP="003D3FB5">
      <w:pPr>
        <w:pStyle w:val="Texte1"/>
        <w:rPr>
          <w:lang w:val="ru-RU"/>
        </w:rPr>
      </w:pPr>
      <w:r>
        <w:rPr>
          <w:lang w:val="ru-RU"/>
        </w:rPr>
        <w:t>Представьте, что вы собираетесь организовать полевую практику</w:t>
      </w:r>
      <w:r w:rsidR="00652AB8">
        <w:rPr>
          <w:lang w:val="ru-RU"/>
        </w:rPr>
        <w:t xml:space="preserve"> или</w:t>
      </w:r>
      <w:r>
        <w:rPr>
          <w:lang w:val="ru-RU"/>
        </w:rPr>
        <w:t xml:space="preserve"> пилотное мероприятие по инвентаризации в рамках семинара, посвящённого этой теме</w:t>
      </w:r>
    </w:p>
    <w:p w:rsidR="00DC4491" w:rsidRPr="008360C3" w:rsidRDefault="00BB6523" w:rsidP="003D3FB5">
      <w:pPr>
        <w:pStyle w:val="Texte1"/>
        <w:rPr>
          <w:lang w:val="ru-RU"/>
        </w:rPr>
      </w:pPr>
      <w:r>
        <w:rPr>
          <w:lang w:val="ru-RU"/>
        </w:rPr>
        <w:t xml:space="preserve">Составьте формуляр для свободного, предварительного и информированного согласия, где кратко объясняется цель практики или пилотного мероприятия со ссылкой на Конвенцию. </w:t>
      </w:r>
      <w:r w:rsidR="00FE775F">
        <w:rPr>
          <w:lang w:val="ru-RU"/>
        </w:rPr>
        <w:t>Объясните</w:t>
      </w:r>
      <w:r w:rsidR="00FE775F" w:rsidRPr="008360C3">
        <w:rPr>
          <w:lang w:val="ru-RU"/>
        </w:rPr>
        <w:t xml:space="preserve"> </w:t>
      </w:r>
      <w:r w:rsidR="00FE775F">
        <w:rPr>
          <w:lang w:val="ru-RU"/>
        </w:rPr>
        <w:t>также</w:t>
      </w:r>
      <w:r w:rsidR="00FE775F" w:rsidRPr="008360C3">
        <w:rPr>
          <w:lang w:val="ru-RU"/>
        </w:rPr>
        <w:t xml:space="preserve"> </w:t>
      </w:r>
      <w:r w:rsidR="00FE775F">
        <w:rPr>
          <w:lang w:val="ru-RU"/>
        </w:rPr>
        <w:t>возможные</w:t>
      </w:r>
      <w:r w:rsidR="00FE775F" w:rsidRPr="008360C3">
        <w:rPr>
          <w:lang w:val="ru-RU"/>
        </w:rPr>
        <w:t xml:space="preserve"> </w:t>
      </w:r>
      <w:r w:rsidR="00FE775F">
        <w:rPr>
          <w:lang w:val="ru-RU"/>
        </w:rPr>
        <w:t>пути</w:t>
      </w:r>
      <w:r w:rsidR="00FE775F" w:rsidRPr="008360C3">
        <w:rPr>
          <w:lang w:val="ru-RU"/>
        </w:rPr>
        <w:t xml:space="preserve"> </w:t>
      </w:r>
      <w:r w:rsidR="00FE775F">
        <w:rPr>
          <w:lang w:val="ru-RU"/>
        </w:rPr>
        <w:t>использования</w:t>
      </w:r>
      <w:r w:rsidR="008360C3" w:rsidRPr="008360C3">
        <w:rPr>
          <w:lang w:val="ru-RU"/>
        </w:rPr>
        <w:t xml:space="preserve"> </w:t>
      </w:r>
      <w:r w:rsidR="008360C3">
        <w:rPr>
          <w:lang w:val="ru-RU"/>
        </w:rPr>
        <w:t>данных</w:t>
      </w:r>
      <w:r w:rsidR="008360C3" w:rsidRPr="008360C3">
        <w:rPr>
          <w:lang w:val="ru-RU"/>
        </w:rPr>
        <w:t xml:space="preserve"> </w:t>
      </w:r>
      <w:r w:rsidR="008360C3">
        <w:rPr>
          <w:lang w:val="ru-RU"/>
        </w:rPr>
        <w:t>и</w:t>
      </w:r>
      <w:r w:rsidR="008360C3" w:rsidRPr="008360C3">
        <w:rPr>
          <w:lang w:val="ru-RU"/>
        </w:rPr>
        <w:t xml:space="preserve"> </w:t>
      </w:r>
      <w:r w:rsidR="008360C3">
        <w:rPr>
          <w:lang w:val="ru-RU"/>
        </w:rPr>
        <w:t>записей</w:t>
      </w:r>
      <w:r w:rsidR="008360C3" w:rsidRPr="008360C3">
        <w:rPr>
          <w:lang w:val="ru-RU"/>
        </w:rPr>
        <w:t xml:space="preserve">, </w:t>
      </w:r>
      <w:r w:rsidR="008360C3">
        <w:rPr>
          <w:lang w:val="ru-RU"/>
        </w:rPr>
        <w:t>полученных во</w:t>
      </w:r>
      <w:r w:rsidR="008360C3" w:rsidRPr="008360C3">
        <w:rPr>
          <w:lang w:val="ru-RU"/>
        </w:rPr>
        <w:t xml:space="preserve"> </w:t>
      </w:r>
      <w:r w:rsidR="008360C3">
        <w:rPr>
          <w:lang w:val="ru-RU"/>
        </w:rPr>
        <w:t>время</w:t>
      </w:r>
      <w:r w:rsidR="008360C3" w:rsidRPr="008360C3">
        <w:rPr>
          <w:lang w:val="ru-RU"/>
        </w:rPr>
        <w:t xml:space="preserve"> </w:t>
      </w:r>
      <w:r w:rsidR="008360C3">
        <w:rPr>
          <w:lang w:val="ru-RU"/>
        </w:rPr>
        <w:t>визита</w:t>
      </w:r>
      <w:r w:rsidR="008360C3" w:rsidRPr="008360C3">
        <w:rPr>
          <w:lang w:val="ru-RU"/>
        </w:rPr>
        <w:t>.</w:t>
      </w:r>
    </w:p>
    <w:p w:rsidR="00DC4491" w:rsidRPr="008360C3" w:rsidRDefault="008360C3" w:rsidP="003D3FB5">
      <w:pPr>
        <w:pStyle w:val="Texte1"/>
        <w:rPr>
          <w:lang w:val="ru-RU"/>
        </w:rPr>
      </w:pPr>
      <w:r>
        <w:rPr>
          <w:lang w:val="ru-RU"/>
        </w:rPr>
        <w:t>Участвующие</w:t>
      </w:r>
      <w:r w:rsidRPr="008360C3">
        <w:rPr>
          <w:lang w:val="ru-RU"/>
        </w:rPr>
        <w:t xml:space="preserve"> </w:t>
      </w:r>
      <w:r>
        <w:rPr>
          <w:lang w:val="ru-RU"/>
        </w:rPr>
        <w:t>в</w:t>
      </w:r>
      <w:r w:rsidRPr="008360C3">
        <w:rPr>
          <w:lang w:val="ru-RU"/>
        </w:rPr>
        <w:t xml:space="preserve"> </w:t>
      </w:r>
      <w:r>
        <w:rPr>
          <w:lang w:val="ru-RU"/>
        </w:rPr>
        <w:t>семинаре</w:t>
      </w:r>
      <w:r w:rsidRPr="008360C3">
        <w:rPr>
          <w:lang w:val="ru-RU"/>
        </w:rPr>
        <w:t xml:space="preserve"> </w:t>
      </w:r>
      <w:r>
        <w:rPr>
          <w:lang w:val="ru-RU"/>
        </w:rPr>
        <w:t>представители</w:t>
      </w:r>
      <w:r w:rsidRPr="008360C3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8360C3">
        <w:rPr>
          <w:lang w:val="ru-RU"/>
        </w:rPr>
        <w:t xml:space="preserve"> </w:t>
      </w:r>
      <w:r>
        <w:rPr>
          <w:lang w:val="ru-RU"/>
        </w:rPr>
        <w:t>должны</w:t>
      </w:r>
      <w:r w:rsidRPr="008360C3">
        <w:rPr>
          <w:lang w:val="ru-RU"/>
        </w:rPr>
        <w:t xml:space="preserve"> </w:t>
      </w:r>
      <w:r>
        <w:rPr>
          <w:lang w:val="ru-RU"/>
        </w:rPr>
        <w:t>разъяснить участникам, какие ожидания могут быть у остальных членов сообщества</w:t>
      </w:r>
      <w:r w:rsidR="00DC4491" w:rsidRPr="008360C3">
        <w:rPr>
          <w:lang w:val="ru-RU"/>
        </w:rPr>
        <w:t>.</w:t>
      </w:r>
    </w:p>
    <w:p w:rsidR="00D651D7" w:rsidRPr="00166F22" w:rsidRDefault="006433C9" w:rsidP="003D3FB5">
      <w:pPr>
        <w:pStyle w:val="Texte1"/>
        <w:rPr>
          <w:lang w:val="ru-RU"/>
        </w:rPr>
      </w:pPr>
      <w:r>
        <w:rPr>
          <w:i/>
          <w:lang w:val="ru-RU"/>
        </w:rPr>
        <w:t>Этот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формуляр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может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быть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завершён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использован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во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время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полевой</w:t>
      </w:r>
      <w:r w:rsidRPr="00166F22">
        <w:rPr>
          <w:i/>
          <w:lang w:val="ru-RU"/>
        </w:rPr>
        <w:t xml:space="preserve"> </w:t>
      </w:r>
      <w:r>
        <w:rPr>
          <w:i/>
          <w:lang w:val="ru-RU"/>
        </w:rPr>
        <w:t>практики</w:t>
      </w:r>
      <w:r w:rsidRPr="00166F22">
        <w:rPr>
          <w:i/>
          <w:lang w:val="ru-RU"/>
        </w:rPr>
        <w:t xml:space="preserve"> </w:t>
      </w:r>
      <w:r w:rsidR="003A1B6B">
        <w:rPr>
          <w:i/>
          <w:lang w:val="ru-RU"/>
        </w:rPr>
        <w:t>или</w:t>
      </w:r>
      <w:r w:rsidR="003A1B6B" w:rsidRPr="00166F22">
        <w:rPr>
          <w:i/>
          <w:lang w:val="ru-RU"/>
        </w:rPr>
        <w:t xml:space="preserve"> </w:t>
      </w:r>
      <w:r w:rsidR="00517B7E">
        <w:rPr>
          <w:i/>
          <w:lang w:val="ru-RU"/>
        </w:rPr>
        <w:t>пилотного мероприятия соответственно</w:t>
      </w:r>
      <w:r w:rsidR="00075C02" w:rsidRPr="00166F22">
        <w:rPr>
          <w:i/>
          <w:lang w:val="ru-RU"/>
        </w:rPr>
        <w:t>.</w:t>
      </w:r>
    </w:p>
    <w:sectPr w:rsidR="00D651D7" w:rsidRPr="00166F22" w:rsidSect="003D3F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07" w:rsidRDefault="00600E07" w:rsidP="00E75246">
      <w:pPr>
        <w:spacing w:after="0"/>
      </w:pPr>
      <w:r>
        <w:separator/>
      </w:r>
    </w:p>
  </w:endnote>
  <w:endnote w:type="continuationSeparator" w:id="0">
    <w:p w:rsidR="00600E07" w:rsidRDefault="00600E07" w:rsidP="00E75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lliard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88" w:rsidRPr="008E4D47" w:rsidRDefault="00C46A90" w:rsidP="002740C7">
    <w:pPr>
      <w:pStyle w:val="Footer"/>
      <w:rPr>
        <w:rFonts w:asciiTheme="minorBidi" w:hAnsiTheme="minorBidi" w:cstheme="minorBidi"/>
        <w:sz w:val="16"/>
        <w:szCs w:val="16"/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81792" behindDoc="0" locked="0" layoutInCell="1" allowOverlap="1" wp14:anchorId="162C0C5E" wp14:editId="32E32CF8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0C7">
      <w:rPr>
        <w:noProof/>
        <w:lang w:val="fr-FR" w:eastAsia="ja-JP"/>
      </w:rPr>
      <w:drawing>
        <wp:anchor distT="0" distB="0" distL="114300" distR="114300" simplePos="0" relativeHeight="251671552" behindDoc="0" locked="0" layoutInCell="1" allowOverlap="1" wp14:anchorId="29267A0F" wp14:editId="44255BEE">
          <wp:simplePos x="0" y="0"/>
          <wp:positionH relativeFrom="margin">
            <wp:posOffset>-226060</wp:posOffset>
          </wp:positionH>
          <wp:positionV relativeFrom="paragraph">
            <wp:posOffset>-212090</wp:posOffset>
          </wp:positionV>
          <wp:extent cx="914400" cy="5638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788" w:rsidRPr="005E6B77">
      <w:rPr>
        <w:lang w:val="ru-RU"/>
      </w:rPr>
      <w:tab/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ab/>
    </w:r>
    <w:r w:rsidR="00F71788" w:rsidRPr="003D3FB5">
      <w:rPr>
        <w:rFonts w:asciiTheme="minorBidi" w:hAnsiTheme="minorBidi" w:cstheme="minorBidi"/>
        <w:sz w:val="16"/>
        <w:szCs w:val="16"/>
        <w:lang w:val="en-US"/>
      </w:rPr>
      <w:t>U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022-</w:t>
    </w:r>
    <w:r w:rsidR="00F71788">
      <w:rPr>
        <w:rFonts w:asciiTheme="minorBidi" w:hAnsiTheme="minorBidi" w:cstheme="minorBidi"/>
        <w:sz w:val="16"/>
        <w:szCs w:val="16"/>
        <w:lang w:val="en-US"/>
      </w:rPr>
      <w:t>v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2.0-</w:t>
    </w:r>
    <w:r w:rsidR="00F71788" w:rsidRPr="003D3FB5">
      <w:rPr>
        <w:rFonts w:asciiTheme="minorBidi" w:hAnsiTheme="minorBidi" w:cstheme="minorBidi"/>
        <w:sz w:val="16"/>
        <w:szCs w:val="16"/>
        <w:lang w:val="en-US"/>
      </w:rPr>
      <w:t>FN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-</w:t>
    </w:r>
    <w:r w:rsidR="00F71788">
      <w:rPr>
        <w:rFonts w:asciiTheme="minorBidi" w:hAnsiTheme="minorBidi" w:cstheme="minorBidi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88" w:rsidRPr="005E6B77" w:rsidRDefault="00C46A90">
    <w:pPr>
      <w:pStyle w:val="Footer"/>
      <w:rPr>
        <w:rFonts w:asciiTheme="minorBidi" w:hAnsiTheme="minorBidi" w:cstheme="minorBidi"/>
        <w:sz w:val="16"/>
        <w:szCs w:val="16"/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83840" behindDoc="0" locked="0" layoutInCell="1" allowOverlap="1" wp14:anchorId="162C0C5E" wp14:editId="32E32CF8">
          <wp:simplePos x="0" y="0"/>
          <wp:positionH relativeFrom="column">
            <wp:posOffset>2667000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0C7">
      <w:rPr>
        <w:noProof/>
        <w:lang w:val="fr-FR" w:eastAsia="ja-JP"/>
      </w:rPr>
      <w:drawing>
        <wp:anchor distT="0" distB="0" distL="114300" distR="114300" simplePos="0" relativeHeight="251669504" behindDoc="0" locked="0" layoutInCell="1" allowOverlap="1" wp14:anchorId="28E173C8" wp14:editId="6C239872">
          <wp:simplePos x="0" y="0"/>
          <wp:positionH relativeFrom="margin">
            <wp:posOffset>5146040</wp:posOffset>
          </wp:positionH>
          <wp:positionV relativeFrom="paragraph">
            <wp:posOffset>-297815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788" w:rsidRPr="003D3FB5">
      <w:rPr>
        <w:rFonts w:asciiTheme="minorBidi" w:hAnsiTheme="minorBidi" w:cstheme="minorBidi"/>
        <w:sz w:val="16"/>
        <w:szCs w:val="16"/>
        <w:lang w:val="en-US"/>
      </w:rPr>
      <w:t>U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022-</w:t>
    </w:r>
    <w:r w:rsidR="00F71788">
      <w:rPr>
        <w:rFonts w:asciiTheme="minorBidi" w:hAnsiTheme="minorBidi" w:cstheme="minorBidi"/>
        <w:sz w:val="16"/>
        <w:szCs w:val="16"/>
        <w:lang w:val="en-US"/>
      </w:rPr>
      <w:t>v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2.0-</w:t>
    </w:r>
    <w:r w:rsidR="00F71788" w:rsidRPr="003D3FB5">
      <w:rPr>
        <w:rFonts w:asciiTheme="minorBidi" w:hAnsiTheme="minorBidi" w:cstheme="minorBidi"/>
        <w:sz w:val="16"/>
        <w:szCs w:val="16"/>
        <w:lang w:val="en-US"/>
      </w:rPr>
      <w:t>FN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-</w:t>
    </w:r>
    <w:r w:rsidR="00F71788">
      <w:rPr>
        <w:rFonts w:asciiTheme="minorBidi" w:hAnsiTheme="minorBidi" w:cstheme="minorBidi"/>
        <w:sz w:val="16"/>
        <w:szCs w:val="16"/>
        <w:lang w:val="en-US"/>
      </w:rPr>
      <w:t>RU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ab/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88" w:rsidRPr="005E6B77" w:rsidRDefault="00C46A90">
    <w:pPr>
      <w:pStyle w:val="Footer"/>
      <w:rPr>
        <w:rFonts w:asciiTheme="minorBidi" w:hAnsiTheme="minorBidi" w:cstheme="minorBidi"/>
        <w:sz w:val="16"/>
        <w:szCs w:val="16"/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79744" behindDoc="0" locked="0" layoutInCell="1" allowOverlap="1" wp14:anchorId="162C0C5E" wp14:editId="32E32CF8">
          <wp:simplePos x="0" y="0"/>
          <wp:positionH relativeFrom="column">
            <wp:posOffset>2647950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0C7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75C84416" wp14:editId="1EE8E3E0">
          <wp:simplePos x="0" y="0"/>
          <wp:positionH relativeFrom="margin">
            <wp:posOffset>5024755</wp:posOffset>
          </wp:positionH>
          <wp:positionV relativeFrom="paragraph">
            <wp:posOffset>-212090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788" w:rsidRPr="003D3FB5">
      <w:rPr>
        <w:rFonts w:asciiTheme="minorBidi" w:hAnsiTheme="minorBidi" w:cstheme="minorBidi"/>
        <w:sz w:val="16"/>
        <w:szCs w:val="16"/>
        <w:lang w:val="en-US"/>
      </w:rPr>
      <w:t>U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022-</w:t>
    </w:r>
    <w:r w:rsidR="00F71788">
      <w:rPr>
        <w:rFonts w:asciiTheme="minorBidi" w:hAnsiTheme="minorBidi" w:cstheme="minorBidi"/>
        <w:sz w:val="16"/>
        <w:szCs w:val="16"/>
        <w:lang w:val="en-US"/>
      </w:rPr>
      <w:t>v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2.0-</w:t>
    </w:r>
    <w:r w:rsidR="00F71788" w:rsidRPr="003D3FB5">
      <w:rPr>
        <w:rFonts w:asciiTheme="minorBidi" w:hAnsiTheme="minorBidi" w:cstheme="minorBidi"/>
        <w:sz w:val="16"/>
        <w:szCs w:val="16"/>
        <w:lang w:val="en-US"/>
      </w:rPr>
      <w:t>FN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>-</w:t>
    </w:r>
    <w:r w:rsidR="00F71788">
      <w:rPr>
        <w:rFonts w:asciiTheme="minorBidi" w:hAnsiTheme="minorBidi" w:cstheme="minorBidi"/>
        <w:sz w:val="16"/>
        <w:szCs w:val="16"/>
        <w:lang w:val="en-US"/>
      </w:rPr>
      <w:t>RU</w:t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ab/>
    </w:r>
    <w:r w:rsidR="00F71788" w:rsidRPr="005E6B77">
      <w:rPr>
        <w:rFonts w:asciiTheme="minorBidi" w:hAnsiTheme="minorBidi" w:cstheme="minorBidi"/>
        <w:sz w:val="16"/>
        <w:szCs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07" w:rsidRDefault="00600E07" w:rsidP="00E75246">
      <w:pPr>
        <w:spacing w:after="0"/>
      </w:pPr>
      <w:r>
        <w:separator/>
      </w:r>
    </w:p>
  </w:footnote>
  <w:footnote w:type="continuationSeparator" w:id="0">
    <w:p w:rsidR="00600E07" w:rsidRDefault="00600E07" w:rsidP="00E75246">
      <w:pPr>
        <w:spacing w:after="0"/>
      </w:pPr>
      <w:r>
        <w:continuationSeparator/>
      </w:r>
    </w:p>
  </w:footnote>
  <w:footnote w:id="1">
    <w:p w:rsidR="00F71788" w:rsidRPr="00A52469" w:rsidRDefault="00F71788" w:rsidP="00BE7CC2">
      <w:pPr>
        <w:pStyle w:val="FootnoteText"/>
        <w:rPr>
          <w:lang w:val="ru-RU"/>
        </w:rPr>
      </w:pPr>
      <w:r w:rsidRPr="00AC78A0">
        <w:rPr>
          <w:rStyle w:val="FootnoteReference"/>
          <w:rFonts w:ascii="Calibri" w:hAnsi="Calibri"/>
          <w:sz w:val="18"/>
          <w:szCs w:val="20"/>
          <w:vertAlign w:val="baseline"/>
          <w:lang w:val="en-US"/>
        </w:rPr>
        <w:footnoteRef/>
      </w:r>
      <w:r w:rsidRPr="004D6D68">
        <w:rPr>
          <w:lang w:val="ru-RU"/>
        </w:rPr>
        <w:t>.</w:t>
      </w:r>
      <w:r w:rsidRPr="004D6D68">
        <w:rPr>
          <w:lang w:val="ru-RU"/>
        </w:rPr>
        <w:tab/>
      </w:r>
      <w:r>
        <w:rPr>
          <w:lang w:val="ru-RU"/>
        </w:rPr>
        <w:t>Часто</w:t>
      </w:r>
      <w:r w:rsidRPr="00A52469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A52469">
        <w:rPr>
          <w:lang w:val="ru-RU"/>
        </w:rPr>
        <w:t xml:space="preserve"> </w:t>
      </w:r>
      <w:r>
        <w:rPr>
          <w:lang w:val="ru-RU"/>
        </w:rPr>
        <w:t>также</w:t>
      </w:r>
      <w:r w:rsidRPr="00A52469">
        <w:rPr>
          <w:lang w:val="ru-RU"/>
        </w:rPr>
        <w:t xml:space="preserve"> «</w:t>
      </w:r>
      <w:r>
        <w:rPr>
          <w:lang w:val="ru-RU"/>
        </w:rPr>
        <w:t>Конвенция</w:t>
      </w:r>
      <w:r w:rsidRPr="00A52469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A52469">
        <w:rPr>
          <w:lang w:val="ru-RU"/>
        </w:rPr>
        <w:t xml:space="preserve"> </w:t>
      </w:r>
      <w:r>
        <w:rPr>
          <w:lang w:val="ru-RU"/>
        </w:rPr>
        <w:t>наследия</w:t>
      </w:r>
      <w:r w:rsidRPr="00A52469">
        <w:rPr>
          <w:lang w:val="ru-RU"/>
        </w:rPr>
        <w:t>», «</w:t>
      </w:r>
      <w:r>
        <w:rPr>
          <w:lang w:val="ru-RU"/>
        </w:rPr>
        <w:t>Конвенция</w:t>
      </w:r>
      <w:r w:rsidRPr="00A52469">
        <w:rPr>
          <w:lang w:val="ru-RU"/>
        </w:rPr>
        <w:t xml:space="preserve"> 2003</w:t>
      </w:r>
      <w:r w:rsidRPr="00A52469">
        <w:t> </w:t>
      </w:r>
      <w:r>
        <w:rPr>
          <w:lang w:val="ru-RU"/>
        </w:rPr>
        <w:t>г</w:t>
      </w:r>
      <w:r w:rsidRPr="00A52469">
        <w:rPr>
          <w:lang w:val="ru-RU"/>
        </w:rPr>
        <w:t>.»</w:t>
      </w:r>
      <w:r>
        <w:rPr>
          <w:lang w:val="ru-RU"/>
        </w:rPr>
        <w:t xml:space="preserve"> и, для целей данного раздела, просто «Конвенция»</w:t>
      </w:r>
      <w:r w:rsidRPr="00A5246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88" w:rsidRPr="005E6B77" w:rsidRDefault="00F71788" w:rsidP="00964B08">
    <w:pPr>
      <w:pStyle w:val="Header"/>
      <w:rPr>
        <w:rFonts w:asciiTheme="minorBidi" w:hAnsiTheme="minorBidi" w:cstheme="minorBidi"/>
        <w:sz w:val="16"/>
        <w:szCs w:val="16"/>
        <w:lang w:val="ru-RU"/>
      </w:rPr>
    </w:pPr>
    <w:r w:rsidRPr="003D3FB5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5E6B77">
      <w:rPr>
        <w:rStyle w:val="PageNumber"/>
        <w:rFonts w:asciiTheme="minorBidi" w:hAnsiTheme="minorBidi" w:cstheme="minorBidi"/>
        <w:sz w:val="16"/>
        <w:szCs w:val="16"/>
        <w:lang w:val="ru-RU"/>
      </w:rPr>
      <w:instrText xml:space="preserve"> </w:instrText>
    </w:r>
    <w:r w:rsidRPr="003D3FB5">
      <w:rPr>
        <w:rStyle w:val="PageNumber"/>
        <w:rFonts w:asciiTheme="minorBidi" w:hAnsiTheme="minorBidi" w:cstheme="minorBidi"/>
        <w:sz w:val="16"/>
        <w:szCs w:val="16"/>
        <w:lang w:val="en-US"/>
      </w:rPr>
      <w:instrText>PAGE</w:instrText>
    </w:r>
    <w:r w:rsidRPr="005E6B77">
      <w:rPr>
        <w:rStyle w:val="PageNumber"/>
        <w:rFonts w:asciiTheme="minorBidi" w:hAnsiTheme="minorBidi" w:cstheme="minorBidi"/>
        <w:sz w:val="16"/>
        <w:szCs w:val="16"/>
        <w:lang w:val="ru-RU"/>
      </w:rPr>
      <w:instrText xml:space="preserve"> </w:instrText>
    </w:r>
    <w:r w:rsidRPr="003D3FB5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950D29">
      <w:rPr>
        <w:rStyle w:val="PageNumber"/>
        <w:rFonts w:asciiTheme="minorBidi" w:hAnsiTheme="minorBidi" w:cstheme="minorBidi"/>
        <w:noProof/>
        <w:sz w:val="16"/>
        <w:szCs w:val="16"/>
        <w:lang w:val="ru-RU"/>
      </w:rPr>
      <w:t>2</w:t>
    </w:r>
    <w:r w:rsidRPr="003D3FB5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5E6B77">
      <w:rPr>
        <w:rStyle w:val="PageNumber"/>
        <w:rFonts w:asciiTheme="minorBidi" w:hAnsiTheme="minorBidi" w:cstheme="minorBidi"/>
        <w:sz w:val="16"/>
        <w:szCs w:val="16"/>
        <w:lang w:val="ru-RU"/>
      </w:rPr>
      <w:tab/>
    </w:r>
    <w:r>
      <w:rPr>
        <w:rStyle w:val="PageNumber"/>
        <w:rFonts w:asciiTheme="minorBidi" w:hAnsiTheme="minorBidi" w:cstheme="minorBidi"/>
        <w:sz w:val="16"/>
        <w:szCs w:val="16"/>
        <w:lang w:val="ru-RU"/>
      </w:rPr>
      <w:t>Раздел</w:t>
    </w:r>
    <w:r w:rsidRPr="005E6B77">
      <w:rPr>
        <w:rFonts w:asciiTheme="minorBidi" w:hAnsiTheme="minorBidi" w:cstheme="minorBidi"/>
        <w:sz w:val="16"/>
        <w:szCs w:val="16"/>
        <w:lang w:val="ru-RU"/>
      </w:rPr>
      <w:t xml:space="preserve"> 22: </w:t>
    </w:r>
    <w:r>
      <w:rPr>
        <w:rFonts w:asciiTheme="minorBidi" w:hAnsiTheme="minorBidi" w:cstheme="minorBidi"/>
        <w:sz w:val="16"/>
        <w:szCs w:val="16"/>
        <w:lang w:val="ru-RU"/>
      </w:rPr>
      <w:t>Свободное, предварительное и информированное согласие</w:t>
    </w:r>
    <w:r w:rsidRPr="005E6B77">
      <w:rPr>
        <w:rFonts w:asciiTheme="minorBidi" w:hAnsiTheme="minorBidi" w:cstheme="minorBidi"/>
        <w:sz w:val="16"/>
        <w:szCs w:val="16"/>
        <w:lang w:val="ru-RU"/>
      </w:rPr>
      <w:tab/>
    </w:r>
    <w:r>
      <w:rPr>
        <w:rFonts w:asciiTheme="minorBidi" w:hAnsiTheme="minorBidi" w:cstheme="minorBidi"/>
        <w:sz w:val="16"/>
        <w:szCs w:val="16"/>
        <w:lang w:val="ru-RU"/>
      </w:rPr>
      <w:t>Заметки фасилитатора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88" w:rsidRPr="005E6B77" w:rsidRDefault="00F71788">
    <w:pPr>
      <w:pStyle w:val="Header"/>
      <w:rPr>
        <w:rFonts w:asciiTheme="minorBidi" w:hAnsiTheme="minorBidi" w:cstheme="minorBidi"/>
        <w:sz w:val="16"/>
        <w:szCs w:val="16"/>
        <w:lang w:val="ru-RU"/>
      </w:rPr>
    </w:pPr>
    <w:r>
      <w:rPr>
        <w:rFonts w:asciiTheme="minorBidi" w:hAnsiTheme="minorBidi" w:cstheme="minorBidi"/>
        <w:sz w:val="16"/>
        <w:szCs w:val="16"/>
        <w:lang w:val="ru-RU"/>
      </w:rPr>
      <w:t>Заметки</w:t>
    </w:r>
    <w:r w:rsidRPr="005E6B77">
      <w:rPr>
        <w:rFonts w:asciiTheme="minorBidi" w:hAnsiTheme="minorBidi" w:cstheme="minorBidi"/>
        <w:sz w:val="16"/>
        <w:szCs w:val="16"/>
        <w:lang w:val="ru-RU"/>
      </w:rPr>
      <w:t xml:space="preserve"> </w:t>
    </w:r>
    <w:r>
      <w:rPr>
        <w:rFonts w:asciiTheme="minorBidi" w:hAnsiTheme="minorBidi" w:cstheme="minorBidi"/>
        <w:sz w:val="16"/>
        <w:szCs w:val="16"/>
        <w:lang w:val="ru-RU"/>
      </w:rPr>
      <w:t>фасилитатора</w:t>
    </w:r>
    <w:r w:rsidRPr="005E6B77">
      <w:rPr>
        <w:rFonts w:asciiTheme="minorBidi" w:hAnsiTheme="minorBidi" w:cstheme="minorBidi"/>
        <w:sz w:val="16"/>
        <w:szCs w:val="16"/>
        <w:lang w:val="ru-RU"/>
      </w:rPr>
      <w:tab/>
    </w:r>
    <w:r>
      <w:rPr>
        <w:rFonts w:asciiTheme="minorBidi" w:hAnsiTheme="minorBidi" w:cstheme="minorBidi"/>
        <w:sz w:val="16"/>
        <w:szCs w:val="16"/>
        <w:lang w:val="ru-RU"/>
      </w:rPr>
      <w:t>Раздел</w:t>
    </w:r>
    <w:r w:rsidRPr="005E6B77">
      <w:rPr>
        <w:rFonts w:asciiTheme="minorBidi" w:hAnsiTheme="minorBidi" w:cstheme="minorBidi"/>
        <w:sz w:val="16"/>
        <w:szCs w:val="16"/>
        <w:lang w:val="ru-RU"/>
      </w:rPr>
      <w:t xml:space="preserve"> 22: </w:t>
    </w:r>
    <w:r>
      <w:rPr>
        <w:rFonts w:asciiTheme="minorBidi" w:hAnsiTheme="minorBidi" w:cstheme="minorBidi"/>
        <w:sz w:val="16"/>
        <w:szCs w:val="16"/>
        <w:lang w:val="ru-RU"/>
      </w:rPr>
      <w:t>Свободное, предварительное и информированное согласие</w:t>
    </w:r>
    <w:r w:rsidRPr="005E6B77">
      <w:rPr>
        <w:rFonts w:asciiTheme="minorBidi" w:hAnsiTheme="minorBidi" w:cstheme="minorBidi"/>
        <w:sz w:val="16"/>
        <w:szCs w:val="16"/>
        <w:lang w:val="ru-RU"/>
      </w:rPr>
      <w:tab/>
    </w:r>
    <w:r w:rsidRPr="003D3FB5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5E6B77">
      <w:rPr>
        <w:rStyle w:val="PageNumber"/>
        <w:rFonts w:asciiTheme="minorBidi" w:hAnsiTheme="minorBidi" w:cstheme="minorBidi"/>
        <w:sz w:val="16"/>
        <w:szCs w:val="16"/>
        <w:lang w:val="ru-RU"/>
      </w:rPr>
      <w:instrText xml:space="preserve"> </w:instrText>
    </w:r>
    <w:r w:rsidRPr="003D3FB5">
      <w:rPr>
        <w:rStyle w:val="PageNumber"/>
        <w:rFonts w:asciiTheme="minorBidi" w:hAnsiTheme="minorBidi" w:cstheme="minorBidi"/>
        <w:sz w:val="16"/>
        <w:szCs w:val="16"/>
        <w:lang w:val="en-US"/>
      </w:rPr>
      <w:instrText>PAGE</w:instrText>
    </w:r>
    <w:r w:rsidRPr="005E6B77">
      <w:rPr>
        <w:rStyle w:val="PageNumber"/>
        <w:rFonts w:asciiTheme="minorBidi" w:hAnsiTheme="minorBidi" w:cstheme="minorBidi"/>
        <w:sz w:val="16"/>
        <w:szCs w:val="16"/>
        <w:lang w:val="ru-RU"/>
      </w:rPr>
      <w:instrText xml:space="preserve"> </w:instrText>
    </w:r>
    <w:r w:rsidRPr="003D3FB5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950D29">
      <w:rPr>
        <w:rStyle w:val="PageNumber"/>
        <w:rFonts w:asciiTheme="minorBidi" w:hAnsiTheme="minorBidi" w:cstheme="minorBidi"/>
        <w:noProof/>
        <w:sz w:val="16"/>
        <w:szCs w:val="16"/>
        <w:lang w:val="ru-RU"/>
      </w:rPr>
      <w:t>11</w:t>
    </w:r>
    <w:r w:rsidRPr="003D3FB5">
      <w:rPr>
        <w:rStyle w:val="PageNumber"/>
        <w:rFonts w:asciiTheme="minorBidi" w:hAnsiTheme="minorBidi" w:cstheme="minorBidi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88" w:rsidRPr="003D3FB5" w:rsidRDefault="00F71788" w:rsidP="003D3FB5">
    <w:pPr>
      <w:pStyle w:val="Header"/>
      <w:jc w:val="center"/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  <w:lang w:val="ru-RU"/>
      </w:rPr>
      <w:t>Заметки фасилитатора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2CA4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0378C"/>
    <w:multiLevelType w:val="hybridMultilevel"/>
    <w:tmpl w:val="892CD77E"/>
    <w:lvl w:ilvl="0" w:tplc="5D82A116">
      <w:start w:val="1"/>
      <w:numFmt w:val="bullet"/>
      <w:pStyle w:val="Sub-bulletlis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41D"/>
    <w:multiLevelType w:val="hybridMultilevel"/>
    <w:tmpl w:val="EE76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6F2"/>
    <w:multiLevelType w:val="hybridMultilevel"/>
    <w:tmpl w:val="07FCA7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5B45"/>
    <w:multiLevelType w:val="hybridMultilevel"/>
    <w:tmpl w:val="42A4F3A6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60F"/>
    <w:multiLevelType w:val="hybridMultilevel"/>
    <w:tmpl w:val="E13A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571C"/>
    <w:multiLevelType w:val="hybridMultilevel"/>
    <w:tmpl w:val="0DBA02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2B66"/>
    <w:multiLevelType w:val="hybridMultilevel"/>
    <w:tmpl w:val="3F1CA516"/>
    <w:lvl w:ilvl="0" w:tplc="D51417C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66A0E"/>
    <w:multiLevelType w:val="hybridMultilevel"/>
    <w:tmpl w:val="F7DEAE42"/>
    <w:lvl w:ilvl="0" w:tplc="BEBE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C20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229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6C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AA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6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48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EF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5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CF511DE"/>
    <w:multiLevelType w:val="hybridMultilevel"/>
    <w:tmpl w:val="672C99E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2"/>
  </w:num>
  <w:num w:numId="4">
    <w:abstractNumId w:val="26"/>
  </w:num>
  <w:num w:numId="5">
    <w:abstractNumId w:val="17"/>
  </w:num>
  <w:num w:numId="6">
    <w:abstractNumId w:val="27"/>
  </w:num>
  <w:num w:numId="7">
    <w:abstractNumId w:val="25"/>
  </w:num>
  <w:num w:numId="8">
    <w:abstractNumId w:val="22"/>
  </w:num>
  <w:num w:numId="9">
    <w:abstractNumId w:val="24"/>
  </w:num>
  <w:num w:numId="10">
    <w:abstractNumId w:val="4"/>
  </w:num>
  <w:num w:numId="11">
    <w:abstractNumId w:val="29"/>
  </w:num>
  <w:num w:numId="12">
    <w:abstractNumId w:val="15"/>
  </w:num>
  <w:num w:numId="13">
    <w:abstractNumId w:val="2"/>
  </w:num>
  <w:num w:numId="14">
    <w:abstractNumId w:val="19"/>
  </w:num>
  <w:num w:numId="15">
    <w:abstractNumId w:val="28"/>
  </w:num>
  <w:num w:numId="16">
    <w:abstractNumId w:val="31"/>
  </w:num>
  <w:num w:numId="17">
    <w:abstractNumId w:val="34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7"/>
  </w:num>
  <w:num w:numId="23">
    <w:abstractNumId w:val="6"/>
  </w:num>
  <w:num w:numId="24">
    <w:abstractNumId w:val="8"/>
  </w:num>
  <w:num w:numId="25">
    <w:abstractNumId w:val="35"/>
  </w:num>
  <w:num w:numId="26">
    <w:abstractNumId w:val="9"/>
  </w:num>
  <w:num w:numId="27">
    <w:abstractNumId w:val="23"/>
  </w:num>
  <w:num w:numId="28">
    <w:abstractNumId w:val="3"/>
  </w:num>
  <w:num w:numId="29">
    <w:abstractNumId w:val="21"/>
  </w:num>
  <w:num w:numId="30">
    <w:abstractNumId w:val="10"/>
  </w:num>
  <w:num w:numId="31">
    <w:abstractNumId w:val="1"/>
  </w:num>
  <w:num w:numId="32">
    <w:abstractNumId w:val="14"/>
  </w:num>
  <w:num w:numId="33">
    <w:abstractNumId w:val="0"/>
  </w:num>
  <w:num w:numId="34">
    <w:abstractNumId w:val="1"/>
  </w:num>
  <w:num w:numId="35">
    <w:abstractNumId w:val="18"/>
  </w:num>
  <w:num w:numId="36">
    <w:abstractNumId w:val="13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1173E"/>
    <w:rsid w:val="00011BEE"/>
    <w:rsid w:val="00012E80"/>
    <w:rsid w:val="00014B09"/>
    <w:rsid w:val="00032A4B"/>
    <w:rsid w:val="00042274"/>
    <w:rsid w:val="000431C3"/>
    <w:rsid w:val="000462D7"/>
    <w:rsid w:val="00050313"/>
    <w:rsid w:val="00050727"/>
    <w:rsid w:val="00060BA1"/>
    <w:rsid w:val="000729C7"/>
    <w:rsid w:val="00072E8A"/>
    <w:rsid w:val="00075C02"/>
    <w:rsid w:val="0008234B"/>
    <w:rsid w:val="00091B5E"/>
    <w:rsid w:val="00094977"/>
    <w:rsid w:val="00095F9E"/>
    <w:rsid w:val="000A4993"/>
    <w:rsid w:val="000B4BA4"/>
    <w:rsid w:val="000B6622"/>
    <w:rsid w:val="000C2DA0"/>
    <w:rsid w:val="000C31FB"/>
    <w:rsid w:val="000F359D"/>
    <w:rsid w:val="000F67C6"/>
    <w:rsid w:val="00102C47"/>
    <w:rsid w:val="00103E8A"/>
    <w:rsid w:val="00111D91"/>
    <w:rsid w:val="0011310E"/>
    <w:rsid w:val="001202DF"/>
    <w:rsid w:val="00121DCF"/>
    <w:rsid w:val="001326EF"/>
    <w:rsid w:val="00133A63"/>
    <w:rsid w:val="00144B02"/>
    <w:rsid w:val="00145E61"/>
    <w:rsid w:val="00154383"/>
    <w:rsid w:val="00155895"/>
    <w:rsid w:val="00163C6E"/>
    <w:rsid w:val="00166F22"/>
    <w:rsid w:val="00182520"/>
    <w:rsid w:val="00182B35"/>
    <w:rsid w:val="001908CE"/>
    <w:rsid w:val="001916C9"/>
    <w:rsid w:val="001A58A6"/>
    <w:rsid w:val="001C45A5"/>
    <w:rsid w:val="001D26BA"/>
    <w:rsid w:val="001D3CEF"/>
    <w:rsid w:val="001D49F7"/>
    <w:rsid w:val="001D7A75"/>
    <w:rsid w:val="001E1E43"/>
    <w:rsid w:val="001E3FC5"/>
    <w:rsid w:val="001E5F75"/>
    <w:rsid w:val="001E6D73"/>
    <w:rsid w:val="001F3D7D"/>
    <w:rsid w:val="001F40FC"/>
    <w:rsid w:val="00206A89"/>
    <w:rsid w:val="002074C7"/>
    <w:rsid w:val="00232BC2"/>
    <w:rsid w:val="002346CE"/>
    <w:rsid w:val="002501B3"/>
    <w:rsid w:val="00250611"/>
    <w:rsid w:val="002525FD"/>
    <w:rsid w:val="00263AB8"/>
    <w:rsid w:val="002740C7"/>
    <w:rsid w:val="0027476B"/>
    <w:rsid w:val="00284ED5"/>
    <w:rsid w:val="002A2994"/>
    <w:rsid w:val="002B6138"/>
    <w:rsid w:val="002C225D"/>
    <w:rsid w:val="002D18B3"/>
    <w:rsid w:val="002D5BAC"/>
    <w:rsid w:val="002D6FC4"/>
    <w:rsid w:val="002F1410"/>
    <w:rsid w:val="002F2A44"/>
    <w:rsid w:val="002F41C6"/>
    <w:rsid w:val="002F427F"/>
    <w:rsid w:val="002F7BA5"/>
    <w:rsid w:val="00325465"/>
    <w:rsid w:val="00327144"/>
    <w:rsid w:val="00330724"/>
    <w:rsid w:val="0033261E"/>
    <w:rsid w:val="00332CF7"/>
    <w:rsid w:val="003547DB"/>
    <w:rsid w:val="00355235"/>
    <w:rsid w:val="0035620B"/>
    <w:rsid w:val="00360CDC"/>
    <w:rsid w:val="00363564"/>
    <w:rsid w:val="003651C4"/>
    <w:rsid w:val="00365F2F"/>
    <w:rsid w:val="00371A63"/>
    <w:rsid w:val="0037382D"/>
    <w:rsid w:val="0038081D"/>
    <w:rsid w:val="00381D84"/>
    <w:rsid w:val="00386A3E"/>
    <w:rsid w:val="003A1B6B"/>
    <w:rsid w:val="003A3F6A"/>
    <w:rsid w:val="003B4562"/>
    <w:rsid w:val="003B4880"/>
    <w:rsid w:val="003B521A"/>
    <w:rsid w:val="003C1423"/>
    <w:rsid w:val="003C2B9B"/>
    <w:rsid w:val="003C3227"/>
    <w:rsid w:val="003C3764"/>
    <w:rsid w:val="003D3FB5"/>
    <w:rsid w:val="003E0962"/>
    <w:rsid w:val="003E297F"/>
    <w:rsid w:val="003E4599"/>
    <w:rsid w:val="003F5EE7"/>
    <w:rsid w:val="004169E3"/>
    <w:rsid w:val="0042021B"/>
    <w:rsid w:val="00432A5F"/>
    <w:rsid w:val="00435AE0"/>
    <w:rsid w:val="00440C8E"/>
    <w:rsid w:val="00441557"/>
    <w:rsid w:val="00443CFE"/>
    <w:rsid w:val="00443E64"/>
    <w:rsid w:val="00447AB1"/>
    <w:rsid w:val="004616FC"/>
    <w:rsid w:val="004643B6"/>
    <w:rsid w:val="004825EC"/>
    <w:rsid w:val="00491137"/>
    <w:rsid w:val="004A2E64"/>
    <w:rsid w:val="004A3615"/>
    <w:rsid w:val="004B09A2"/>
    <w:rsid w:val="004B2CAF"/>
    <w:rsid w:val="004B3A0B"/>
    <w:rsid w:val="004B5159"/>
    <w:rsid w:val="004B7EA4"/>
    <w:rsid w:val="004C40C4"/>
    <w:rsid w:val="004C7B32"/>
    <w:rsid w:val="004D6D68"/>
    <w:rsid w:val="004D7D75"/>
    <w:rsid w:val="00510568"/>
    <w:rsid w:val="0051421D"/>
    <w:rsid w:val="00515D9F"/>
    <w:rsid w:val="00517B7E"/>
    <w:rsid w:val="00526F84"/>
    <w:rsid w:val="00547910"/>
    <w:rsid w:val="00552F69"/>
    <w:rsid w:val="00557DA0"/>
    <w:rsid w:val="005644AC"/>
    <w:rsid w:val="00574974"/>
    <w:rsid w:val="00581278"/>
    <w:rsid w:val="00585B8E"/>
    <w:rsid w:val="00596E2C"/>
    <w:rsid w:val="00597F06"/>
    <w:rsid w:val="005A6E99"/>
    <w:rsid w:val="005B3E2F"/>
    <w:rsid w:val="005B548E"/>
    <w:rsid w:val="005C0F57"/>
    <w:rsid w:val="005C1DCA"/>
    <w:rsid w:val="005C60C2"/>
    <w:rsid w:val="005C6FA3"/>
    <w:rsid w:val="005E3C2A"/>
    <w:rsid w:val="005E5C2D"/>
    <w:rsid w:val="005E6B68"/>
    <w:rsid w:val="005E6B77"/>
    <w:rsid w:val="005F1346"/>
    <w:rsid w:val="005F260C"/>
    <w:rsid w:val="005F5707"/>
    <w:rsid w:val="005F5F57"/>
    <w:rsid w:val="00600E07"/>
    <w:rsid w:val="0060449D"/>
    <w:rsid w:val="00605075"/>
    <w:rsid w:val="00610B48"/>
    <w:rsid w:val="00612685"/>
    <w:rsid w:val="006141BD"/>
    <w:rsid w:val="0061526E"/>
    <w:rsid w:val="006433C9"/>
    <w:rsid w:val="00643409"/>
    <w:rsid w:val="006434A6"/>
    <w:rsid w:val="006522AB"/>
    <w:rsid w:val="00652AB8"/>
    <w:rsid w:val="006540B1"/>
    <w:rsid w:val="006576F7"/>
    <w:rsid w:val="0065783C"/>
    <w:rsid w:val="00661252"/>
    <w:rsid w:val="00662059"/>
    <w:rsid w:val="006620B3"/>
    <w:rsid w:val="00672524"/>
    <w:rsid w:val="00681F23"/>
    <w:rsid w:val="0068578E"/>
    <w:rsid w:val="006A626F"/>
    <w:rsid w:val="006A7D6A"/>
    <w:rsid w:val="006C0550"/>
    <w:rsid w:val="006C292B"/>
    <w:rsid w:val="006C2976"/>
    <w:rsid w:val="006D4539"/>
    <w:rsid w:val="006D666D"/>
    <w:rsid w:val="006E30CF"/>
    <w:rsid w:val="00720292"/>
    <w:rsid w:val="007247C8"/>
    <w:rsid w:val="00731CB2"/>
    <w:rsid w:val="007348B2"/>
    <w:rsid w:val="00740843"/>
    <w:rsid w:val="00740B56"/>
    <w:rsid w:val="0074272B"/>
    <w:rsid w:val="007560EB"/>
    <w:rsid w:val="00760F4A"/>
    <w:rsid w:val="00772C3F"/>
    <w:rsid w:val="00785584"/>
    <w:rsid w:val="0079025F"/>
    <w:rsid w:val="007A5847"/>
    <w:rsid w:val="007B1250"/>
    <w:rsid w:val="007B37B9"/>
    <w:rsid w:val="007B4C9F"/>
    <w:rsid w:val="007C718B"/>
    <w:rsid w:val="007D061F"/>
    <w:rsid w:val="007D3EE7"/>
    <w:rsid w:val="007D44E2"/>
    <w:rsid w:val="007D68FA"/>
    <w:rsid w:val="007E6C05"/>
    <w:rsid w:val="007E6F28"/>
    <w:rsid w:val="007F00BC"/>
    <w:rsid w:val="007F0BFD"/>
    <w:rsid w:val="007F1092"/>
    <w:rsid w:val="007F2F46"/>
    <w:rsid w:val="007F7DE6"/>
    <w:rsid w:val="008008EA"/>
    <w:rsid w:val="00804E7E"/>
    <w:rsid w:val="00814567"/>
    <w:rsid w:val="00820DBE"/>
    <w:rsid w:val="00821939"/>
    <w:rsid w:val="00825EDE"/>
    <w:rsid w:val="00825F26"/>
    <w:rsid w:val="0082651B"/>
    <w:rsid w:val="008273D1"/>
    <w:rsid w:val="008274ED"/>
    <w:rsid w:val="00834BA9"/>
    <w:rsid w:val="008360C3"/>
    <w:rsid w:val="00863D59"/>
    <w:rsid w:val="008715C1"/>
    <w:rsid w:val="0087682C"/>
    <w:rsid w:val="00880CC4"/>
    <w:rsid w:val="008814B4"/>
    <w:rsid w:val="00884A07"/>
    <w:rsid w:val="008854CD"/>
    <w:rsid w:val="008917D6"/>
    <w:rsid w:val="008A0765"/>
    <w:rsid w:val="008A0C9C"/>
    <w:rsid w:val="008A3C45"/>
    <w:rsid w:val="008B0C29"/>
    <w:rsid w:val="008B2C64"/>
    <w:rsid w:val="008C4ACA"/>
    <w:rsid w:val="008C74D0"/>
    <w:rsid w:val="008D7D1A"/>
    <w:rsid w:val="008E0297"/>
    <w:rsid w:val="008E4D47"/>
    <w:rsid w:val="008E76DD"/>
    <w:rsid w:val="008E7B1E"/>
    <w:rsid w:val="008F013F"/>
    <w:rsid w:val="008F3217"/>
    <w:rsid w:val="00901704"/>
    <w:rsid w:val="009053B9"/>
    <w:rsid w:val="0091575C"/>
    <w:rsid w:val="00915EA0"/>
    <w:rsid w:val="00931D46"/>
    <w:rsid w:val="00942211"/>
    <w:rsid w:val="00944BBD"/>
    <w:rsid w:val="0094556D"/>
    <w:rsid w:val="009468F4"/>
    <w:rsid w:val="00950D29"/>
    <w:rsid w:val="00964B08"/>
    <w:rsid w:val="00966569"/>
    <w:rsid w:val="00974519"/>
    <w:rsid w:val="0097491D"/>
    <w:rsid w:val="00976354"/>
    <w:rsid w:val="00983D86"/>
    <w:rsid w:val="00990A03"/>
    <w:rsid w:val="00995A35"/>
    <w:rsid w:val="009972AF"/>
    <w:rsid w:val="00997390"/>
    <w:rsid w:val="009A7481"/>
    <w:rsid w:val="009B1C64"/>
    <w:rsid w:val="009B1F61"/>
    <w:rsid w:val="009B5645"/>
    <w:rsid w:val="009C3233"/>
    <w:rsid w:val="009C56C2"/>
    <w:rsid w:val="009D461E"/>
    <w:rsid w:val="009E283D"/>
    <w:rsid w:val="00A03305"/>
    <w:rsid w:val="00A06767"/>
    <w:rsid w:val="00A07FB1"/>
    <w:rsid w:val="00A120E9"/>
    <w:rsid w:val="00A24726"/>
    <w:rsid w:val="00A32A87"/>
    <w:rsid w:val="00A42222"/>
    <w:rsid w:val="00A51FC6"/>
    <w:rsid w:val="00A52469"/>
    <w:rsid w:val="00A53CD1"/>
    <w:rsid w:val="00A6240C"/>
    <w:rsid w:val="00A6590F"/>
    <w:rsid w:val="00A71278"/>
    <w:rsid w:val="00A8636A"/>
    <w:rsid w:val="00A95615"/>
    <w:rsid w:val="00AA2F7E"/>
    <w:rsid w:val="00AC0954"/>
    <w:rsid w:val="00AC225F"/>
    <w:rsid w:val="00AC78A0"/>
    <w:rsid w:val="00AD008A"/>
    <w:rsid w:val="00AD6ED7"/>
    <w:rsid w:val="00AD7D69"/>
    <w:rsid w:val="00AE63F6"/>
    <w:rsid w:val="00AE7884"/>
    <w:rsid w:val="00AE78C8"/>
    <w:rsid w:val="00AF547E"/>
    <w:rsid w:val="00B1332B"/>
    <w:rsid w:val="00B24C2F"/>
    <w:rsid w:val="00B32539"/>
    <w:rsid w:val="00B33B86"/>
    <w:rsid w:val="00B349A2"/>
    <w:rsid w:val="00B3531E"/>
    <w:rsid w:val="00B37D2F"/>
    <w:rsid w:val="00B50A7D"/>
    <w:rsid w:val="00B51BF8"/>
    <w:rsid w:val="00B52B68"/>
    <w:rsid w:val="00B5495E"/>
    <w:rsid w:val="00B57CDB"/>
    <w:rsid w:val="00B57FB0"/>
    <w:rsid w:val="00B64C30"/>
    <w:rsid w:val="00B660CE"/>
    <w:rsid w:val="00B748CB"/>
    <w:rsid w:val="00B751DB"/>
    <w:rsid w:val="00B80E94"/>
    <w:rsid w:val="00B92EA4"/>
    <w:rsid w:val="00B94CB0"/>
    <w:rsid w:val="00BA0B5C"/>
    <w:rsid w:val="00BA2AC1"/>
    <w:rsid w:val="00BA30D6"/>
    <w:rsid w:val="00BA7420"/>
    <w:rsid w:val="00BB160C"/>
    <w:rsid w:val="00BB37F1"/>
    <w:rsid w:val="00BB519E"/>
    <w:rsid w:val="00BB5DD0"/>
    <w:rsid w:val="00BB6523"/>
    <w:rsid w:val="00BC0ABD"/>
    <w:rsid w:val="00BD1540"/>
    <w:rsid w:val="00BD2E8F"/>
    <w:rsid w:val="00BD399A"/>
    <w:rsid w:val="00BD3B7F"/>
    <w:rsid w:val="00BE1141"/>
    <w:rsid w:val="00BE4542"/>
    <w:rsid w:val="00BE7CC2"/>
    <w:rsid w:val="00BF5F6B"/>
    <w:rsid w:val="00C05B3C"/>
    <w:rsid w:val="00C05DB2"/>
    <w:rsid w:val="00C06AC4"/>
    <w:rsid w:val="00C06E9C"/>
    <w:rsid w:val="00C10C5C"/>
    <w:rsid w:val="00C117C1"/>
    <w:rsid w:val="00C13474"/>
    <w:rsid w:val="00C13E65"/>
    <w:rsid w:val="00C17029"/>
    <w:rsid w:val="00C26D1B"/>
    <w:rsid w:val="00C2779D"/>
    <w:rsid w:val="00C3348D"/>
    <w:rsid w:val="00C46A90"/>
    <w:rsid w:val="00C52663"/>
    <w:rsid w:val="00C569BF"/>
    <w:rsid w:val="00C62521"/>
    <w:rsid w:val="00C649EE"/>
    <w:rsid w:val="00C66BAF"/>
    <w:rsid w:val="00C66C16"/>
    <w:rsid w:val="00C711DD"/>
    <w:rsid w:val="00C720B9"/>
    <w:rsid w:val="00C767B0"/>
    <w:rsid w:val="00C856DA"/>
    <w:rsid w:val="00C9363A"/>
    <w:rsid w:val="00C97940"/>
    <w:rsid w:val="00CA149A"/>
    <w:rsid w:val="00CA4E34"/>
    <w:rsid w:val="00CB072B"/>
    <w:rsid w:val="00CB09F0"/>
    <w:rsid w:val="00CD1003"/>
    <w:rsid w:val="00CE63C1"/>
    <w:rsid w:val="00CF03B8"/>
    <w:rsid w:val="00CF0EC6"/>
    <w:rsid w:val="00CF2D62"/>
    <w:rsid w:val="00D016AC"/>
    <w:rsid w:val="00D04921"/>
    <w:rsid w:val="00D17736"/>
    <w:rsid w:val="00D22631"/>
    <w:rsid w:val="00D23FB7"/>
    <w:rsid w:val="00D24CB6"/>
    <w:rsid w:val="00D346A7"/>
    <w:rsid w:val="00D35D34"/>
    <w:rsid w:val="00D4170D"/>
    <w:rsid w:val="00D452CB"/>
    <w:rsid w:val="00D4651C"/>
    <w:rsid w:val="00D507C1"/>
    <w:rsid w:val="00D516EC"/>
    <w:rsid w:val="00D543E5"/>
    <w:rsid w:val="00D651D7"/>
    <w:rsid w:val="00D663DE"/>
    <w:rsid w:val="00D73A96"/>
    <w:rsid w:val="00D77AA6"/>
    <w:rsid w:val="00D87A81"/>
    <w:rsid w:val="00D944BD"/>
    <w:rsid w:val="00D9496D"/>
    <w:rsid w:val="00D96695"/>
    <w:rsid w:val="00D971B6"/>
    <w:rsid w:val="00DA1034"/>
    <w:rsid w:val="00DA642F"/>
    <w:rsid w:val="00DB6092"/>
    <w:rsid w:val="00DC0FC0"/>
    <w:rsid w:val="00DC4491"/>
    <w:rsid w:val="00DC5D78"/>
    <w:rsid w:val="00DC715D"/>
    <w:rsid w:val="00DD43EA"/>
    <w:rsid w:val="00DE2DCC"/>
    <w:rsid w:val="00DE5A82"/>
    <w:rsid w:val="00DF0277"/>
    <w:rsid w:val="00DF5883"/>
    <w:rsid w:val="00DF71D7"/>
    <w:rsid w:val="00E01646"/>
    <w:rsid w:val="00E11399"/>
    <w:rsid w:val="00E12257"/>
    <w:rsid w:val="00E2397D"/>
    <w:rsid w:val="00E25B34"/>
    <w:rsid w:val="00E406B8"/>
    <w:rsid w:val="00E422F7"/>
    <w:rsid w:val="00E46A0A"/>
    <w:rsid w:val="00E46F84"/>
    <w:rsid w:val="00E510F0"/>
    <w:rsid w:val="00E570B1"/>
    <w:rsid w:val="00E75226"/>
    <w:rsid w:val="00E75246"/>
    <w:rsid w:val="00E8674E"/>
    <w:rsid w:val="00E91B8C"/>
    <w:rsid w:val="00E938C9"/>
    <w:rsid w:val="00E952F6"/>
    <w:rsid w:val="00EA267B"/>
    <w:rsid w:val="00EA4E51"/>
    <w:rsid w:val="00EA536F"/>
    <w:rsid w:val="00EB0B6E"/>
    <w:rsid w:val="00EB4908"/>
    <w:rsid w:val="00EC2D95"/>
    <w:rsid w:val="00EC338C"/>
    <w:rsid w:val="00ED0D7C"/>
    <w:rsid w:val="00ED1882"/>
    <w:rsid w:val="00ED2D9B"/>
    <w:rsid w:val="00ED7733"/>
    <w:rsid w:val="00EE6188"/>
    <w:rsid w:val="00EF38B0"/>
    <w:rsid w:val="00F01A74"/>
    <w:rsid w:val="00F12F95"/>
    <w:rsid w:val="00F2056C"/>
    <w:rsid w:val="00F20943"/>
    <w:rsid w:val="00F258D4"/>
    <w:rsid w:val="00F312D6"/>
    <w:rsid w:val="00F37E39"/>
    <w:rsid w:val="00F41AC2"/>
    <w:rsid w:val="00F41BF3"/>
    <w:rsid w:val="00F42DF4"/>
    <w:rsid w:val="00F52788"/>
    <w:rsid w:val="00F71788"/>
    <w:rsid w:val="00F7447A"/>
    <w:rsid w:val="00F8431A"/>
    <w:rsid w:val="00F86409"/>
    <w:rsid w:val="00F904A6"/>
    <w:rsid w:val="00F94CBD"/>
    <w:rsid w:val="00FA024F"/>
    <w:rsid w:val="00FB398C"/>
    <w:rsid w:val="00FC6ED8"/>
    <w:rsid w:val="00FD3FE4"/>
    <w:rsid w:val="00FD43AE"/>
    <w:rsid w:val="00FD5959"/>
    <w:rsid w:val="00FE2D05"/>
    <w:rsid w:val="00FE672F"/>
    <w:rsid w:val="00FE775F"/>
    <w:rsid w:val="00FF04DD"/>
    <w:rsid w:val="00FF385E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A13D02-1A3D-4025-A579-BE46D04B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5F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18B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D944BD"/>
    <w:pPr>
      <w:keepNext/>
      <w:keepLines/>
      <w:spacing w:before="360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97390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caps/>
      <w:snapToGrid w:val="0"/>
      <w:kern w:val="28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F359D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0F359D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8B3"/>
    <w:rPr>
      <w:rFonts w:ascii="Calibri" w:eastAsia="Times New Roman" w:hAnsi="Calibri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97390"/>
    <w:rPr>
      <w:rFonts w:ascii="Calibri" w:eastAsia="Times New Roman" w:hAnsi="Calibri" w:cs="Arial"/>
      <w:b/>
      <w:bCs/>
      <w:caps/>
      <w:snapToGrid w:val="0"/>
      <w:kern w:val="28"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rsid w:val="00BE7CC2"/>
    <w:pPr>
      <w:tabs>
        <w:tab w:val="left" w:pos="360"/>
      </w:tabs>
      <w:spacing w:after="0"/>
    </w:pPr>
    <w:rPr>
      <w:rFonts w:eastAsia="Times New Roman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CC2"/>
    <w:rPr>
      <w:rFonts w:ascii="Calibri" w:eastAsia="Times New Roman" w:hAnsi="Calibri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autoRedefine/>
    <w:rsid w:val="00DE2DCC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iPriority w:val="99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D944BD"/>
    <w:pPr>
      <w:spacing w:after="60"/>
    </w:pPr>
    <w:rPr>
      <w:rFonts w:eastAsia="Times New Roman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F57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F57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customStyle="1" w:styleId="Sub-bulletlist">
    <w:name w:val="Sub-bullet list"/>
    <w:basedOn w:val="Normal"/>
    <w:rsid w:val="004825EC"/>
    <w:pPr>
      <w:numPr>
        <w:numId w:val="28"/>
      </w:numPr>
    </w:pPr>
  </w:style>
  <w:style w:type="paragraph" w:customStyle="1" w:styleId="Bulletlist">
    <w:name w:val="Bullet list"/>
    <w:basedOn w:val="Normal"/>
    <w:autoRedefine/>
    <w:qFormat/>
    <w:rsid w:val="004825EC"/>
    <w:pPr>
      <w:numPr>
        <w:numId w:val="29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D944BD"/>
    <w:rPr>
      <w:rFonts w:eastAsiaTheme="majorEastAsia" w:cstheme="majorBidi"/>
      <w:b/>
      <w:bCs/>
      <w:color w:val="000000" w:themeColor="text1"/>
      <w:sz w:val="28"/>
      <w:szCs w:val="26"/>
      <w:lang w:val="en-GB"/>
    </w:rPr>
  </w:style>
  <w:style w:type="paragraph" w:customStyle="1" w:styleId="Extract">
    <w:name w:val="Extract"/>
    <w:basedOn w:val="Normal"/>
    <w:autoRedefine/>
    <w:qFormat/>
    <w:rsid w:val="00FB398C"/>
    <w:pPr>
      <w:spacing w:before="120"/>
      <w:ind w:left="567" w:right="567"/>
    </w:pPr>
    <w:rPr>
      <w:rFonts w:eastAsia="SimSun" w:cs="Arial"/>
      <w:sz w:val="20"/>
      <w:lang w:val="en-GB"/>
    </w:rPr>
  </w:style>
  <w:style w:type="paragraph" w:styleId="Revision">
    <w:name w:val="Revision"/>
    <w:hidden/>
    <w:rsid w:val="00B3531E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UTxt">
    <w:name w:val="UTxt"/>
    <w:basedOn w:val="Texte1"/>
    <w:link w:val="UTxt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F359D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puce">
    <w:name w:val="Upuce"/>
    <w:basedOn w:val="UTxt"/>
    <w:rsid w:val="000F359D"/>
    <w:pPr>
      <w:widowControl w:val="0"/>
      <w:numPr>
        <w:numId w:val="37"/>
      </w:numPr>
    </w:pPr>
    <w:rPr>
      <w:i w:val="0"/>
    </w:rPr>
  </w:style>
  <w:style w:type="paragraph" w:customStyle="1" w:styleId="Chapitre">
    <w:name w:val="Chapitre"/>
    <w:basedOn w:val="Heading1"/>
    <w:link w:val="ChapitreCar"/>
    <w:rsid w:val="000F359D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0F359D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0F359D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0F359D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exte1">
    <w:name w:val="Texte1"/>
    <w:basedOn w:val="Normal"/>
    <w:link w:val="Texte1Car"/>
    <w:rsid w:val="000F359D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0F359D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0F359D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0F359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xtpucegras">
    <w:name w:val="Txtpucegras"/>
    <w:basedOn w:val="Texte1"/>
    <w:rsid w:val="000F359D"/>
    <w:pPr>
      <w:numPr>
        <w:numId w:val="35"/>
      </w:numPr>
    </w:pPr>
  </w:style>
  <w:style w:type="paragraph" w:customStyle="1" w:styleId="Pucesance">
    <w:name w:val="Puceséance"/>
    <w:basedOn w:val="Normal"/>
    <w:rsid w:val="000F359D"/>
    <w:pPr>
      <w:numPr>
        <w:numId w:val="36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UTit4">
    <w:name w:val="UTit4"/>
    <w:basedOn w:val="Heading4"/>
    <w:link w:val="UTit4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AD7D6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AD7D6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964B08"/>
  </w:style>
  <w:style w:type="paragraph" w:styleId="Quote">
    <w:name w:val="Quote"/>
    <w:basedOn w:val="Normal"/>
    <w:next w:val="Normal"/>
    <w:link w:val="QuoteChar"/>
    <w:rsid w:val="005E6B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E6B68"/>
    <w:rPr>
      <w:rFonts w:ascii="Calibri" w:eastAsia="Calibri" w:hAnsi="Calibri" w:cs="Times New Roman"/>
      <w:i/>
      <w:iCs/>
      <w:color w:val="000000" w:themeColor="text1"/>
      <w:lang w:val="it-IT"/>
    </w:rPr>
  </w:style>
  <w:style w:type="paragraph" w:customStyle="1" w:styleId="citation">
    <w:name w:val="citation"/>
    <w:basedOn w:val="Texte1"/>
    <w:link w:val="citationCar"/>
    <w:rsid w:val="005E6B6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5E6B6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Informations">
    <w:name w:val="Informations"/>
    <w:basedOn w:val="Normal"/>
    <w:link w:val="InformationsCar"/>
    <w:rsid w:val="006540B1"/>
    <w:pPr>
      <w:tabs>
        <w:tab w:val="left" w:pos="567"/>
      </w:tabs>
      <w:snapToGrid w:val="0"/>
      <w:spacing w:before="120" w:line="280" w:lineRule="exact"/>
      <w:ind w:left="851"/>
      <w:jc w:val="left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6540B1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Enumeration">
    <w:name w:val="Enumeration"/>
    <w:basedOn w:val="Normal"/>
    <w:rsid w:val="00094977"/>
    <w:pPr>
      <w:numPr>
        <w:numId w:val="38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Soustitre">
    <w:name w:val="Soustitre"/>
    <w:basedOn w:val="diapo2"/>
    <w:link w:val="SoustitreCar"/>
    <w:rsid w:val="00094977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94977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styleId="BodyText">
    <w:name w:val="Body Text"/>
    <w:basedOn w:val="Normal"/>
    <w:link w:val="BodyTextChar"/>
    <w:rsid w:val="00C46A90"/>
    <w:pPr>
      <w:spacing w:after="0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46A90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esco.org/open-access/terms-use-ccbysa-r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-sa/3.0/ig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010B-0583-4147-861B-0A1FB798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11</Pages>
  <Words>2984</Words>
  <Characters>16416</Characters>
  <Application>Microsoft Office Word</Application>
  <DocSecurity>0</DocSecurity>
  <Lines>136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57</cp:revision>
  <cp:lastPrinted>2015-09-24T13:28:00Z</cp:lastPrinted>
  <dcterms:created xsi:type="dcterms:W3CDTF">2015-10-29T20:19:00Z</dcterms:created>
  <dcterms:modified xsi:type="dcterms:W3CDTF">2018-04-23T07:49:00Z</dcterms:modified>
</cp:coreProperties>
</file>