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2" w:rsidRPr="006A1A52" w:rsidRDefault="00F75E18" w:rsidP="00C13665">
      <w:pPr>
        <w:spacing w:before="1440"/>
        <w:jc w:val="center"/>
        <w:rPr>
          <w:rFonts w:ascii="Arial" w:hAnsi="Arial" w:cs="Arial"/>
          <w:b/>
          <w:sz w:val="22"/>
          <w:szCs w:val="22"/>
          <w:lang w:val="fr-FR"/>
        </w:rPr>
      </w:pPr>
      <w:r w:rsidRPr="006A1A52">
        <w:rPr>
          <w:rFonts w:ascii="Arial" w:hAnsi="Arial" w:cs="Arial"/>
          <w:b/>
          <w:sz w:val="22"/>
          <w:szCs w:val="22"/>
          <w:lang w:val="fr-FR"/>
        </w:rPr>
        <w:t>CONVENTION POUR LA SAUVEGARDE DU</w:t>
      </w:r>
      <w:r w:rsidRPr="006A1A52">
        <w:rPr>
          <w:rFonts w:ascii="Arial" w:hAnsi="Arial" w:cs="Arial"/>
          <w:b/>
          <w:sz w:val="22"/>
          <w:szCs w:val="22"/>
          <w:lang w:val="fr-FR"/>
        </w:rPr>
        <w:br/>
        <w:t>PATRIMOINE CULTUREL IMMATÉRIEL</w:t>
      </w:r>
    </w:p>
    <w:p w:rsidR="00074CE1" w:rsidRPr="006A1A52" w:rsidRDefault="00074CE1" w:rsidP="00074CE1">
      <w:pPr>
        <w:spacing w:before="1200"/>
        <w:jc w:val="center"/>
        <w:rPr>
          <w:rFonts w:ascii="Arial" w:hAnsi="Arial" w:cs="Arial"/>
          <w:b/>
          <w:sz w:val="22"/>
          <w:szCs w:val="22"/>
          <w:lang w:val="fr-FR"/>
        </w:rPr>
      </w:pPr>
      <w:r w:rsidRPr="006A1A52">
        <w:rPr>
          <w:rFonts w:ascii="Arial" w:hAnsi="Arial" w:cs="Arial"/>
          <w:b/>
          <w:sz w:val="22"/>
          <w:szCs w:val="22"/>
          <w:lang w:val="fr-FR"/>
        </w:rPr>
        <w:t>COMITÉ INTERGOUVERNEMENTAL DE SAUVEGARDE</w:t>
      </w:r>
      <w:r w:rsidRPr="006A1A52">
        <w:rPr>
          <w:rFonts w:ascii="Arial" w:hAnsi="Arial" w:cs="Arial"/>
          <w:b/>
          <w:sz w:val="22"/>
          <w:szCs w:val="22"/>
          <w:lang w:val="fr-FR"/>
        </w:rPr>
        <w:br/>
        <w:t>DU PATRIMOINE CULTUREL IMMATÉRIEL</w:t>
      </w:r>
    </w:p>
    <w:p w:rsidR="00074CE1" w:rsidRPr="006A1A52" w:rsidRDefault="00996303" w:rsidP="00074CE1">
      <w:pPr>
        <w:spacing w:before="840"/>
        <w:jc w:val="center"/>
        <w:rPr>
          <w:rFonts w:ascii="Arial" w:hAnsi="Arial" w:cs="Arial"/>
          <w:b/>
          <w:sz w:val="22"/>
          <w:szCs w:val="22"/>
          <w:lang w:val="fr-FR"/>
        </w:rPr>
      </w:pPr>
      <w:r w:rsidRPr="00996303">
        <w:rPr>
          <w:rFonts w:ascii="Arial" w:hAnsi="Arial" w:cs="Arial"/>
          <w:b/>
          <w:sz w:val="22"/>
          <w:szCs w:val="22"/>
          <w:lang w:val="fr-FR"/>
        </w:rPr>
        <w:t>Douzième</w:t>
      </w:r>
      <w:r>
        <w:rPr>
          <w:rFonts w:ascii="Arial" w:eastAsiaTheme="minorEastAsia" w:hAnsi="Arial" w:cs="Arial" w:hint="eastAsia"/>
          <w:b/>
          <w:sz w:val="22"/>
          <w:szCs w:val="22"/>
          <w:lang w:val="fr-FR" w:eastAsia="ko-KR"/>
        </w:rPr>
        <w:t xml:space="preserve"> </w:t>
      </w:r>
      <w:r w:rsidR="00074CE1" w:rsidRPr="006A1A52">
        <w:rPr>
          <w:rFonts w:ascii="Arial" w:hAnsi="Arial" w:cs="Arial"/>
          <w:b/>
          <w:sz w:val="22"/>
          <w:szCs w:val="22"/>
          <w:lang w:val="fr-FR"/>
        </w:rPr>
        <w:t>session</w:t>
      </w:r>
    </w:p>
    <w:p w:rsidR="004C3335" w:rsidRPr="006A1A52" w:rsidRDefault="0008739D" w:rsidP="001F067C">
      <w:pPr>
        <w:jc w:val="center"/>
        <w:rPr>
          <w:rFonts w:ascii="Arial" w:hAnsi="Arial" w:cs="Arial"/>
          <w:b/>
          <w:sz w:val="22"/>
          <w:szCs w:val="22"/>
          <w:lang w:val="fr-FR"/>
        </w:rPr>
      </w:pPr>
      <w:r>
        <w:rPr>
          <w:rFonts w:ascii="Arial" w:hAnsi="Arial" w:cs="Arial"/>
          <w:b/>
          <w:sz w:val="22"/>
          <w:szCs w:val="22"/>
          <w:lang w:val="fr-FR"/>
        </w:rPr>
        <w:t>Î</w:t>
      </w:r>
      <w:r w:rsidRPr="0008739D">
        <w:rPr>
          <w:rFonts w:ascii="Arial" w:hAnsi="Arial" w:cs="Arial"/>
          <w:b/>
          <w:sz w:val="22"/>
          <w:szCs w:val="22"/>
          <w:lang w:val="fr-FR"/>
        </w:rPr>
        <w:t>le de Jeju</w:t>
      </w:r>
      <w:r w:rsidR="00996303">
        <w:rPr>
          <w:rFonts w:ascii="Arial" w:eastAsiaTheme="minorEastAsia" w:hAnsi="Arial" w:cs="Arial" w:hint="eastAsia"/>
          <w:b/>
          <w:sz w:val="22"/>
          <w:szCs w:val="22"/>
          <w:lang w:val="fr-FR" w:eastAsia="ko-KR"/>
        </w:rPr>
        <w:t>,</w:t>
      </w:r>
      <w:r w:rsidR="00996303" w:rsidRPr="00996303">
        <w:rPr>
          <w:rFonts w:ascii="Arial" w:hAnsi="Arial" w:cs="Arial"/>
          <w:b/>
          <w:sz w:val="22"/>
          <w:szCs w:val="22"/>
          <w:lang w:val="fr-FR"/>
        </w:rPr>
        <w:t xml:space="preserve"> République de Corée</w:t>
      </w:r>
    </w:p>
    <w:p w:rsidR="00074CE1" w:rsidRPr="00996303" w:rsidRDefault="00996303" w:rsidP="00074CE1">
      <w:pPr>
        <w:jc w:val="center"/>
        <w:rPr>
          <w:rFonts w:ascii="Arial" w:eastAsiaTheme="minorEastAsia" w:hAnsi="Arial" w:cs="Arial"/>
          <w:b/>
          <w:sz w:val="22"/>
          <w:szCs w:val="22"/>
          <w:lang w:val="fr-FR" w:eastAsia="ko-KR"/>
        </w:rPr>
      </w:pPr>
      <w:r>
        <w:rPr>
          <w:rFonts w:ascii="Arial" w:eastAsiaTheme="minorEastAsia" w:hAnsi="Arial" w:cs="Arial" w:hint="eastAsia"/>
          <w:b/>
          <w:sz w:val="22"/>
          <w:szCs w:val="22"/>
          <w:lang w:val="fr-FR" w:eastAsia="ko-KR"/>
        </w:rPr>
        <w:t>4</w:t>
      </w:r>
      <w:r w:rsidR="00074CE1" w:rsidRPr="006A1A52">
        <w:rPr>
          <w:rFonts w:ascii="Arial" w:hAnsi="Arial" w:cs="Arial"/>
          <w:b/>
          <w:sz w:val="22"/>
          <w:szCs w:val="22"/>
          <w:lang w:val="fr-FR"/>
        </w:rPr>
        <w:t xml:space="preserve"> – </w:t>
      </w:r>
      <w:r w:rsidR="00EE55CF">
        <w:rPr>
          <w:rFonts w:ascii="Arial" w:eastAsiaTheme="minorEastAsia" w:hAnsi="Arial" w:cs="Arial" w:hint="eastAsia"/>
          <w:b/>
          <w:sz w:val="22"/>
          <w:szCs w:val="22"/>
          <w:lang w:val="fr-FR" w:eastAsia="ko-KR"/>
        </w:rPr>
        <w:t>9</w:t>
      </w:r>
      <w:r>
        <w:rPr>
          <w:rFonts w:ascii="Arial" w:hAnsi="Arial" w:cs="Arial"/>
          <w:b/>
          <w:sz w:val="22"/>
          <w:szCs w:val="22"/>
          <w:lang w:val="fr-FR"/>
        </w:rPr>
        <w:t xml:space="preserve"> décembre 201</w:t>
      </w:r>
      <w:r>
        <w:rPr>
          <w:rFonts w:ascii="Arial" w:eastAsiaTheme="minorEastAsia" w:hAnsi="Arial" w:cs="Arial" w:hint="eastAsia"/>
          <w:b/>
          <w:sz w:val="22"/>
          <w:szCs w:val="22"/>
          <w:lang w:val="fr-FR" w:eastAsia="ko-KR"/>
        </w:rPr>
        <w:t>7</w:t>
      </w:r>
    </w:p>
    <w:p w:rsidR="00851458" w:rsidRPr="006A1A52" w:rsidRDefault="003E3F01" w:rsidP="00C13665">
      <w:pPr>
        <w:pStyle w:val="Sansinterligne1"/>
        <w:spacing w:before="1200"/>
        <w:jc w:val="center"/>
        <w:rPr>
          <w:rFonts w:ascii="Arial" w:hAnsi="Arial" w:cs="Arial"/>
          <w:b/>
          <w:sz w:val="22"/>
          <w:szCs w:val="22"/>
          <w:u w:val="single"/>
        </w:rPr>
      </w:pPr>
      <w:r>
        <w:rPr>
          <w:rFonts w:ascii="Arial" w:hAnsi="Arial" w:cs="Arial"/>
          <w:b/>
          <w:sz w:val="22"/>
          <w:szCs w:val="22"/>
          <w:u w:val="single"/>
        </w:rPr>
        <w:t>Calendrier</w:t>
      </w:r>
    </w:p>
    <w:p w:rsidR="00C64668" w:rsidRPr="006A1A52" w:rsidRDefault="00851458" w:rsidP="00A57A60">
      <w:pPr>
        <w:pStyle w:val="1GAParabodytext"/>
      </w:pPr>
      <w:r w:rsidRPr="006A1A52">
        <w:rPr>
          <w:b/>
          <w:u w:val="single"/>
        </w:rPr>
        <w:br w:type="page"/>
      </w:r>
      <w:r w:rsidR="0026129B">
        <w:lastRenderedPageBreak/>
        <w:t xml:space="preserve">Conformément à l’article 12.2 du Règlement intérieur du Comité, le Bureau du Comité « est chargé de </w:t>
      </w:r>
      <w:r w:rsidR="00CA76D8">
        <w:t>coordonner</w:t>
      </w:r>
      <w:r w:rsidR="0026129B">
        <w:t xml:space="preserve"> les travaux du Comité et de fixer la date, l’heure et l’ordre du jour des séances », sur la base de l’ordre du jour provisoire du Comité préparé par la Directrice générale (</w:t>
      </w:r>
      <w:r w:rsidR="00CA76D8">
        <w:t>article 9.1 du Règlement intérieur).</w:t>
      </w:r>
    </w:p>
    <w:p w:rsidR="00694C34" w:rsidRPr="00FC37B8" w:rsidRDefault="00CA76D8" w:rsidP="00433334">
      <w:pPr>
        <w:pStyle w:val="1GAParabodytext"/>
        <w:rPr>
          <w:u w:val="single"/>
        </w:rPr>
      </w:pPr>
      <w:r>
        <w:t>Lors de la réunion du 3 octobre 2017, le Bureau a pris connaissance du calendrier provisoire de la douzième session du Comité et a déc</w:t>
      </w:r>
      <w:bookmarkStart w:id="0" w:name="_GoBack"/>
      <w:bookmarkEnd w:id="0"/>
      <w:r>
        <w:t xml:space="preserve">idé, par sa décision 12.COM </w:t>
      </w:r>
      <w:r w:rsidR="007908DC">
        <w:t>4</w:t>
      </w:r>
      <w:r>
        <w:t xml:space="preserve">.BUR </w:t>
      </w:r>
      <w:r w:rsidR="007908DC">
        <w:t>3</w:t>
      </w:r>
      <w:r>
        <w:t xml:space="preserve"> de soumettre au Comité le calendrier provisoire des travaux de sa douzième session</w:t>
      </w:r>
      <w:r w:rsidR="00FC37B8">
        <w:t>.</w:t>
      </w:r>
    </w:p>
    <w:p w:rsidR="00FC37B8" w:rsidRPr="0039013A" w:rsidRDefault="0039013A" w:rsidP="00433334">
      <w:pPr>
        <w:pStyle w:val="1GAParabodytext"/>
        <w:spacing w:after="240"/>
      </w:pPr>
      <w:r w:rsidRPr="0039013A">
        <w:t xml:space="preserve">Le Comité, </w:t>
      </w:r>
      <w:r w:rsidR="00433334" w:rsidRPr="00433334">
        <w:t>lors de sa douzième session, a procédé à l’examen des points à l’ordre du jour comme suit</w:t>
      </w:r>
      <w:r w:rsidR="00433334">
        <w:t> :</w:t>
      </w:r>
    </w:p>
    <w:tbl>
      <w:tblPr>
        <w:tblW w:w="4945" w:type="pct"/>
        <w:tblInd w:w="108" w:type="dxa"/>
        <w:tblLayout w:type="fixed"/>
        <w:tblLook w:val="01E0" w:firstRow="1" w:lastRow="1" w:firstColumn="1" w:lastColumn="1" w:noHBand="0" w:noVBand="0"/>
      </w:tblPr>
      <w:tblGrid>
        <w:gridCol w:w="2356"/>
        <w:gridCol w:w="696"/>
        <w:gridCol w:w="29"/>
        <w:gridCol w:w="6451"/>
      </w:tblGrid>
      <w:tr w:rsidR="00694C34" w:rsidRPr="00694C34" w:rsidTr="006704A1">
        <w:trPr>
          <w:cantSplit/>
        </w:trPr>
        <w:tc>
          <w:tcPr>
            <w:tcW w:w="5000" w:type="pct"/>
            <w:gridSpan w:val="4"/>
            <w:shd w:val="clear" w:color="auto" w:fill="BFBFBF"/>
          </w:tcPr>
          <w:p w:rsidR="00694C34" w:rsidRPr="00694C34" w:rsidRDefault="00694C34" w:rsidP="00694C34">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Lundi </w:t>
            </w:r>
            <w:r w:rsidRPr="00694C34">
              <w:rPr>
                <w:rFonts w:ascii="Arial" w:hAnsi="Arial" w:cs="Arial"/>
                <w:b/>
                <w:sz w:val="20"/>
                <w:szCs w:val="20"/>
                <w:u w:val="single"/>
                <w:lang w:val="fr-FR" w:eastAsia="ko-KR"/>
              </w:rPr>
              <w:t>4</w:t>
            </w:r>
            <w:r w:rsidRPr="00694C34">
              <w:rPr>
                <w:rFonts w:ascii="Arial" w:hAnsi="Arial" w:cs="Arial"/>
                <w:b/>
                <w:sz w:val="20"/>
                <w:szCs w:val="20"/>
                <w:u w:val="single"/>
                <w:lang w:val="fr-FR"/>
              </w:rPr>
              <w:t xml:space="preserve"> </w:t>
            </w:r>
            <w:r w:rsidRPr="00694C34">
              <w:rPr>
                <w:rFonts w:ascii="Arial" w:hAnsi="Arial" w:cs="Arial"/>
                <w:b/>
                <w:sz w:val="20"/>
                <w:szCs w:val="20"/>
                <w:u w:val="single"/>
                <w:lang w:val="fr-FR" w:eastAsia="ko-KR"/>
              </w:rPr>
              <w:t>décembre</w:t>
            </w:r>
            <w:r w:rsidRPr="00694C34">
              <w:rPr>
                <w:rFonts w:ascii="Arial" w:hAnsi="Arial" w:cs="Arial"/>
                <w:b/>
                <w:sz w:val="20"/>
                <w:szCs w:val="20"/>
                <w:u w:val="single"/>
                <w:lang w:val="fr-FR"/>
              </w:rPr>
              <w:t xml:space="preserve"> 201</w:t>
            </w:r>
            <w:r w:rsidRPr="00694C34">
              <w:rPr>
                <w:rFonts w:ascii="Arial" w:hAnsi="Arial" w:cs="Arial"/>
                <w:b/>
                <w:sz w:val="20"/>
                <w:szCs w:val="20"/>
                <w:u w:val="single"/>
                <w:lang w:val="fr-FR" w:eastAsia="ko-KR"/>
              </w:rPr>
              <w:t>7</w:t>
            </w:r>
          </w:p>
        </w:tc>
      </w:tr>
      <w:tr w:rsidR="00694C34" w:rsidRPr="00694C34" w:rsidTr="006704A1">
        <w:trPr>
          <w:cantSplit/>
        </w:trPr>
        <w:tc>
          <w:tcPr>
            <w:tcW w:w="1236" w:type="pct"/>
            <w:vAlign w:val="center"/>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À partir de 8 h 30</w:t>
            </w:r>
          </w:p>
        </w:tc>
        <w:tc>
          <w:tcPr>
            <w:tcW w:w="3764" w:type="pct"/>
            <w:gridSpan w:val="3"/>
            <w:vAlign w:val="center"/>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Enregistrement des participants</w:t>
            </w:r>
          </w:p>
        </w:tc>
      </w:tr>
      <w:tr w:rsidR="00694C34" w:rsidRPr="00694C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p>
        </w:tc>
        <w:tc>
          <w:tcPr>
            <w:tcW w:w="3399" w:type="pct"/>
            <w:gridSpan w:val="2"/>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Ouverture</w:t>
            </w:r>
          </w:p>
        </w:tc>
      </w:tr>
      <w:tr w:rsidR="00694C34" w:rsidRPr="004333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2.</w:t>
            </w:r>
          </w:p>
        </w:tc>
        <w:tc>
          <w:tcPr>
            <w:tcW w:w="3399" w:type="pct"/>
            <w:gridSpan w:val="2"/>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Adoption de l’ordre du jour</w:t>
            </w:r>
          </w:p>
        </w:tc>
      </w:tr>
      <w:tr w:rsidR="00694C34" w:rsidRPr="00694C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3.</w:t>
            </w:r>
          </w:p>
        </w:tc>
        <w:tc>
          <w:tcPr>
            <w:tcW w:w="3399" w:type="pct"/>
            <w:gridSpan w:val="2"/>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Observateurs</w:t>
            </w:r>
          </w:p>
        </w:tc>
      </w:tr>
      <w:tr w:rsidR="00694C34" w:rsidRPr="004333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4.</w:t>
            </w:r>
          </w:p>
        </w:tc>
        <w:tc>
          <w:tcPr>
            <w:tcW w:w="3399" w:type="pct"/>
            <w:gridSpan w:val="2"/>
          </w:tcPr>
          <w:p w:rsidR="00694C34" w:rsidRPr="00694C34" w:rsidRDefault="00694C34" w:rsidP="00694C34">
            <w:pPr>
              <w:adjustRightInd w:val="0"/>
              <w:spacing w:before="60" w:after="60"/>
              <w:rPr>
                <w:rFonts w:ascii="Arial" w:hAnsi="Arial" w:cs="Arial"/>
                <w:sz w:val="20"/>
                <w:szCs w:val="20"/>
                <w:lang w:val="fr-FR"/>
              </w:rPr>
            </w:pPr>
            <w:r w:rsidRPr="00694C34">
              <w:rPr>
                <w:rFonts w:ascii="Arial" w:hAnsi="Arial" w:cs="Arial"/>
                <w:sz w:val="20"/>
                <w:szCs w:val="20"/>
                <w:lang w:val="fr-FR"/>
              </w:rPr>
              <w:t>Adoption du compte-rendu de la onzième session du Comité</w:t>
            </w:r>
          </w:p>
        </w:tc>
      </w:tr>
      <w:tr w:rsidR="00694C34" w:rsidRPr="004333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p>
        </w:tc>
        <w:tc>
          <w:tcPr>
            <w:tcW w:w="3399" w:type="pct"/>
            <w:gridSpan w:val="2"/>
          </w:tcPr>
          <w:p w:rsidR="00694C34" w:rsidRPr="00694C34" w:rsidRDefault="00694C34" w:rsidP="00694C34">
            <w:pPr>
              <w:adjustRightInd w:val="0"/>
              <w:spacing w:before="60" w:after="60"/>
              <w:rPr>
                <w:rFonts w:ascii="Arial" w:hAnsi="Arial" w:cs="Arial"/>
                <w:sz w:val="20"/>
                <w:szCs w:val="20"/>
                <w:lang w:val="fr-FR"/>
              </w:rPr>
            </w:pPr>
            <w:r w:rsidRPr="00694C34">
              <w:rPr>
                <w:rFonts w:ascii="Arial" w:hAnsi="Arial" w:cs="Arial"/>
                <w:sz w:val="20"/>
                <w:szCs w:val="20"/>
                <w:lang w:val="fr-FR"/>
              </w:rPr>
              <w:t>Rapport du Président du Comité sur les activités du Bureau</w:t>
            </w:r>
          </w:p>
        </w:tc>
      </w:tr>
      <w:tr w:rsidR="00694C34" w:rsidRPr="004333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rPr>
            </w:pPr>
          </w:p>
        </w:tc>
        <w:tc>
          <w:tcPr>
            <w:tcW w:w="3399" w:type="pct"/>
            <w:gridSpan w:val="2"/>
          </w:tcPr>
          <w:p w:rsidR="00694C34" w:rsidRPr="00694C34" w:rsidRDefault="00694C34" w:rsidP="00694C34">
            <w:pPr>
              <w:adjustRightInd w:val="0"/>
              <w:spacing w:before="60" w:after="60"/>
              <w:rPr>
                <w:rFonts w:ascii="Arial" w:hAnsi="Arial" w:cs="Arial"/>
                <w:sz w:val="20"/>
                <w:szCs w:val="20"/>
                <w:lang w:val="fr-FR"/>
              </w:rPr>
            </w:pPr>
            <w:r w:rsidRPr="00694C34">
              <w:rPr>
                <w:rFonts w:ascii="Arial" w:hAnsi="Arial" w:cs="Arial"/>
                <w:sz w:val="20"/>
                <w:szCs w:val="20"/>
                <w:lang w:val="fr-FR"/>
              </w:rPr>
              <w:t>Rapport du Forum des organisations non gouvernementales</w:t>
            </w:r>
          </w:p>
        </w:tc>
      </w:tr>
      <w:tr w:rsidR="00694C34" w:rsidRPr="00433334" w:rsidTr="006704A1">
        <w:trPr>
          <w:cantSplit/>
        </w:trPr>
        <w:tc>
          <w:tcPr>
            <w:tcW w:w="1236" w:type="pct"/>
          </w:tcPr>
          <w:p w:rsidR="00694C34" w:rsidRPr="00694C34" w:rsidRDefault="00694C34" w:rsidP="00694C34">
            <w:pPr>
              <w:spacing w:before="60" w:after="60"/>
              <w:rPr>
                <w:rFonts w:ascii="Arial" w:hAnsi="Arial" w:cs="Arial"/>
                <w:sz w:val="20"/>
                <w:szCs w:val="20"/>
                <w:lang w:val="fr-FR"/>
              </w:rPr>
            </w:pPr>
          </w:p>
        </w:tc>
        <w:tc>
          <w:tcPr>
            <w:tcW w:w="365" w:type="pct"/>
          </w:tcPr>
          <w:p w:rsidR="00694C34" w:rsidRPr="00694C34" w:rsidRDefault="00694C34" w:rsidP="00694C34">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rPr>
              <w:t>5.</w:t>
            </w:r>
            <w:r w:rsidRPr="00694C34">
              <w:rPr>
                <w:rFonts w:ascii="Arial" w:hAnsi="Arial" w:cs="Arial"/>
                <w:sz w:val="20"/>
                <w:szCs w:val="20"/>
                <w:lang w:val="fr-FR" w:eastAsia="ko-KR"/>
              </w:rPr>
              <w:t>b</w:t>
            </w:r>
          </w:p>
        </w:tc>
        <w:tc>
          <w:tcPr>
            <w:tcW w:w="3399" w:type="pct"/>
            <w:gridSpan w:val="2"/>
          </w:tcPr>
          <w:p w:rsidR="00694C34" w:rsidRPr="00694C34" w:rsidRDefault="00694C34" w:rsidP="00694C34">
            <w:pPr>
              <w:adjustRightInd w:val="0"/>
              <w:spacing w:before="60" w:after="60"/>
              <w:rPr>
                <w:rFonts w:ascii="Arial" w:hAnsi="Arial" w:cs="Arial"/>
                <w:sz w:val="20"/>
                <w:szCs w:val="20"/>
                <w:lang w:val="fr-FR" w:eastAsia="ko-KR"/>
              </w:rPr>
            </w:pPr>
            <w:r w:rsidRPr="00694C34">
              <w:rPr>
                <w:rFonts w:ascii="Arial" w:hAnsi="Arial" w:cs="Arial"/>
                <w:sz w:val="20"/>
                <w:szCs w:val="20"/>
                <w:lang w:val="fr-FR" w:eastAsia="ko-KR"/>
              </w:rPr>
              <w:t>Rapport du Secrétariat sur ses activités</w:t>
            </w:r>
          </w:p>
        </w:tc>
      </w:tr>
      <w:tr w:rsidR="005C78A4" w:rsidRPr="00433334" w:rsidTr="006704A1">
        <w:trPr>
          <w:cantSplit/>
        </w:trPr>
        <w:tc>
          <w:tcPr>
            <w:tcW w:w="1236" w:type="pct"/>
          </w:tcPr>
          <w:p w:rsidR="005C78A4" w:rsidRPr="00694C34" w:rsidRDefault="005C78A4" w:rsidP="00694C34">
            <w:pPr>
              <w:spacing w:before="60" w:after="60"/>
              <w:rPr>
                <w:rFonts w:ascii="Arial" w:hAnsi="Arial" w:cs="Arial"/>
                <w:sz w:val="20"/>
                <w:szCs w:val="20"/>
                <w:lang w:val="fr-FR"/>
              </w:rPr>
            </w:pPr>
          </w:p>
        </w:tc>
        <w:tc>
          <w:tcPr>
            <w:tcW w:w="365" w:type="pct"/>
          </w:tcPr>
          <w:p w:rsidR="005C78A4" w:rsidRPr="00694C34" w:rsidRDefault="005C78A4" w:rsidP="00694C34">
            <w:pPr>
              <w:tabs>
                <w:tab w:val="decimal" w:pos="284"/>
              </w:tabs>
              <w:spacing w:before="60" w:after="60"/>
              <w:jc w:val="right"/>
              <w:rPr>
                <w:rFonts w:ascii="Arial" w:hAnsi="Arial" w:cs="Arial"/>
                <w:sz w:val="20"/>
                <w:szCs w:val="20"/>
                <w:lang w:val="fr-FR"/>
              </w:rPr>
            </w:pPr>
          </w:p>
        </w:tc>
        <w:tc>
          <w:tcPr>
            <w:tcW w:w="3399" w:type="pct"/>
            <w:gridSpan w:val="2"/>
          </w:tcPr>
          <w:p w:rsidR="005C78A4" w:rsidRPr="005C78A4" w:rsidRDefault="005C78A4" w:rsidP="00694C34">
            <w:pPr>
              <w:adjustRightInd w:val="0"/>
              <w:spacing w:before="60" w:after="60"/>
              <w:rPr>
                <w:rFonts w:ascii="Arial" w:hAnsi="Arial" w:cs="Arial"/>
                <w:sz w:val="20"/>
                <w:szCs w:val="20"/>
                <w:lang w:val="fr-FR" w:eastAsia="ko-KR"/>
              </w:rPr>
            </w:pPr>
            <w:r w:rsidRPr="00CB197D">
              <w:rPr>
                <w:rFonts w:ascii="Arial" w:eastAsiaTheme="minorEastAsia" w:hAnsi="Arial" w:cs="Arial"/>
                <w:sz w:val="20"/>
                <w:szCs w:val="20"/>
                <w:lang w:val="fr-FR" w:eastAsia="ko-KR"/>
              </w:rPr>
              <w:t>Séance d’informations sur la stratégie de communication et de diffusion</w:t>
            </w:r>
          </w:p>
        </w:tc>
      </w:tr>
      <w:tr w:rsidR="00694C34" w:rsidRPr="00694C34" w:rsidTr="006704A1">
        <w:trPr>
          <w:cantSplit/>
        </w:trPr>
        <w:tc>
          <w:tcPr>
            <w:tcW w:w="1236" w:type="pct"/>
            <w:shd w:val="clear" w:color="auto" w:fill="D9D9D9"/>
          </w:tcPr>
          <w:p w:rsidR="00694C34" w:rsidRPr="00694C34" w:rsidRDefault="00694C34" w:rsidP="00694C34">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vAlign w:val="center"/>
          </w:tcPr>
          <w:p w:rsidR="00694C34" w:rsidRPr="00694C34" w:rsidRDefault="00694C34" w:rsidP="00694C34">
            <w:pPr>
              <w:tabs>
                <w:tab w:val="num" w:pos="1080"/>
              </w:tabs>
              <w:autoSpaceDE w:val="0"/>
              <w:autoSpaceDN w:val="0"/>
              <w:spacing w:before="60" w:after="60"/>
              <w:ind w:right="-2"/>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1E4C28" w:rsidRPr="00433334" w:rsidTr="003F73A7">
        <w:trPr>
          <w:cantSplit/>
        </w:trPr>
        <w:tc>
          <w:tcPr>
            <w:tcW w:w="1236" w:type="pct"/>
          </w:tcPr>
          <w:p w:rsidR="001E4C28" w:rsidRPr="00694C34" w:rsidRDefault="001E4C28" w:rsidP="001E4C28">
            <w:pPr>
              <w:spacing w:before="60" w:after="60"/>
              <w:ind w:left="567" w:hanging="567"/>
              <w:rPr>
                <w:rFonts w:ascii="Arial" w:hAnsi="Arial" w:cs="Arial"/>
                <w:sz w:val="20"/>
                <w:szCs w:val="20"/>
                <w:lang w:val="fr-FR"/>
              </w:rPr>
            </w:pPr>
            <w:r w:rsidRPr="00694C34">
              <w:rPr>
                <w:rFonts w:ascii="Arial" w:hAnsi="Arial" w:cs="Arial"/>
                <w:sz w:val="20"/>
                <w:szCs w:val="20"/>
                <w:lang w:val="fr-FR"/>
              </w:rPr>
              <w:t>14 h 30 – 17 h 30</w:t>
            </w: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rPr>
              <w:t>5.</w:t>
            </w:r>
            <w:r w:rsidRPr="00694C34">
              <w:rPr>
                <w:rFonts w:ascii="Arial" w:hAnsi="Arial" w:cs="Arial"/>
                <w:sz w:val="20"/>
                <w:szCs w:val="20"/>
                <w:lang w:val="fr-FR" w:eastAsia="ko-KR"/>
              </w:rPr>
              <w:t>b</w:t>
            </w:r>
          </w:p>
        </w:tc>
        <w:tc>
          <w:tcPr>
            <w:tcW w:w="3399" w:type="pct"/>
            <w:gridSpan w:val="2"/>
          </w:tcPr>
          <w:p w:rsidR="001E4C28" w:rsidRPr="00694C34" w:rsidRDefault="001E4C28" w:rsidP="001E4C28">
            <w:pPr>
              <w:adjustRightInd w:val="0"/>
              <w:spacing w:before="60" w:after="60"/>
              <w:rPr>
                <w:rFonts w:ascii="Arial" w:hAnsi="Arial" w:cs="Arial"/>
                <w:sz w:val="20"/>
                <w:szCs w:val="20"/>
                <w:lang w:val="fr-FR" w:eastAsia="ko-KR"/>
              </w:rPr>
            </w:pPr>
            <w:r w:rsidRPr="00694C34">
              <w:rPr>
                <w:rFonts w:ascii="Arial" w:hAnsi="Arial" w:cs="Arial"/>
                <w:sz w:val="20"/>
                <w:szCs w:val="20"/>
                <w:lang w:val="fr-FR" w:eastAsia="ko-KR"/>
              </w:rPr>
              <w:t>Rapport du Secrétariat sur ses activités</w:t>
            </w:r>
          </w:p>
        </w:tc>
      </w:tr>
      <w:tr w:rsidR="001E4C28" w:rsidRPr="00433334" w:rsidTr="006704A1">
        <w:trPr>
          <w:cantSplit/>
        </w:trPr>
        <w:tc>
          <w:tcPr>
            <w:tcW w:w="1236" w:type="pct"/>
          </w:tcPr>
          <w:p w:rsidR="001E4C28" w:rsidRPr="00694C34" w:rsidRDefault="001E4C28" w:rsidP="001E4C28">
            <w:pPr>
              <w:spacing w:before="60" w:after="60"/>
              <w:ind w:left="567" w:hanging="567"/>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6.</w:t>
            </w:r>
          </w:p>
        </w:tc>
        <w:tc>
          <w:tcPr>
            <w:tcW w:w="3399" w:type="pct"/>
            <w:gridSpan w:val="2"/>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Contributions volontaires supplémentaires au Fonds du patrimoine culturel immatériel</w:t>
            </w:r>
          </w:p>
        </w:tc>
      </w:tr>
      <w:tr w:rsidR="001E4C28" w:rsidRPr="00433334" w:rsidTr="00145E9F">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7</w:t>
            </w:r>
            <w:r w:rsidRPr="00694C34">
              <w:rPr>
                <w:rFonts w:ascii="Arial" w:hAnsi="Arial" w:cs="Arial"/>
                <w:sz w:val="20"/>
                <w:szCs w:val="20"/>
                <w:lang w:val="fr-FR"/>
              </w:rPr>
              <w:t>.</w:t>
            </w:r>
          </w:p>
        </w:tc>
        <w:tc>
          <w:tcPr>
            <w:tcW w:w="3399" w:type="pct"/>
            <w:gridSpan w:val="2"/>
          </w:tcPr>
          <w:p w:rsidR="001E4C28" w:rsidRPr="00694C34" w:rsidRDefault="001E4C28" w:rsidP="001E4C28">
            <w:pPr>
              <w:adjustRightInd w:val="0"/>
              <w:spacing w:before="60" w:after="60"/>
              <w:rPr>
                <w:rFonts w:ascii="Arial" w:hAnsi="Arial" w:cs="Arial"/>
                <w:sz w:val="20"/>
                <w:szCs w:val="20"/>
                <w:lang w:val="fr-FR" w:eastAsia="ko-KR"/>
              </w:rPr>
            </w:pPr>
            <w:r w:rsidRPr="00694C34">
              <w:rPr>
                <w:rFonts w:ascii="Arial" w:hAnsi="Arial" w:cs="Arial"/>
                <w:sz w:val="20"/>
                <w:szCs w:val="20"/>
                <w:lang w:val="fr-FR"/>
              </w:rPr>
              <w:t>Plan provisoire sur l’utilisation des ressources du Fonds du patrimoine culturel immatériel en 201</w:t>
            </w:r>
            <w:r w:rsidRPr="00694C34">
              <w:rPr>
                <w:rFonts w:ascii="Arial" w:hAnsi="Arial" w:cs="Arial"/>
                <w:sz w:val="20"/>
                <w:szCs w:val="20"/>
                <w:lang w:val="fr-FR" w:eastAsia="ko-KR"/>
              </w:rPr>
              <w:t>8</w:t>
            </w:r>
            <w:r w:rsidRPr="00694C34">
              <w:rPr>
                <w:rFonts w:ascii="Arial" w:hAnsi="Arial" w:cs="Arial"/>
                <w:sz w:val="20"/>
                <w:szCs w:val="20"/>
                <w:lang w:val="fr-FR"/>
              </w:rPr>
              <w:t>-201</w:t>
            </w:r>
            <w:r w:rsidRPr="00694C34">
              <w:rPr>
                <w:rFonts w:ascii="Arial" w:hAnsi="Arial" w:cs="Arial"/>
                <w:sz w:val="20"/>
                <w:szCs w:val="20"/>
                <w:lang w:val="fr-FR" w:eastAsia="ko-KR"/>
              </w:rPr>
              <w:t>9</w:t>
            </w:r>
          </w:p>
        </w:tc>
      </w:tr>
      <w:tr w:rsidR="001E4C28" w:rsidRPr="00694C34" w:rsidTr="006704A1">
        <w:trPr>
          <w:cantSplit/>
        </w:trPr>
        <w:tc>
          <w:tcPr>
            <w:tcW w:w="5000" w:type="pct"/>
            <w:gridSpan w:val="4"/>
            <w:shd w:val="clear" w:color="auto" w:fill="BFBFBF"/>
          </w:tcPr>
          <w:p w:rsidR="001E4C28" w:rsidRPr="00694C34" w:rsidRDefault="001E4C28" w:rsidP="001E4C28">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Mardi </w:t>
            </w:r>
            <w:r w:rsidRPr="00694C34">
              <w:rPr>
                <w:rFonts w:ascii="Arial" w:hAnsi="Arial" w:cs="Arial"/>
                <w:b/>
                <w:sz w:val="20"/>
                <w:szCs w:val="20"/>
                <w:u w:val="single"/>
                <w:lang w:val="fr-FR" w:eastAsia="ko-KR"/>
              </w:rPr>
              <w:t>5</w:t>
            </w:r>
            <w:r w:rsidRPr="00694C34">
              <w:rPr>
                <w:rFonts w:ascii="Arial" w:hAnsi="Arial" w:cs="Arial"/>
                <w:b/>
                <w:sz w:val="20"/>
                <w:szCs w:val="20"/>
                <w:u w:val="single"/>
                <w:lang w:val="fr-FR"/>
              </w:rPr>
              <w:t xml:space="preserve"> </w:t>
            </w:r>
            <w:r w:rsidRPr="00694C34">
              <w:rPr>
                <w:rFonts w:ascii="Arial" w:hAnsi="Arial" w:cs="Arial"/>
                <w:b/>
                <w:sz w:val="20"/>
                <w:szCs w:val="20"/>
                <w:u w:val="single"/>
                <w:lang w:val="fr-FR" w:eastAsia="ko-KR"/>
              </w:rPr>
              <w:t>décembre</w:t>
            </w:r>
            <w:r w:rsidRPr="00694C34">
              <w:rPr>
                <w:rFonts w:ascii="Arial" w:hAnsi="Arial" w:cs="Arial"/>
                <w:b/>
                <w:sz w:val="20"/>
                <w:szCs w:val="20"/>
                <w:u w:val="single"/>
                <w:lang w:val="fr-FR"/>
              </w:rPr>
              <w:t xml:space="preserve"> 201</w:t>
            </w:r>
            <w:r w:rsidRPr="00694C34">
              <w:rPr>
                <w:rFonts w:ascii="Arial" w:hAnsi="Arial" w:cs="Arial"/>
                <w:b/>
                <w:sz w:val="20"/>
                <w:szCs w:val="20"/>
                <w:u w:val="single"/>
                <w:lang w:val="fr-FR" w:eastAsia="ko-KR"/>
              </w:rPr>
              <w:t>7</w:t>
            </w:r>
          </w:p>
        </w:tc>
      </w:tr>
      <w:tr w:rsidR="001E4C28" w:rsidRPr="00694C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65" w:type="pct"/>
          </w:tcPr>
          <w:p w:rsidR="001E4C28" w:rsidRPr="00694C34" w:rsidRDefault="001E4C28" w:rsidP="001E4C28">
            <w:pPr>
              <w:autoSpaceDE w:val="0"/>
              <w:autoSpaceDN w:val="0"/>
              <w:spacing w:before="60" w:after="60"/>
              <w:ind w:left="567" w:hanging="567"/>
              <w:jc w:val="center"/>
              <w:rPr>
                <w:rFonts w:ascii="Arial" w:hAnsi="Arial" w:cs="Arial"/>
                <w:snapToGrid w:val="0"/>
                <w:sz w:val="20"/>
                <w:szCs w:val="20"/>
                <w:lang w:val="fr-FR"/>
              </w:rPr>
            </w:pPr>
          </w:p>
        </w:tc>
        <w:tc>
          <w:tcPr>
            <w:tcW w:w="3399" w:type="pct"/>
            <w:gridSpan w:val="2"/>
          </w:tcPr>
          <w:p w:rsidR="001E4C28" w:rsidRPr="00694C34" w:rsidRDefault="001E4C28" w:rsidP="001E4C28">
            <w:pPr>
              <w:autoSpaceDE w:val="0"/>
              <w:autoSpaceDN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1E4C28" w:rsidRPr="00433334" w:rsidTr="006F6B23">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7</w:t>
            </w:r>
            <w:r w:rsidRPr="00694C34">
              <w:rPr>
                <w:rFonts w:ascii="Arial" w:hAnsi="Arial" w:cs="Arial"/>
                <w:sz w:val="20"/>
                <w:szCs w:val="20"/>
                <w:lang w:val="fr-FR"/>
              </w:rPr>
              <w:t>.</w:t>
            </w:r>
          </w:p>
        </w:tc>
        <w:tc>
          <w:tcPr>
            <w:tcW w:w="3399" w:type="pct"/>
            <w:gridSpan w:val="2"/>
          </w:tcPr>
          <w:p w:rsidR="001E4C28" w:rsidRPr="00694C34" w:rsidRDefault="001E4C28" w:rsidP="001E4C28">
            <w:pPr>
              <w:adjustRightInd w:val="0"/>
              <w:spacing w:before="60" w:after="60"/>
              <w:rPr>
                <w:rFonts w:ascii="Arial" w:hAnsi="Arial" w:cs="Arial"/>
                <w:sz w:val="20"/>
                <w:szCs w:val="20"/>
                <w:lang w:val="fr-FR" w:eastAsia="ko-KR"/>
              </w:rPr>
            </w:pPr>
            <w:r w:rsidRPr="00694C34">
              <w:rPr>
                <w:rFonts w:ascii="Arial" w:hAnsi="Arial" w:cs="Arial"/>
                <w:sz w:val="20"/>
                <w:szCs w:val="20"/>
                <w:lang w:val="fr-FR"/>
              </w:rPr>
              <w:t>Plan provisoire sur l’utilisation des ressources du Fonds du patrimoine culturel immatériel en 201</w:t>
            </w:r>
            <w:r w:rsidRPr="00694C34">
              <w:rPr>
                <w:rFonts w:ascii="Arial" w:hAnsi="Arial" w:cs="Arial"/>
                <w:sz w:val="20"/>
                <w:szCs w:val="20"/>
                <w:lang w:val="fr-FR" w:eastAsia="ko-KR"/>
              </w:rPr>
              <w:t>8</w:t>
            </w:r>
            <w:r w:rsidRPr="00694C34">
              <w:rPr>
                <w:rFonts w:ascii="Arial" w:hAnsi="Arial" w:cs="Arial"/>
                <w:sz w:val="20"/>
                <w:szCs w:val="20"/>
                <w:lang w:val="fr-FR"/>
              </w:rPr>
              <w:t>-201</w:t>
            </w:r>
            <w:r w:rsidRPr="00694C34">
              <w:rPr>
                <w:rFonts w:ascii="Arial" w:hAnsi="Arial" w:cs="Arial"/>
                <w:sz w:val="20"/>
                <w:szCs w:val="20"/>
                <w:lang w:val="fr-FR" w:eastAsia="ko-KR"/>
              </w:rPr>
              <w:t>9</w:t>
            </w:r>
          </w:p>
        </w:tc>
      </w:tr>
      <w:tr w:rsidR="001E4C28" w:rsidRPr="00433334" w:rsidTr="00FB7BB4">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8.a</w:t>
            </w:r>
          </w:p>
        </w:tc>
        <w:tc>
          <w:tcPr>
            <w:tcW w:w="3399" w:type="pct"/>
            <w:gridSpan w:val="2"/>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Rapports des États parties sur l’utilisation de l’assistance internationale du Fonds du patrimoine culturel immatériel</w:t>
            </w:r>
          </w:p>
        </w:tc>
      </w:tr>
      <w:tr w:rsidR="001E4C28" w:rsidRPr="004333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8</w:t>
            </w:r>
            <w:r w:rsidRPr="00694C34">
              <w:rPr>
                <w:rFonts w:ascii="Arial" w:hAnsi="Arial" w:cs="Arial"/>
                <w:sz w:val="20"/>
                <w:szCs w:val="20"/>
                <w:lang w:val="fr-FR"/>
              </w:rPr>
              <w:t>.</w:t>
            </w:r>
            <w:r w:rsidRPr="00694C34">
              <w:rPr>
                <w:rFonts w:ascii="Arial" w:hAnsi="Arial" w:cs="Arial"/>
                <w:sz w:val="20"/>
                <w:szCs w:val="20"/>
                <w:lang w:val="fr-FR" w:eastAsia="ko-KR"/>
              </w:rPr>
              <w:t>b</w:t>
            </w:r>
          </w:p>
        </w:tc>
        <w:tc>
          <w:tcPr>
            <w:tcW w:w="3399" w:type="pct"/>
            <w:gridSpan w:val="2"/>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Examen des rapports des États parties sur la mise en œuvre de la Convention et sur l’état actuel d’éléments inscrits sur la Liste représentative du patrimoine culturel immatériel de l’humanité</w:t>
            </w:r>
          </w:p>
        </w:tc>
      </w:tr>
      <w:tr w:rsidR="001E4C28" w:rsidRPr="004333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rPr>
              <w:t>8.</w:t>
            </w:r>
            <w:r w:rsidRPr="00694C34">
              <w:rPr>
                <w:rFonts w:ascii="Arial" w:hAnsi="Arial" w:cs="Arial"/>
                <w:sz w:val="20"/>
                <w:szCs w:val="20"/>
                <w:lang w:val="fr-FR" w:eastAsia="ko-KR"/>
              </w:rPr>
              <w:t>c</w:t>
            </w:r>
          </w:p>
        </w:tc>
        <w:tc>
          <w:tcPr>
            <w:tcW w:w="3399" w:type="pct"/>
            <w:gridSpan w:val="2"/>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Examen des rapports des États parties sur l’état actuel d’éléments inscrits sur la Liste du patrimoine culturel immatériel nécessitant une sauvegarde urgente</w:t>
            </w:r>
          </w:p>
        </w:tc>
      </w:tr>
      <w:tr w:rsidR="001E4C28" w:rsidRPr="00694C34" w:rsidTr="006704A1">
        <w:trPr>
          <w:cantSplit/>
        </w:trPr>
        <w:tc>
          <w:tcPr>
            <w:tcW w:w="1236" w:type="pct"/>
            <w:shd w:val="clear" w:color="auto" w:fill="D9D9D9"/>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1E4C28" w:rsidRPr="00694C34" w:rsidRDefault="001E4C28" w:rsidP="001E4C28">
            <w:pPr>
              <w:pageBreakBefore/>
              <w:tabs>
                <w:tab w:val="num" w:pos="1080"/>
              </w:tabs>
              <w:autoSpaceDE w:val="0"/>
              <w:autoSpaceDN w:val="0"/>
              <w:spacing w:before="60" w:after="60"/>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1E4C28" w:rsidRPr="00433334" w:rsidTr="00145E9F">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7</w:t>
            </w:r>
            <w:r w:rsidRPr="00694C34">
              <w:rPr>
                <w:rFonts w:ascii="Arial" w:hAnsi="Arial" w:cs="Arial"/>
                <w:sz w:val="20"/>
                <w:szCs w:val="20"/>
                <w:lang w:val="fr-FR"/>
              </w:rPr>
              <w:t>.</w:t>
            </w:r>
          </w:p>
        </w:tc>
        <w:tc>
          <w:tcPr>
            <w:tcW w:w="3399" w:type="pct"/>
            <w:gridSpan w:val="2"/>
          </w:tcPr>
          <w:p w:rsidR="001E4C28" w:rsidRPr="00694C34" w:rsidRDefault="001E4C28" w:rsidP="001E4C28">
            <w:pPr>
              <w:adjustRightInd w:val="0"/>
              <w:spacing w:before="60" w:after="60"/>
              <w:rPr>
                <w:rFonts w:ascii="Arial" w:hAnsi="Arial" w:cs="Arial"/>
                <w:sz w:val="20"/>
                <w:szCs w:val="20"/>
                <w:lang w:val="fr-FR" w:eastAsia="ko-KR"/>
              </w:rPr>
            </w:pPr>
            <w:r w:rsidRPr="00694C34">
              <w:rPr>
                <w:rFonts w:ascii="Arial" w:hAnsi="Arial" w:cs="Arial"/>
                <w:sz w:val="20"/>
                <w:szCs w:val="20"/>
                <w:lang w:val="fr-FR"/>
              </w:rPr>
              <w:t>Plan provisoire sur l’utilisation des ressources du Fonds du patrimoine culturel immatériel en 201</w:t>
            </w:r>
            <w:r w:rsidRPr="00694C34">
              <w:rPr>
                <w:rFonts w:ascii="Arial" w:hAnsi="Arial" w:cs="Arial"/>
                <w:sz w:val="20"/>
                <w:szCs w:val="20"/>
                <w:lang w:val="fr-FR" w:eastAsia="ko-KR"/>
              </w:rPr>
              <w:t>8</w:t>
            </w:r>
            <w:r w:rsidRPr="00694C34">
              <w:rPr>
                <w:rFonts w:ascii="Arial" w:hAnsi="Arial" w:cs="Arial"/>
                <w:sz w:val="20"/>
                <w:szCs w:val="20"/>
                <w:lang w:val="fr-FR"/>
              </w:rPr>
              <w:t>-201</w:t>
            </w:r>
            <w:r w:rsidRPr="00694C34">
              <w:rPr>
                <w:rFonts w:ascii="Arial" w:hAnsi="Arial" w:cs="Arial"/>
                <w:sz w:val="20"/>
                <w:szCs w:val="20"/>
                <w:lang w:val="fr-FR" w:eastAsia="ko-KR"/>
              </w:rPr>
              <w:t>9</w:t>
            </w:r>
          </w:p>
        </w:tc>
      </w:tr>
      <w:tr w:rsidR="001E4C28" w:rsidRPr="00433334" w:rsidTr="006F6B23">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9.</w:t>
            </w:r>
          </w:p>
        </w:tc>
        <w:tc>
          <w:tcPr>
            <w:tcW w:w="3399" w:type="pct"/>
            <w:gridSpan w:val="2"/>
          </w:tcPr>
          <w:p w:rsidR="001E4C28" w:rsidRPr="00694C34" w:rsidRDefault="001E4C28" w:rsidP="001E4C28">
            <w:pPr>
              <w:adjustRightInd w:val="0"/>
              <w:spacing w:before="60" w:after="60"/>
              <w:rPr>
                <w:rFonts w:ascii="Arial" w:hAnsi="Arial" w:cs="Arial"/>
                <w:bCs/>
                <w:noProof/>
                <w:snapToGrid w:val="0"/>
                <w:szCs w:val="22"/>
                <w:lang w:val="fr-FR" w:eastAsia="en-US"/>
              </w:rPr>
            </w:pPr>
            <w:r w:rsidRPr="00694C34">
              <w:rPr>
                <w:rFonts w:ascii="Arial" w:hAnsi="Arial" w:cs="Arial"/>
                <w:sz w:val="20"/>
                <w:szCs w:val="20"/>
                <w:lang w:val="fr-FR"/>
              </w:rPr>
              <w:t>Projet de cadre global de résultats pour la Convention</w:t>
            </w:r>
          </w:p>
        </w:tc>
      </w:tr>
      <w:tr w:rsidR="001E4C28" w:rsidRPr="00433334" w:rsidTr="006F6B23">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10.</w:t>
            </w:r>
          </w:p>
        </w:tc>
        <w:tc>
          <w:tcPr>
            <w:tcW w:w="3399" w:type="pct"/>
            <w:gridSpan w:val="2"/>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Projet d’amendements aux Directives opérationnelles sur l’exercice de soumission des rapports périodiques</w:t>
            </w:r>
          </w:p>
        </w:tc>
      </w:tr>
      <w:tr w:rsidR="001E4C28" w:rsidRPr="004333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11.</w:t>
            </w:r>
          </w:p>
        </w:tc>
        <w:tc>
          <w:tcPr>
            <w:tcW w:w="3399" w:type="pct"/>
            <w:gridSpan w:val="2"/>
          </w:tcPr>
          <w:p w:rsidR="001E4C28" w:rsidRPr="00694C34" w:rsidRDefault="001E4C28" w:rsidP="001E4C28">
            <w:pPr>
              <w:spacing w:before="60" w:after="60"/>
              <w:rPr>
                <w:rFonts w:ascii="Arial" w:hAnsi="Arial" w:cs="Arial"/>
                <w:bCs/>
                <w:noProof/>
                <w:snapToGrid w:val="0"/>
                <w:sz w:val="20"/>
                <w:szCs w:val="20"/>
                <w:lang w:val="fr-FR" w:eastAsia="ko-KR"/>
              </w:rPr>
            </w:pPr>
            <w:r w:rsidRPr="00694C34">
              <w:rPr>
                <w:rFonts w:ascii="Arial" w:hAnsi="Arial" w:cs="Arial"/>
                <w:bCs/>
                <w:noProof/>
                <w:snapToGrid w:val="0"/>
                <w:sz w:val="20"/>
                <w:szCs w:val="20"/>
                <w:lang w:val="fr-FR" w:eastAsia="en-US"/>
              </w:rPr>
              <w:t>Rapport de l’Organe d’évaluation sur ses travaux en 201</w:t>
            </w:r>
            <w:r w:rsidRPr="00694C34">
              <w:rPr>
                <w:rFonts w:ascii="Arial" w:hAnsi="Arial" w:cs="Arial"/>
                <w:bCs/>
                <w:noProof/>
                <w:snapToGrid w:val="0"/>
                <w:sz w:val="20"/>
                <w:szCs w:val="20"/>
                <w:lang w:val="fr-FR" w:eastAsia="ko-KR"/>
              </w:rPr>
              <w:t>7</w:t>
            </w:r>
          </w:p>
        </w:tc>
      </w:tr>
      <w:tr w:rsidR="001E4C28" w:rsidRPr="00694C34" w:rsidTr="006704A1">
        <w:trPr>
          <w:cantSplit/>
        </w:trPr>
        <w:tc>
          <w:tcPr>
            <w:tcW w:w="5000" w:type="pct"/>
            <w:gridSpan w:val="4"/>
            <w:shd w:val="clear" w:color="auto" w:fill="BFBFBF"/>
          </w:tcPr>
          <w:p w:rsidR="001E4C28" w:rsidRPr="00694C34" w:rsidRDefault="001E4C28" w:rsidP="001E4C28">
            <w:pPr>
              <w:keepNext/>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lastRenderedPageBreak/>
              <w:t xml:space="preserve">Mercredi </w:t>
            </w:r>
            <w:r w:rsidRPr="00694C34">
              <w:rPr>
                <w:rFonts w:ascii="Arial" w:hAnsi="Arial" w:cs="Arial"/>
                <w:b/>
                <w:sz w:val="20"/>
                <w:szCs w:val="20"/>
                <w:u w:val="single"/>
                <w:lang w:val="fr-FR" w:eastAsia="ko-KR"/>
              </w:rPr>
              <w:t>6</w:t>
            </w:r>
            <w:r w:rsidRPr="00694C34">
              <w:rPr>
                <w:rFonts w:ascii="Arial" w:hAnsi="Arial" w:cs="Arial"/>
                <w:b/>
                <w:sz w:val="20"/>
                <w:szCs w:val="20"/>
                <w:u w:val="single"/>
                <w:lang w:val="fr-FR"/>
              </w:rPr>
              <w:t xml:space="preserve"> </w:t>
            </w:r>
            <w:r w:rsidRPr="00694C34">
              <w:rPr>
                <w:rFonts w:ascii="Arial" w:hAnsi="Arial" w:cs="Arial"/>
                <w:b/>
                <w:sz w:val="20"/>
                <w:szCs w:val="20"/>
                <w:u w:val="single"/>
                <w:lang w:val="fr-FR" w:eastAsia="ko-KR"/>
              </w:rPr>
              <w:t>décembre</w:t>
            </w:r>
            <w:r w:rsidRPr="00694C34">
              <w:rPr>
                <w:rFonts w:ascii="Arial" w:hAnsi="Arial" w:cs="Arial"/>
                <w:b/>
                <w:sz w:val="20"/>
                <w:szCs w:val="20"/>
                <w:u w:val="single"/>
                <w:lang w:val="fr-FR"/>
              </w:rPr>
              <w:t xml:space="preserve"> 201</w:t>
            </w:r>
            <w:r w:rsidRPr="00694C34">
              <w:rPr>
                <w:rFonts w:ascii="Arial" w:hAnsi="Arial" w:cs="Arial"/>
                <w:b/>
                <w:sz w:val="20"/>
                <w:szCs w:val="20"/>
                <w:u w:val="single"/>
                <w:lang w:val="fr-FR" w:eastAsia="ko-KR"/>
              </w:rPr>
              <w:t>7</w:t>
            </w:r>
          </w:p>
        </w:tc>
      </w:tr>
      <w:tr w:rsidR="001E4C28" w:rsidRPr="00694C34" w:rsidTr="006704A1">
        <w:trPr>
          <w:cantSplit/>
        </w:trPr>
        <w:tc>
          <w:tcPr>
            <w:tcW w:w="1236" w:type="pct"/>
          </w:tcPr>
          <w:p w:rsidR="001E4C28" w:rsidRPr="00694C34" w:rsidRDefault="001E4C28" w:rsidP="001E4C28">
            <w:pPr>
              <w:keepNext/>
              <w:spacing w:before="60" w:after="60"/>
              <w:rPr>
                <w:rFonts w:ascii="Arial" w:hAnsi="Arial" w:cs="Arial"/>
                <w:sz w:val="20"/>
                <w:szCs w:val="20"/>
                <w:lang w:val="fr-FR"/>
              </w:rPr>
            </w:pPr>
            <w:r w:rsidRPr="00694C34">
              <w:rPr>
                <w:rFonts w:ascii="Arial" w:hAnsi="Arial" w:cs="Arial"/>
                <w:sz w:val="20"/>
                <w:szCs w:val="20"/>
                <w:lang w:val="fr-FR"/>
              </w:rPr>
              <w:t>9 h – 9 h 30</w:t>
            </w:r>
          </w:p>
        </w:tc>
        <w:tc>
          <w:tcPr>
            <w:tcW w:w="380" w:type="pct"/>
            <w:gridSpan w:val="2"/>
          </w:tcPr>
          <w:p w:rsidR="001E4C28" w:rsidRPr="00694C34" w:rsidRDefault="001E4C28" w:rsidP="001E4C28">
            <w:pPr>
              <w:keepNext/>
              <w:autoSpaceDE w:val="0"/>
              <w:autoSpaceDN w:val="0"/>
              <w:spacing w:before="60" w:after="60"/>
              <w:ind w:left="567" w:hanging="567"/>
              <w:jc w:val="center"/>
              <w:rPr>
                <w:rFonts w:ascii="Arial" w:hAnsi="Arial" w:cs="Arial"/>
                <w:snapToGrid w:val="0"/>
                <w:sz w:val="20"/>
                <w:szCs w:val="20"/>
                <w:lang w:val="fr-FR"/>
              </w:rPr>
            </w:pPr>
          </w:p>
        </w:tc>
        <w:tc>
          <w:tcPr>
            <w:tcW w:w="3384" w:type="pct"/>
          </w:tcPr>
          <w:p w:rsidR="001E4C28" w:rsidRPr="00694C34" w:rsidRDefault="001E4C28" w:rsidP="001E4C28">
            <w:pPr>
              <w:keepNext/>
              <w:autoSpaceDE w:val="0"/>
              <w:autoSpaceDN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1E4C28" w:rsidRPr="00433334" w:rsidTr="00145E9F">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11.</w:t>
            </w:r>
          </w:p>
        </w:tc>
        <w:tc>
          <w:tcPr>
            <w:tcW w:w="3399" w:type="pct"/>
            <w:gridSpan w:val="2"/>
          </w:tcPr>
          <w:p w:rsidR="001E4C28" w:rsidRPr="00694C34" w:rsidRDefault="001E4C28" w:rsidP="001E4C28">
            <w:pPr>
              <w:spacing w:before="60" w:after="60"/>
              <w:rPr>
                <w:rFonts w:ascii="Arial" w:hAnsi="Arial" w:cs="Arial"/>
                <w:bCs/>
                <w:noProof/>
                <w:snapToGrid w:val="0"/>
                <w:sz w:val="20"/>
                <w:szCs w:val="20"/>
                <w:lang w:val="fr-FR" w:eastAsia="ko-KR"/>
              </w:rPr>
            </w:pPr>
            <w:r w:rsidRPr="00694C34">
              <w:rPr>
                <w:rFonts w:ascii="Arial" w:hAnsi="Arial" w:cs="Arial"/>
                <w:bCs/>
                <w:noProof/>
                <w:snapToGrid w:val="0"/>
                <w:sz w:val="20"/>
                <w:szCs w:val="20"/>
                <w:lang w:val="fr-FR" w:eastAsia="en-US"/>
              </w:rPr>
              <w:t>Rapport de l’Organe d’évaluation sur ses travaux en 201</w:t>
            </w:r>
            <w:r w:rsidRPr="00694C34">
              <w:rPr>
                <w:rFonts w:ascii="Arial" w:hAnsi="Arial" w:cs="Arial"/>
                <w:bCs/>
                <w:noProof/>
                <w:snapToGrid w:val="0"/>
                <w:sz w:val="20"/>
                <w:szCs w:val="20"/>
                <w:lang w:val="fr-FR" w:eastAsia="ko-KR"/>
              </w:rPr>
              <w:t>7</w:t>
            </w:r>
          </w:p>
        </w:tc>
      </w:tr>
      <w:tr w:rsidR="001E4C28" w:rsidRPr="00433334" w:rsidTr="006F6B23">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65" w:type="pct"/>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11.a</w:t>
            </w:r>
          </w:p>
        </w:tc>
        <w:tc>
          <w:tcPr>
            <w:tcW w:w="3399" w:type="pct"/>
            <w:gridSpan w:val="2"/>
            <w:vAlign w:val="center"/>
          </w:tcPr>
          <w:p w:rsidR="001E4C28" w:rsidRPr="00694C34" w:rsidRDefault="001E4C28" w:rsidP="001E4C28">
            <w:pPr>
              <w:spacing w:before="60" w:after="60"/>
              <w:rPr>
                <w:rFonts w:ascii="Arial" w:hAnsi="Arial" w:cs="Arial"/>
                <w:sz w:val="20"/>
                <w:szCs w:val="20"/>
                <w:lang w:val="fr-FR"/>
              </w:rPr>
            </w:pPr>
            <w:r w:rsidRPr="00694C34">
              <w:rPr>
                <w:rFonts w:ascii="Arial" w:hAnsi="Arial" w:cs="Arial"/>
                <w:bCs/>
                <w:noProof/>
                <w:snapToGrid w:val="0"/>
                <w:sz w:val="20"/>
                <w:szCs w:val="20"/>
                <w:lang w:val="fr-FR" w:eastAsia="en-US"/>
              </w:rPr>
              <w:t>Examen des candidatures pour inscription sur la Liste du patrimoine culturel immatériel nécessitant une sauvegarde urgente</w:t>
            </w:r>
          </w:p>
        </w:tc>
      </w:tr>
      <w:tr w:rsidR="001E4C28" w:rsidRPr="004333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80" w:type="pct"/>
            <w:gridSpan w:val="2"/>
          </w:tcPr>
          <w:p w:rsidR="001E4C28" w:rsidRPr="00694C34" w:rsidRDefault="001E4C28" w:rsidP="001E4C28">
            <w:pPr>
              <w:keepNext/>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11.b</w:t>
            </w:r>
          </w:p>
        </w:tc>
        <w:tc>
          <w:tcPr>
            <w:tcW w:w="3384" w:type="pct"/>
          </w:tcPr>
          <w:p w:rsidR="001E4C28" w:rsidRPr="00694C34" w:rsidRDefault="001E4C28" w:rsidP="001E4C28">
            <w:pPr>
              <w:keepNext/>
              <w:spacing w:before="60" w:after="60"/>
              <w:rPr>
                <w:rFonts w:ascii="Arial" w:hAnsi="Arial" w:cs="Arial"/>
                <w:noProof/>
                <w:szCs w:val="22"/>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1E4C28" w:rsidRPr="00694C34" w:rsidTr="006704A1">
        <w:trPr>
          <w:cantSplit/>
        </w:trPr>
        <w:tc>
          <w:tcPr>
            <w:tcW w:w="1236" w:type="pct"/>
            <w:shd w:val="clear" w:color="auto" w:fill="D9D9D9"/>
          </w:tcPr>
          <w:p w:rsidR="001E4C28" w:rsidRPr="00694C34" w:rsidRDefault="001E4C28" w:rsidP="001E4C28">
            <w:pPr>
              <w:keepNext/>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1E4C28" w:rsidRPr="00694C34" w:rsidRDefault="001E4C28" w:rsidP="001E4C28">
            <w:pPr>
              <w:tabs>
                <w:tab w:val="num" w:pos="1080"/>
              </w:tabs>
              <w:autoSpaceDE w:val="0"/>
              <w:autoSpaceDN w:val="0"/>
              <w:spacing w:before="60" w:after="60"/>
              <w:ind w:right="198"/>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1E4C28" w:rsidRPr="00433334" w:rsidTr="006704A1">
        <w:trPr>
          <w:cantSplit/>
        </w:trPr>
        <w:tc>
          <w:tcPr>
            <w:tcW w:w="1236" w:type="pct"/>
          </w:tcPr>
          <w:p w:rsidR="001E4C28" w:rsidRPr="00694C34" w:rsidRDefault="001E4C28" w:rsidP="001E4C28">
            <w:pPr>
              <w:spacing w:before="60" w:after="60"/>
              <w:rPr>
                <w:rFonts w:ascii="Arial" w:hAnsi="Arial" w:cs="Arial"/>
                <w:b/>
                <w:sz w:val="20"/>
                <w:szCs w:val="20"/>
                <w:lang w:val="fr-FR"/>
              </w:rPr>
            </w:pPr>
            <w:r w:rsidRPr="00694C34">
              <w:rPr>
                <w:rFonts w:ascii="Arial" w:hAnsi="Arial" w:cs="Arial"/>
                <w:sz w:val="20"/>
                <w:szCs w:val="20"/>
                <w:lang w:val="fr-FR"/>
              </w:rPr>
              <w:t>14 h 30 – 17 h 30</w:t>
            </w:r>
          </w:p>
        </w:tc>
        <w:tc>
          <w:tcPr>
            <w:tcW w:w="380" w:type="pct"/>
            <w:gridSpan w:val="2"/>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11.b</w:t>
            </w:r>
          </w:p>
        </w:tc>
        <w:tc>
          <w:tcPr>
            <w:tcW w:w="3384"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1E4C28" w:rsidRPr="00694C34" w:rsidTr="006704A1">
        <w:trPr>
          <w:cantSplit/>
        </w:trPr>
        <w:tc>
          <w:tcPr>
            <w:tcW w:w="5000" w:type="pct"/>
            <w:gridSpan w:val="4"/>
            <w:shd w:val="clear" w:color="auto" w:fill="BFBFBF"/>
          </w:tcPr>
          <w:p w:rsidR="001E4C28" w:rsidRPr="00694C34" w:rsidRDefault="001E4C28" w:rsidP="001E4C28">
            <w:pPr>
              <w:keepNext/>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Jeudi </w:t>
            </w:r>
            <w:r w:rsidRPr="00694C34">
              <w:rPr>
                <w:rFonts w:ascii="Arial" w:hAnsi="Arial" w:cs="Arial"/>
                <w:b/>
                <w:sz w:val="20"/>
                <w:szCs w:val="20"/>
                <w:u w:val="single"/>
                <w:lang w:val="fr-FR" w:eastAsia="ko-KR"/>
              </w:rPr>
              <w:t>7</w:t>
            </w:r>
            <w:r w:rsidRPr="00694C34">
              <w:rPr>
                <w:rFonts w:ascii="Arial" w:hAnsi="Arial" w:cs="Arial"/>
                <w:b/>
                <w:sz w:val="20"/>
                <w:szCs w:val="20"/>
                <w:u w:val="single"/>
                <w:lang w:val="fr-FR"/>
              </w:rPr>
              <w:t xml:space="preserve"> décembre 201</w:t>
            </w:r>
            <w:r w:rsidRPr="00694C34">
              <w:rPr>
                <w:rFonts w:ascii="Arial" w:hAnsi="Arial" w:cs="Arial"/>
                <w:b/>
                <w:sz w:val="20"/>
                <w:szCs w:val="20"/>
                <w:u w:val="single"/>
                <w:lang w:val="fr-FR" w:eastAsia="ko-KR"/>
              </w:rPr>
              <w:t>7</w:t>
            </w:r>
          </w:p>
        </w:tc>
      </w:tr>
      <w:tr w:rsidR="001E4C28" w:rsidRPr="00694C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80" w:type="pct"/>
            <w:gridSpan w:val="2"/>
          </w:tcPr>
          <w:p w:rsidR="001E4C28" w:rsidRPr="00694C34" w:rsidRDefault="001E4C28" w:rsidP="001E4C28">
            <w:pPr>
              <w:autoSpaceDE w:val="0"/>
              <w:autoSpaceDN w:val="0"/>
              <w:spacing w:before="60" w:after="60"/>
              <w:ind w:left="567" w:hanging="567"/>
              <w:jc w:val="center"/>
              <w:rPr>
                <w:rFonts w:ascii="Arial" w:hAnsi="Arial" w:cs="Arial"/>
                <w:sz w:val="20"/>
                <w:szCs w:val="20"/>
                <w:lang w:val="fr-FR"/>
              </w:rPr>
            </w:pPr>
          </w:p>
        </w:tc>
        <w:tc>
          <w:tcPr>
            <w:tcW w:w="3384" w:type="pct"/>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1E4C28" w:rsidRPr="004333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80" w:type="pct"/>
            <w:gridSpan w:val="2"/>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11.b</w:t>
            </w:r>
          </w:p>
        </w:tc>
        <w:tc>
          <w:tcPr>
            <w:tcW w:w="3384" w:type="pct"/>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1E4C28" w:rsidRPr="00694C34" w:rsidTr="006704A1">
        <w:trPr>
          <w:cantSplit/>
        </w:trPr>
        <w:tc>
          <w:tcPr>
            <w:tcW w:w="1236" w:type="pct"/>
            <w:shd w:val="clear" w:color="auto" w:fill="D9D9D9"/>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1E4C28" w:rsidRPr="00694C34" w:rsidRDefault="001E4C28" w:rsidP="001E4C28">
            <w:pPr>
              <w:tabs>
                <w:tab w:val="num" w:pos="1080"/>
              </w:tabs>
              <w:autoSpaceDE w:val="0"/>
              <w:autoSpaceDN w:val="0"/>
              <w:spacing w:before="60" w:after="60"/>
              <w:ind w:right="-2"/>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1E4C28" w:rsidRPr="004333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80" w:type="pct"/>
            <w:gridSpan w:val="2"/>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11.b</w:t>
            </w:r>
          </w:p>
        </w:tc>
        <w:tc>
          <w:tcPr>
            <w:tcW w:w="3384" w:type="pct"/>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Examen des candidatures pour inscription sur la Liste représentative du patrimoine culturel immatériel de l’humanité</w:t>
            </w:r>
          </w:p>
        </w:tc>
      </w:tr>
      <w:tr w:rsidR="001E4C28" w:rsidRPr="00694C34" w:rsidTr="006704A1">
        <w:trPr>
          <w:cantSplit/>
        </w:trPr>
        <w:tc>
          <w:tcPr>
            <w:tcW w:w="5000" w:type="pct"/>
            <w:gridSpan w:val="4"/>
            <w:shd w:val="clear" w:color="auto" w:fill="BFBFBF"/>
          </w:tcPr>
          <w:p w:rsidR="001E4C28" w:rsidRPr="00694C34" w:rsidRDefault="001E4C28" w:rsidP="001E4C28">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rPr>
              <w:t xml:space="preserve">Vendredi </w:t>
            </w:r>
            <w:r w:rsidRPr="00694C34">
              <w:rPr>
                <w:rFonts w:ascii="Arial" w:hAnsi="Arial" w:cs="Arial"/>
                <w:b/>
                <w:sz w:val="20"/>
                <w:szCs w:val="20"/>
                <w:u w:val="single"/>
                <w:lang w:val="fr-FR" w:eastAsia="ko-KR"/>
              </w:rPr>
              <w:t>8</w:t>
            </w:r>
            <w:r w:rsidRPr="00694C34">
              <w:rPr>
                <w:rFonts w:ascii="Arial" w:hAnsi="Arial" w:cs="Arial"/>
                <w:b/>
                <w:sz w:val="20"/>
                <w:szCs w:val="20"/>
                <w:u w:val="single"/>
                <w:lang w:val="fr-FR"/>
              </w:rPr>
              <w:t xml:space="preserve"> décembre 201</w:t>
            </w:r>
            <w:r w:rsidRPr="00694C34">
              <w:rPr>
                <w:rFonts w:ascii="Arial" w:hAnsi="Arial" w:cs="Arial"/>
                <w:b/>
                <w:sz w:val="20"/>
                <w:szCs w:val="20"/>
                <w:u w:val="single"/>
                <w:lang w:val="fr-FR" w:eastAsia="ko-KR"/>
              </w:rPr>
              <w:t>7</w:t>
            </w:r>
          </w:p>
        </w:tc>
      </w:tr>
      <w:tr w:rsidR="001E4C28" w:rsidRPr="00694C34" w:rsidTr="006704A1">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80" w:type="pct"/>
            <w:gridSpan w:val="2"/>
          </w:tcPr>
          <w:p w:rsidR="001E4C28" w:rsidRPr="00694C34" w:rsidRDefault="001E4C28" w:rsidP="001E4C28">
            <w:pPr>
              <w:autoSpaceDE w:val="0"/>
              <w:autoSpaceDN w:val="0"/>
              <w:spacing w:before="60" w:after="60"/>
              <w:ind w:left="567" w:hanging="567"/>
              <w:jc w:val="center"/>
              <w:rPr>
                <w:rFonts w:ascii="Arial" w:hAnsi="Arial" w:cs="Arial"/>
                <w:sz w:val="20"/>
                <w:szCs w:val="20"/>
                <w:lang w:val="fr-FR"/>
              </w:rPr>
            </w:pPr>
          </w:p>
        </w:tc>
        <w:tc>
          <w:tcPr>
            <w:tcW w:w="3384" w:type="pct"/>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1E4C28" w:rsidRPr="00433334" w:rsidTr="003F73A7">
        <w:trPr>
          <w:cantSplit/>
        </w:trPr>
        <w:tc>
          <w:tcPr>
            <w:tcW w:w="1236" w:type="pct"/>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80" w:type="pct"/>
            <w:gridSpan w:val="2"/>
          </w:tcPr>
          <w:p w:rsidR="001E4C28" w:rsidRPr="00694C34" w:rsidRDefault="001E4C28" w:rsidP="001E4C2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11.c</w:t>
            </w:r>
          </w:p>
        </w:tc>
        <w:tc>
          <w:tcPr>
            <w:tcW w:w="3384" w:type="pct"/>
          </w:tcPr>
          <w:p w:rsidR="001E4C28" w:rsidRPr="00694C34" w:rsidRDefault="001E4C28" w:rsidP="001E4C28">
            <w:pPr>
              <w:adjustRightInd w:val="0"/>
              <w:spacing w:before="60" w:after="60"/>
              <w:rPr>
                <w:rFonts w:ascii="Arial" w:hAnsi="Arial" w:cs="Arial"/>
                <w:sz w:val="20"/>
                <w:szCs w:val="20"/>
                <w:lang w:val="fr-FR"/>
              </w:rPr>
            </w:pPr>
            <w:r w:rsidRPr="00694C34">
              <w:rPr>
                <w:rFonts w:ascii="Arial" w:hAnsi="Arial" w:cs="Arial"/>
                <w:sz w:val="20"/>
                <w:szCs w:val="20"/>
                <w:lang w:val="fr-FR"/>
              </w:rPr>
              <w:t>Retrait d’un élément de la Liste du patrimoine culturel immatériel nécessitant une sauvegarde urgente et transfert de ce même élément sur la Liste représentative du patrimoine culturel immatériel de l’humanité</w:t>
            </w:r>
          </w:p>
        </w:tc>
      </w:tr>
      <w:tr w:rsidR="001E4C28" w:rsidRPr="00433334" w:rsidTr="003F73A7">
        <w:trPr>
          <w:cantSplit/>
        </w:trPr>
        <w:tc>
          <w:tcPr>
            <w:tcW w:w="1236" w:type="pct"/>
          </w:tcPr>
          <w:p w:rsidR="001E4C28" w:rsidRPr="00694C34" w:rsidRDefault="001E4C28" w:rsidP="003F73A7">
            <w:pPr>
              <w:spacing w:before="60" w:after="60"/>
              <w:rPr>
                <w:rFonts w:ascii="Arial" w:hAnsi="Arial" w:cs="Arial"/>
                <w:sz w:val="20"/>
                <w:szCs w:val="20"/>
                <w:lang w:val="fr-FR"/>
              </w:rPr>
            </w:pPr>
          </w:p>
        </w:tc>
        <w:tc>
          <w:tcPr>
            <w:tcW w:w="380" w:type="pct"/>
            <w:gridSpan w:val="2"/>
          </w:tcPr>
          <w:p w:rsidR="001E4C28" w:rsidRPr="00694C34" w:rsidRDefault="001E4C28" w:rsidP="003F73A7">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11.</w:t>
            </w:r>
            <w:r w:rsidRPr="00694C34">
              <w:rPr>
                <w:rFonts w:ascii="Arial" w:hAnsi="Arial" w:cs="Arial"/>
                <w:sz w:val="20"/>
                <w:szCs w:val="20"/>
                <w:lang w:val="fr-FR" w:eastAsia="ko-KR"/>
              </w:rPr>
              <w:t>d</w:t>
            </w:r>
          </w:p>
        </w:tc>
        <w:tc>
          <w:tcPr>
            <w:tcW w:w="3384" w:type="pct"/>
          </w:tcPr>
          <w:p w:rsidR="001E4C28" w:rsidRPr="00694C34" w:rsidRDefault="001E4C28" w:rsidP="003F73A7">
            <w:pPr>
              <w:adjustRightInd w:val="0"/>
              <w:spacing w:before="60" w:after="60"/>
              <w:rPr>
                <w:rFonts w:ascii="Arial" w:hAnsi="Arial" w:cs="Arial"/>
                <w:sz w:val="20"/>
                <w:szCs w:val="20"/>
                <w:lang w:val="fr-FR"/>
              </w:rPr>
            </w:pPr>
            <w:r w:rsidRPr="00694C34">
              <w:rPr>
                <w:rFonts w:ascii="Arial" w:hAnsi="Arial" w:cs="Arial"/>
                <w:sz w:val="20"/>
                <w:szCs w:val="20"/>
                <w:lang w:val="fr-FR"/>
              </w:rPr>
              <w:t>Examen des demandes d’assistance internationale</w:t>
            </w:r>
          </w:p>
        </w:tc>
      </w:tr>
      <w:tr w:rsidR="001E4C28" w:rsidRPr="00433334" w:rsidTr="003F73A7">
        <w:trPr>
          <w:cantSplit/>
        </w:trPr>
        <w:tc>
          <w:tcPr>
            <w:tcW w:w="1236" w:type="pct"/>
          </w:tcPr>
          <w:p w:rsidR="001E4C28" w:rsidRPr="00694C34" w:rsidRDefault="001E4C28" w:rsidP="003F73A7">
            <w:pPr>
              <w:spacing w:before="60" w:after="60"/>
              <w:rPr>
                <w:rFonts w:ascii="Arial" w:hAnsi="Arial" w:cs="Arial"/>
                <w:sz w:val="20"/>
                <w:szCs w:val="20"/>
                <w:lang w:val="fr-FR"/>
              </w:rPr>
            </w:pPr>
          </w:p>
        </w:tc>
        <w:tc>
          <w:tcPr>
            <w:tcW w:w="380" w:type="pct"/>
            <w:gridSpan w:val="2"/>
          </w:tcPr>
          <w:p w:rsidR="001E4C28" w:rsidRPr="00694C34" w:rsidRDefault="001E4C28" w:rsidP="003F73A7">
            <w:pPr>
              <w:tabs>
                <w:tab w:val="decimal" w:pos="284"/>
              </w:tabs>
              <w:spacing w:before="60" w:after="60"/>
              <w:jc w:val="right"/>
              <w:rPr>
                <w:rFonts w:ascii="Arial" w:hAnsi="Arial" w:cs="Arial"/>
                <w:sz w:val="20"/>
                <w:szCs w:val="20"/>
                <w:lang w:val="fr-FR"/>
              </w:rPr>
            </w:pPr>
            <w:r w:rsidRPr="00694C34">
              <w:rPr>
                <w:rFonts w:ascii="Arial" w:hAnsi="Arial" w:cs="Arial"/>
                <w:snapToGrid w:val="0"/>
                <w:sz w:val="20"/>
                <w:szCs w:val="20"/>
                <w:lang w:val="fr-FR"/>
              </w:rPr>
              <w:t>11.</w:t>
            </w:r>
            <w:r w:rsidRPr="00694C34">
              <w:rPr>
                <w:rFonts w:ascii="Arial" w:hAnsi="Arial" w:cs="Arial"/>
                <w:snapToGrid w:val="0"/>
                <w:sz w:val="20"/>
                <w:szCs w:val="20"/>
                <w:lang w:val="fr-FR" w:eastAsia="ko-KR"/>
              </w:rPr>
              <w:t>e</w:t>
            </w:r>
          </w:p>
        </w:tc>
        <w:tc>
          <w:tcPr>
            <w:tcW w:w="3384" w:type="pct"/>
          </w:tcPr>
          <w:p w:rsidR="001E4C28" w:rsidRPr="00694C34" w:rsidRDefault="001E4C28" w:rsidP="003F73A7">
            <w:pPr>
              <w:adjustRightInd w:val="0"/>
              <w:spacing w:before="60" w:after="60"/>
              <w:rPr>
                <w:rFonts w:ascii="Arial" w:hAnsi="Arial" w:cs="Arial"/>
                <w:sz w:val="20"/>
                <w:szCs w:val="20"/>
                <w:lang w:val="fr-FR"/>
              </w:rPr>
            </w:pPr>
            <w:r w:rsidRPr="00694C34">
              <w:rPr>
                <w:rFonts w:ascii="Arial" w:hAnsi="Arial" w:cs="Arial"/>
                <w:sz w:val="20"/>
                <w:szCs w:val="20"/>
                <w:lang w:val="fr-FR"/>
              </w:rPr>
              <w:t>Examen des propositions au Registre des bonnes pratiques de sauvegarde</w:t>
            </w:r>
          </w:p>
        </w:tc>
      </w:tr>
      <w:tr w:rsidR="001E4C28" w:rsidRPr="00433334" w:rsidTr="003F73A7">
        <w:trPr>
          <w:cantSplit/>
        </w:trPr>
        <w:tc>
          <w:tcPr>
            <w:tcW w:w="1236" w:type="pct"/>
          </w:tcPr>
          <w:p w:rsidR="001E4C28" w:rsidRPr="00694C34" w:rsidRDefault="001E4C28" w:rsidP="001E4C28">
            <w:pPr>
              <w:spacing w:before="60" w:after="60"/>
              <w:rPr>
                <w:rFonts w:ascii="Arial" w:hAnsi="Arial" w:cs="Arial"/>
                <w:sz w:val="20"/>
                <w:szCs w:val="20"/>
                <w:lang w:val="fr-FR"/>
              </w:rPr>
            </w:pPr>
          </w:p>
        </w:tc>
        <w:tc>
          <w:tcPr>
            <w:tcW w:w="380" w:type="pct"/>
            <w:gridSpan w:val="2"/>
          </w:tcPr>
          <w:p w:rsidR="001E4C28" w:rsidRPr="00694C34" w:rsidRDefault="001E4C28" w:rsidP="001E4C2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11.</w:t>
            </w:r>
          </w:p>
        </w:tc>
        <w:tc>
          <w:tcPr>
            <w:tcW w:w="3384" w:type="pct"/>
          </w:tcPr>
          <w:p w:rsidR="001E4C28" w:rsidRPr="00694C34" w:rsidRDefault="001E4C28" w:rsidP="001E4C28">
            <w:pPr>
              <w:spacing w:before="60" w:after="60"/>
              <w:rPr>
                <w:rFonts w:ascii="Arial" w:hAnsi="Arial" w:cs="Arial"/>
                <w:bCs/>
                <w:noProof/>
                <w:snapToGrid w:val="0"/>
                <w:sz w:val="20"/>
                <w:szCs w:val="20"/>
                <w:lang w:val="fr-FR" w:eastAsia="ko-KR"/>
              </w:rPr>
            </w:pPr>
            <w:r w:rsidRPr="00694C34">
              <w:rPr>
                <w:rFonts w:ascii="Arial" w:hAnsi="Arial" w:cs="Arial"/>
                <w:bCs/>
                <w:noProof/>
                <w:snapToGrid w:val="0"/>
                <w:sz w:val="20"/>
                <w:szCs w:val="20"/>
                <w:lang w:val="fr-FR" w:eastAsia="en-US"/>
              </w:rPr>
              <w:t>Rapport de l’Organe d’évaluation sur ses travaux en 201</w:t>
            </w:r>
            <w:r w:rsidRPr="00694C34">
              <w:rPr>
                <w:rFonts w:ascii="Arial" w:hAnsi="Arial" w:cs="Arial"/>
                <w:bCs/>
                <w:noProof/>
                <w:snapToGrid w:val="0"/>
                <w:sz w:val="20"/>
                <w:szCs w:val="20"/>
                <w:lang w:val="fr-FR" w:eastAsia="ko-KR"/>
              </w:rPr>
              <w:t>7</w:t>
            </w:r>
          </w:p>
        </w:tc>
      </w:tr>
      <w:tr w:rsidR="001E4C28" w:rsidRPr="00694C34" w:rsidTr="006704A1">
        <w:trPr>
          <w:cantSplit/>
        </w:trPr>
        <w:tc>
          <w:tcPr>
            <w:tcW w:w="1236" w:type="pct"/>
            <w:shd w:val="clear" w:color="auto" w:fill="D9D9D9"/>
          </w:tcPr>
          <w:p w:rsidR="001E4C28" w:rsidRPr="00694C34" w:rsidRDefault="001E4C28" w:rsidP="001E4C28">
            <w:pPr>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1E4C28" w:rsidRPr="00694C34" w:rsidRDefault="001E4C28" w:rsidP="001E4C28">
            <w:pPr>
              <w:tabs>
                <w:tab w:val="num" w:pos="1080"/>
              </w:tabs>
              <w:autoSpaceDE w:val="0"/>
              <w:autoSpaceDN w:val="0"/>
              <w:spacing w:before="60" w:after="60"/>
              <w:ind w:right="-2"/>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AA24B8" w:rsidRPr="00433334" w:rsidTr="004F7FB7">
        <w:trPr>
          <w:cantSplit/>
        </w:trPr>
        <w:tc>
          <w:tcPr>
            <w:tcW w:w="1236" w:type="pct"/>
          </w:tcPr>
          <w:p w:rsidR="00AA24B8" w:rsidRPr="00694C34" w:rsidRDefault="00AA24B8" w:rsidP="00AA24B8">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80" w:type="pct"/>
            <w:gridSpan w:val="2"/>
          </w:tcPr>
          <w:p w:rsidR="00AA24B8" w:rsidRPr="00694C34" w:rsidRDefault="00AA24B8" w:rsidP="00AA24B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11.</w:t>
            </w:r>
          </w:p>
        </w:tc>
        <w:tc>
          <w:tcPr>
            <w:tcW w:w="3384" w:type="pct"/>
          </w:tcPr>
          <w:p w:rsidR="00AA24B8" w:rsidRPr="00694C34" w:rsidRDefault="00AA24B8" w:rsidP="00AA24B8">
            <w:pPr>
              <w:spacing w:before="60" w:after="60"/>
              <w:rPr>
                <w:rFonts w:ascii="Arial" w:hAnsi="Arial" w:cs="Arial"/>
                <w:bCs/>
                <w:noProof/>
                <w:snapToGrid w:val="0"/>
                <w:sz w:val="20"/>
                <w:szCs w:val="20"/>
                <w:lang w:val="fr-FR" w:eastAsia="ko-KR"/>
              </w:rPr>
            </w:pPr>
            <w:r w:rsidRPr="00694C34">
              <w:rPr>
                <w:rFonts w:ascii="Arial" w:hAnsi="Arial" w:cs="Arial"/>
                <w:bCs/>
                <w:noProof/>
                <w:snapToGrid w:val="0"/>
                <w:sz w:val="20"/>
                <w:szCs w:val="20"/>
                <w:lang w:val="fr-FR" w:eastAsia="en-US"/>
              </w:rPr>
              <w:t>Rapport de l’Organe d’évaluation sur ses travaux en 201</w:t>
            </w:r>
            <w:r w:rsidRPr="00694C34">
              <w:rPr>
                <w:rFonts w:ascii="Arial" w:hAnsi="Arial" w:cs="Arial"/>
                <w:bCs/>
                <w:noProof/>
                <w:snapToGrid w:val="0"/>
                <w:sz w:val="20"/>
                <w:szCs w:val="20"/>
                <w:lang w:val="fr-FR" w:eastAsia="ko-KR"/>
              </w:rPr>
              <w:t>7</w:t>
            </w:r>
          </w:p>
        </w:tc>
      </w:tr>
      <w:tr w:rsidR="00AA24B8" w:rsidRPr="00433334" w:rsidTr="006704A1">
        <w:trPr>
          <w:cantSplit/>
        </w:trPr>
        <w:tc>
          <w:tcPr>
            <w:tcW w:w="1236" w:type="pct"/>
          </w:tcPr>
          <w:p w:rsidR="00AA24B8" w:rsidRPr="00694C34" w:rsidRDefault="00AA24B8" w:rsidP="00AA24B8">
            <w:pPr>
              <w:spacing w:before="60" w:after="60"/>
              <w:rPr>
                <w:rFonts w:ascii="Arial" w:hAnsi="Arial" w:cs="Arial"/>
                <w:sz w:val="20"/>
                <w:szCs w:val="20"/>
                <w:lang w:val="fr-FR"/>
              </w:rPr>
            </w:pPr>
          </w:p>
        </w:tc>
        <w:tc>
          <w:tcPr>
            <w:tcW w:w="380" w:type="pct"/>
            <w:gridSpan w:val="2"/>
          </w:tcPr>
          <w:p w:rsidR="00AA24B8" w:rsidRPr="00694C34" w:rsidRDefault="00AA24B8" w:rsidP="00AA24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14</w:t>
            </w:r>
            <w:r w:rsidRPr="00694C34">
              <w:rPr>
                <w:rFonts w:ascii="Arial" w:hAnsi="Arial" w:cs="Arial"/>
                <w:sz w:val="20"/>
                <w:szCs w:val="20"/>
                <w:lang w:val="fr-FR"/>
              </w:rPr>
              <w:t>.</w:t>
            </w:r>
          </w:p>
        </w:tc>
        <w:tc>
          <w:tcPr>
            <w:tcW w:w="3384" w:type="pct"/>
          </w:tcPr>
          <w:p w:rsidR="00AA24B8" w:rsidRPr="00694C34" w:rsidRDefault="00AA24B8" w:rsidP="00AA24B8">
            <w:pPr>
              <w:spacing w:before="60" w:after="60"/>
              <w:rPr>
                <w:rFonts w:ascii="Arial" w:hAnsi="Arial" w:cs="Arial"/>
                <w:sz w:val="20"/>
                <w:szCs w:val="20"/>
                <w:lang w:val="fr-FR"/>
              </w:rPr>
            </w:pPr>
            <w:r w:rsidRPr="00694C34">
              <w:rPr>
                <w:rFonts w:ascii="Arial" w:hAnsi="Arial" w:cs="Arial"/>
                <w:sz w:val="20"/>
                <w:szCs w:val="20"/>
                <w:lang w:val="fr-FR"/>
              </w:rPr>
              <w:t>Réflexion sur le retrait d’un élément d’une Liste et le transfert d’un élément d’une Liste à une autre</w:t>
            </w:r>
          </w:p>
        </w:tc>
      </w:tr>
      <w:tr w:rsidR="00AA24B8" w:rsidRPr="00694C34" w:rsidTr="006704A1">
        <w:trPr>
          <w:cantSplit/>
        </w:trPr>
        <w:tc>
          <w:tcPr>
            <w:tcW w:w="5000" w:type="pct"/>
            <w:gridSpan w:val="4"/>
            <w:shd w:val="clear" w:color="auto" w:fill="BFBFBF"/>
          </w:tcPr>
          <w:p w:rsidR="00AA24B8" w:rsidRPr="00694C34" w:rsidRDefault="00AA24B8" w:rsidP="00AA24B8">
            <w:pPr>
              <w:spacing w:before="60" w:after="60"/>
              <w:rPr>
                <w:rFonts w:ascii="Arial" w:hAnsi="Arial" w:cs="Arial"/>
                <w:b/>
                <w:sz w:val="20"/>
                <w:szCs w:val="20"/>
                <w:u w:val="single"/>
                <w:lang w:val="fr-FR" w:eastAsia="ko-KR"/>
              </w:rPr>
            </w:pPr>
            <w:r w:rsidRPr="00694C34">
              <w:rPr>
                <w:rFonts w:ascii="Arial" w:hAnsi="Arial" w:cs="Arial"/>
                <w:b/>
                <w:sz w:val="20"/>
                <w:szCs w:val="20"/>
                <w:u w:val="single"/>
                <w:lang w:val="fr-FR" w:eastAsia="ko-KR"/>
              </w:rPr>
              <w:t>Samedi</w:t>
            </w:r>
            <w:r w:rsidRPr="00694C34">
              <w:rPr>
                <w:rFonts w:ascii="Arial" w:hAnsi="Arial" w:cs="Arial"/>
                <w:b/>
                <w:sz w:val="20"/>
                <w:szCs w:val="20"/>
                <w:u w:val="single"/>
                <w:lang w:val="fr-FR"/>
              </w:rPr>
              <w:t xml:space="preserve"> </w:t>
            </w:r>
            <w:r w:rsidRPr="00694C34">
              <w:rPr>
                <w:rFonts w:ascii="Arial" w:hAnsi="Arial" w:cs="Arial"/>
                <w:b/>
                <w:sz w:val="20"/>
                <w:szCs w:val="20"/>
                <w:u w:val="single"/>
                <w:lang w:val="fr-FR" w:eastAsia="ko-KR"/>
              </w:rPr>
              <w:t>9</w:t>
            </w:r>
            <w:r w:rsidRPr="00694C34">
              <w:rPr>
                <w:rFonts w:ascii="Arial" w:hAnsi="Arial" w:cs="Arial"/>
                <w:b/>
                <w:sz w:val="20"/>
                <w:szCs w:val="20"/>
                <w:u w:val="single"/>
                <w:lang w:val="fr-FR"/>
              </w:rPr>
              <w:t xml:space="preserve"> décembre 201</w:t>
            </w:r>
            <w:r w:rsidRPr="00694C34">
              <w:rPr>
                <w:rFonts w:ascii="Arial" w:hAnsi="Arial" w:cs="Arial"/>
                <w:b/>
                <w:sz w:val="20"/>
                <w:szCs w:val="20"/>
                <w:u w:val="single"/>
                <w:lang w:val="fr-FR" w:eastAsia="ko-KR"/>
              </w:rPr>
              <w:t>7</w:t>
            </w:r>
          </w:p>
        </w:tc>
      </w:tr>
      <w:tr w:rsidR="00AA24B8" w:rsidRPr="00694C34" w:rsidTr="006704A1">
        <w:trPr>
          <w:cantSplit/>
        </w:trPr>
        <w:tc>
          <w:tcPr>
            <w:tcW w:w="1236" w:type="pct"/>
          </w:tcPr>
          <w:p w:rsidR="00AA24B8" w:rsidRPr="00694C34" w:rsidRDefault="00AA24B8" w:rsidP="00AA24B8">
            <w:pPr>
              <w:spacing w:before="60" w:after="60"/>
              <w:rPr>
                <w:rFonts w:ascii="Arial" w:hAnsi="Arial" w:cs="Arial"/>
                <w:sz w:val="20"/>
                <w:szCs w:val="20"/>
                <w:lang w:val="fr-FR"/>
              </w:rPr>
            </w:pPr>
            <w:r w:rsidRPr="00694C34">
              <w:rPr>
                <w:rFonts w:ascii="Arial" w:hAnsi="Arial" w:cs="Arial"/>
                <w:sz w:val="20"/>
                <w:szCs w:val="20"/>
                <w:lang w:val="fr-FR"/>
              </w:rPr>
              <w:t>9 h – 9 h 30</w:t>
            </w:r>
          </w:p>
        </w:tc>
        <w:tc>
          <w:tcPr>
            <w:tcW w:w="380" w:type="pct"/>
            <w:gridSpan w:val="2"/>
          </w:tcPr>
          <w:p w:rsidR="00AA24B8" w:rsidRPr="00694C34" w:rsidRDefault="00AA24B8" w:rsidP="00AA24B8">
            <w:pPr>
              <w:autoSpaceDE w:val="0"/>
              <w:autoSpaceDN w:val="0"/>
              <w:spacing w:before="60" w:after="60"/>
              <w:ind w:left="567" w:hanging="567"/>
              <w:jc w:val="center"/>
              <w:rPr>
                <w:rFonts w:ascii="Arial" w:hAnsi="Arial" w:cs="Arial"/>
                <w:sz w:val="20"/>
                <w:szCs w:val="20"/>
                <w:lang w:val="fr-FR"/>
              </w:rPr>
            </w:pPr>
          </w:p>
        </w:tc>
        <w:tc>
          <w:tcPr>
            <w:tcW w:w="3384" w:type="pct"/>
          </w:tcPr>
          <w:p w:rsidR="00AA24B8" w:rsidRPr="00694C34" w:rsidRDefault="00AA24B8" w:rsidP="00AA24B8">
            <w:pPr>
              <w:adjustRightInd w:val="0"/>
              <w:spacing w:before="60" w:after="60"/>
              <w:rPr>
                <w:rFonts w:ascii="Arial" w:hAnsi="Arial" w:cs="Arial"/>
                <w:sz w:val="20"/>
                <w:szCs w:val="20"/>
                <w:lang w:val="fr-FR"/>
              </w:rPr>
            </w:pPr>
            <w:r w:rsidRPr="00694C34">
              <w:rPr>
                <w:rFonts w:ascii="Arial" w:hAnsi="Arial" w:cs="Arial"/>
                <w:sz w:val="20"/>
                <w:szCs w:val="20"/>
                <w:lang w:val="fr-FR"/>
              </w:rPr>
              <w:t>Réunion du Bureau</w:t>
            </w:r>
          </w:p>
        </w:tc>
      </w:tr>
      <w:tr w:rsidR="00AA24B8" w:rsidRPr="00433334" w:rsidTr="004F7FB7">
        <w:trPr>
          <w:cantSplit/>
        </w:trPr>
        <w:tc>
          <w:tcPr>
            <w:tcW w:w="1236" w:type="pct"/>
          </w:tcPr>
          <w:p w:rsidR="00AA24B8" w:rsidRPr="00694C34" w:rsidRDefault="00AA24B8" w:rsidP="00AA24B8">
            <w:pPr>
              <w:spacing w:before="60" w:after="60"/>
              <w:rPr>
                <w:rFonts w:ascii="Arial" w:hAnsi="Arial" w:cs="Arial"/>
                <w:sz w:val="20"/>
                <w:szCs w:val="20"/>
                <w:lang w:val="fr-FR"/>
              </w:rPr>
            </w:pPr>
            <w:r w:rsidRPr="00694C34">
              <w:rPr>
                <w:rFonts w:ascii="Arial" w:hAnsi="Arial" w:cs="Arial"/>
                <w:sz w:val="20"/>
                <w:szCs w:val="20"/>
                <w:lang w:val="fr-FR"/>
              </w:rPr>
              <w:t>9 h 30  – 12 h 30</w:t>
            </w:r>
          </w:p>
        </w:tc>
        <w:tc>
          <w:tcPr>
            <w:tcW w:w="380" w:type="pct"/>
            <w:gridSpan w:val="2"/>
          </w:tcPr>
          <w:p w:rsidR="00AA24B8" w:rsidRPr="00694C34" w:rsidRDefault="00AA24B8" w:rsidP="00AA24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r w:rsidRPr="00694C34">
              <w:rPr>
                <w:rFonts w:ascii="Arial" w:hAnsi="Arial" w:cs="Arial"/>
                <w:sz w:val="20"/>
                <w:szCs w:val="20"/>
                <w:lang w:val="fr-FR" w:eastAsia="ko-KR"/>
              </w:rPr>
              <w:t>8</w:t>
            </w:r>
            <w:r w:rsidRPr="00694C34">
              <w:rPr>
                <w:rFonts w:ascii="Arial" w:hAnsi="Arial" w:cs="Arial"/>
                <w:sz w:val="20"/>
                <w:szCs w:val="20"/>
                <w:lang w:val="fr-FR"/>
              </w:rPr>
              <w:t>.</w:t>
            </w:r>
          </w:p>
        </w:tc>
        <w:tc>
          <w:tcPr>
            <w:tcW w:w="3384" w:type="pct"/>
          </w:tcPr>
          <w:p w:rsidR="00AA24B8" w:rsidRPr="00694C34" w:rsidRDefault="00AA24B8" w:rsidP="00AA24B8">
            <w:pPr>
              <w:spacing w:before="60" w:after="60"/>
              <w:rPr>
                <w:rFonts w:ascii="Arial" w:hAnsi="Arial" w:cs="Arial"/>
                <w:sz w:val="20"/>
                <w:szCs w:val="20"/>
                <w:lang w:val="fr-FR"/>
              </w:rPr>
            </w:pPr>
            <w:r w:rsidRPr="00694C34">
              <w:rPr>
                <w:rFonts w:ascii="Arial" w:hAnsi="Arial" w:cs="Arial"/>
                <w:sz w:val="20"/>
                <w:szCs w:val="20"/>
                <w:lang w:val="fr-FR"/>
              </w:rPr>
              <w:t>Établissement de l’Organe d’évaluation pour le cycle 2018</w:t>
            </w:r>
          </w:p>
        </w:tc>
      </w:tr>
      <w:tr w:rsidR="00AA24B8" w:rsidRPr="00433334" w:rsidTr="004F7FB7">
        <w:trPr>
          <w:cantSplit/>
        </w:trPr>
        <w:tc>
          <w:tcPr>
            <w:tcW w:w="1236" w:type="pct"/>
          </w:tcPr>
          <w:p w:rsidR="00AA24B8" w:rsidRPr="00694C34" w:rsidRDefault="00AA24B8" w:rsidP="004F7FB7">
            <w:pPr>
              <w:spacing w:before="60" w:after="60"/>
              <w:rPr>
                <w:rFonts w:ascii="Arial" w:hAnsi="Arial" w:cs="Arial"/>
                <w:sz w:val="20"/>
                <w:szCs w:val="20"/>
                <w:lang w:val="fr-FR"/>
              </w:rPr>
            </w:pPr>
          </w:p>
        </w:tc>
        <w:tc>
          <w:tcPr>
            <w:tcW w:w="380" w:type="pct"/>
            <w:gridSpan w:val="2"/>
          </w:tcPr>
          <w:p w:rsidR="00AA24B8" w:rsidRPr="00694C34" w:rsidRDefault="00AA24B8" w:rsidP="004F7FB7">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19</w:t>
            </w:r>
            <w:r w:rsidRPr="00694C34">
              <w:rPr>
                <w:rFonts w:ascii="Arial" w:hAnsi="Arial" w:cs="Arial"/>
                <w:sz w:val="20"/>
                <w:szCs w:val="20"/>
                <w:lang w:val="fr-FR"/>
              </w:rPr>
              <w:t>.</w:t>
            </w:r>
          </w:p>
        </w:tc>
        <w:tc>
          <w:tcPr>
            <w:tcW w:w="3384" w:type="pct"/>
          </w:tcPr>
          <w:p w:rsidR="00AA24B8" w:rsidRPr="00694C34" w:rsidRDefault="00AA24B8" w:rsidP="004F7FB7">
            <w:pPr>
              <w:adjustRightInd w:val="0"/>
              <w:spacing w:before="60" w:after="60"/>
              <w:rPr>
                <w:rFonts w:ascii="Arial" w:hAnsi="Arial" w:cs="Arial"/>
                <w:sz w:val="20"/>
                <w:szCs w:val="20"/>
                <w:lang w:val="fr-FR"/>
              </w:rPr>
            </w:pPr>
            <w:r w:rsidRPr="00694C34">
              <w:rPr>
                <w:rFonts w:ascii="Arial" w:hAnsi="Arial" w:cs="Arial"/>
                <w:sz w:val="20"/>
                <w:szCs w:val="20"/>
                <w:lang w:val="fr-FR" w:eastAsia="ko-KR"/>
              </w:rPr>
              <w:t>Date et lieu de la treizième session du Comité</w:t>
            </w:r>
          </w:p>
        </w:tc>
      </w:tr>
      <w:tr w:rsidR="00AA24B8" w:rsidRPr="00433334" w:rsidTr="004F7FB7">
        <w:trPr>
          <w:cantSplit/>
        </w:trPr>
        <w:tc>
          <w:tcPr>
            <w:tcW w:w="1236" w:type="pct"/>
          </w:tcPr>
          <w:p w:rsidR="00AA24B8" w:rsidRPr="00694C34" w:rsidRDefault="00AA24B8" w:rsidP="004F7FB7">
            <w:pPr>
              <w:spacing w:before="60" w:after="60"/>
              <w:rPr>
                <w:rFonts w:ascii="Arial" w:hAnsi="Arial" w:cs="Arial"/>
                <w:sz w:val="20"/>
                <w:szCs w:val="20"/>
                <w:lang w:val="fr-FR"/>
              </w:rPr>
            </w:pPr>
          </w:p>
        </w:tc>
        <w:tc>
          <w:tcPr>
            <w:tcW w:w="380" w:type="pct"/>
            <w:gridSpan w:val="2"/>
          </w:tcPr>
          <w:p w:rsidR="00AA24B8" w:rsidRPr="00694C34" w:rsidRDefault="00AA24B8" w:rsidP="004F7FB7">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20.</w:t>
            </w:r>
          </w:p>
        </w:tc>
        <w:tc>
          <w:tcPr>
            <w:tcW w:w="3384" w:type="pct"/>
          </w:tcPr>
          <w:p w:rsidR="00AA24B8" w:rsidRPr="00694C34" w:rsidRDefault="00AA24B8" w:rsidP="004F7FB7">
            <w:pPr>
              <w:adjustRightInd w:val="0"/>
              <w:spacing w:before="60" w:after="60"/>
              <w:rPr>
                <w:rFonts w:ascii="Arial" w:hAnsi="Arial" w:cs="Arial"/>
                <w:sz w:val="20"/>
                <w:szCs w:val="20"/>
                <w:lang w:val="fr-FR" w:eastAsia="ko-KR"/>
              </w:rPr>
            </w:pPr>
            <w:r w:rsidRPr="00694C34">
              <w:rPr>
                <w:rFonts w:ascii="Arial" w:hAnsi="Arial" w:cs="Arial"/>
                <w:sz w:val="20"/>
                <w:szCs w:val="20"/>
                <w:lang w:val="fr-FR" w:eastAsia="ko-KR"/>
              </w:rPr>
              <w:t>Élection des membres du Bureau de la treizième session du Comité</w:t>
            </w:r>
          </w:p>
        </w:tc>
      </w:tr>
      <w:tr w:rsidR="00AA24B8" w:rsidRPr="00433334" w:rsidTr="006704A1">
        <w:trPr>
          <w:cantSplit/>
        </w:trPr>
        <w:tc>
          <w:tcPr>
            <w:tcW w:w="1236" w:type="pct"/>
          </w:tcPr>
          <w:p w:rsidR="00AA24B8" w:rsidRPr="00694C34" w:rsidRDefault="00AA24B8" w:rsidP="00AA24B8">
            <w:pPr>
              <w:spacing w:before="60" w:after="60"/>
              <w:rPr>
                <w:rFonts w:ascii="Arial" w:hAnsi="Arial" w:cs="Arial"/>
                <w:sz w:val="20"/>
                <w:szCs w:val="20"/>
                <w:lang w:val="fr-FR"/>
              </w:rPr>
            </w:pPr>
          </w:p>
        </w:tc>
        <w:tc>
          <w:tcPr>
            <w:tcW w:w="380" w:type="pct"/>
            <w:gridSpan w:val="2"/>
          </w:tcPr>
          <w:p w:rsidR="00AA24B8" w:rsidRPr="00694C34" w:rsidRDefault="00AA24B8" w:rsidP="00AA24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r w:rsidRPr="00694C34">
              <w:rPr>
                <w:rFonts w:ascii="Arial" w:hAnsi="Arial" w:cs="Arial"/>
                <w:sz w:val="20"/>
                <w:szCs w:val="20"/>
                <w:lang w:val="fr-FR" w:eastAsia="ko-KR"/>
              </w:rPr>
              <w:t>7</w:t>
            </w:r>
            <w:r w:rsidRPr="00694C34">
              <w:rPr>
                <w:rFonts w:ascii="Arial" w:hAnsi="Arial" w:cs="Arial"/>
                <w:sz w:val="20"/>
                <w:szCs w:val="20"/>
                <w:lang w:val="fr-FR"/>
              </w:rPr>
              <w:t>.</w:t>
            </w:r>
          </w:p>
        </w:tc>
        <w:tc>
          <w:tcPr>
            <w:tcW w:w="3384" w:type="pct"/>
          </w:tcPr>
          <w:p w:rsidR="00AA24B8" w:rsidRPr="00694C34" w:rsidRDefault="00AA24B8" w:rsidP="00AA24B8">
            <w:pPr>
              <w:spacing w:before="60" w:after="60"/>
              <w:rPr>
                <w:rFonts w:ascii="Arial" w:hAnsi="Arial" w:cs="Arial"/>
                <w:sz w:val="20"/>
                <w:szCs w:val="20"/>
                <w:lang w:val="fr-FR"/>
              </w:rPr>
            </w:pPr>
            <w:r w:rsidRPr="00694C34">
              <w:rPr>
                <w:rFonts w:ascii="Arial" w:hAnsi="Arial" w:cs="Arial"/>
                <w:sz w:val="20"/>
                <w:szCs w:val="20"/>
                <w:lang w:val="fr-FR"/>
              </w:rPr>
              <w:t>Accréditation de nouvelles organisations non gouvernementales et examen des organisations non gouvernementales accréditées</w:t>
            </w:r>
          </w:p>
        </w:tc>
      </w:tr>
      <w:tr w:rsidR="00FC37B8" w:rsidRPr="00433334" w:rsidTr="005356C0">
        <w:trPr>
          <w:cantSplit/>
        </w:trPr>
        <w:tc>
          <w:tcPr>
            <w:tcW w:w="1236" w:type="pct"/>
          </w:tcPr>
          <w:p w:rsidR="00FC37B8" w:rsidRPr="00694C34" w:rsidRDefault="00FC37B8" w:rsidP="005356C0">
            <w:pPr>
              <w:spacing w:before="60" w:after="60"/>
              <w:rPr>
                <w:rFonts w:ascii="Arial" w:hAnsi="Arial" w:cs="Arial"/>
                <w:sz w:val="20"/>
                <w:szCs w:val="20"/>
                <w:lang w:val="fr-FR"/>
              </w:rPr>
            </w:pPr>
          </w:p>
        </w:tc>
        <w:tc>
          <w:tcPr>
            <w:tcW w:w="380" w:type="pct"/>
            <w:gridSpan w:val="2"/>
          </w:tcPr>
          <w:p w:rsidR="00FC37B8" w:rsidRPr="00694C34" w:rsidRDefault="00FC37B8" w:rsidP="005356C0">
            <w:pPr>
              <w:tabs>
                <w:tab w:val="decimal" w:pos="284"/>
              </w:tabs>
              <w:spacing w:before="60" w:after="60"/>
              <w:jc w:val="right"/>
              <w:rPr>
                <w:rFonts w:ascii="Arial" w:hAnsi="Arial" w:cs="Arial"/>
                <w:sz w:val="20"/>
                <w:szCs w:val="20"/>
                <w:lang w:val="fr-FR"/>
              </w:rPr>
            </w:pPr>
            <w:r>
              <w:rPr>
                <w:rFonts w:ascii="Arial" w:hAnsi="Arial" w:cs="Arial"/>
                <w:sz w:val="20"/>
                <w:szCs w:val="20"/>
                <w:lang w:val="fr-FR"/>
              </w:rPr>
              <w:t>13</w:t>
            </w:r>
            <w:r w:rsidRPr="00694C34">
              <w:rPr>
                <w:rFonts w:ascii="Arial" w:hAnsi="Arial" w:cs="Arial"/>
                <w:sz w:val="20"/>
                <w:szCs w:val="20"/>
                <w:lang w:val="fr-FR"/>
              </w:rPr>
              <w:t>.</w:t>
            </w:r>
          </w:p>
        </w:tc>
        <w:tc>
          <w:tcPr>
            <w:tcW w:w="3384" w:type="pct"/>
          </w:tcPr>
          <w:p w:rsidR="00FC37B8" w:rsidRPr="00694C34" w:rsidRDefault="00FC37B8" w:rsidP="005356C0">
            <w:pPr>
              <w:adjustRightInd w:val="0"/>
              <w:spacing w:before="60" w:after="60"/>
              <w:rPr>
                <w:rFonts w:ascii="Arial" w:hAnsi="Arial" w:cs="Arial"/>
                <w:sz w:val="20"/>
                <w:szCs w:val="20"/>
                <w:lang w:val="fr-FR"/>
              </w:rPr>
            </w:pPr>
            <w:r w:rsidRPr="00694C34">
              <w:rPr>
                <w:rFonts w:ascii="Arial" w:hAnsi="Arial" w:cs="Arial"/>
                <w:sz w:val="20"/>
                <w:szCs w:val="20"/>
                <w:lang w:val="fr-FR"/>
              </w:rPr>
              <w:t xml:space="preserve">Rapport du Groupe de travail ad hoc informel </w:t>
            </w:r>
          </w:p>
        </w:tc>
      </w:tr>
      <w:tr w:rsidR="00FC37B8" w:rsidRPr="00433334" w:rsidTr="005356C0">
        <w:trPr>
          <w:cantSplit/>
        </w:trPr>
        <w:tc>
          <w:tcPr>
            <w:tcW w:w="1236" w:type="pct"/>
          </w:tcPr>
          <w:p w:rsidR="00FC37B8" w:rsidRPr="00694C34" w:rsidRDefault="00FC37B8" w:rsidP="005356C0">
            <w:pPr>
              <w:spacing w:before="60" w:after="60"/>
              <w:rPr>
                <w:rFonts w:ascii="Arial" w:hAnsi="Arial" w:cs="Arial"/>
                <w:sz w:val="20"/>
                <w:szCs w:val="20"/>
                <w:lang w:val="fr-FR"/>
              </w:rPr>
            </w:pPr>
          </w:p>
        </w:tc>
        <w:tc>
          <w:tcPr>
            <w:tcW w:w="380" w:type="pct"/>
            <w:gridSpan w:val="2"/>
          </w:tcPr>
          <w:p w:rsidR="00FC37B8" w:rsidRPr="00694C34" w:rsidRDefault="00FC37B8" w:rsidP="005356C0">
            <w:pPr>
              <w:tabs>
                <w:tab w:val="decimal" w:pos="284"/>
              </w:tabs>
              <w:spacing w:before="60" w:after="60"/>
              <w:jc w:val="right"/>
              <w:rPr>
                <w:rFonts w:ascii="Arial" w:hAnsi="Arial" w:cs="Arial"/>
                <w:sz w:val="20"/>
                <w:szCs w:val="20"/>
                <w:lang w:val="fr-FR"/>
              </w:rPr>
            </w:pPr>
            <w:r>
              <w:rPr>
                <w:rFonts w:ascii="Arial" w:hAnsi="Arial" w:cs="Arial"/>
                <w:sz w:val="20"/>
                <w:szCs w:val="20"/>
                <w:lang w:val="fr-FR"/>
              </w:rPr>
              <w:t>12</w:t>
            </w:r>
            <w:r w:rsidRPr="00694C34">
              <w:rPr>
                <w:rFonts w:ascii="Arial" w:hAnsi="Arial" w:cs="Arial"/>
                <w:sz w:val="20"/>
                <w:szCs w:val="20"/>
                <w:lang w:val="fr-FR"/>
              </w:rPr>
              <w:t>.</w:t>
            </w:r>
          </w:p>
        </w:tc>
        <w:tc>
          <w:tcPr>
            <w:tcW w:w="3384" w:type="pct"/>
          </w:tcPr>
          <w:p w:rsidR="00FC37B8" w:rsidRPr="00694C34" w:rsidRDefault="00FC37B8" w:rsidP="005356C0">
            <w:pPr>
              <w:adjustRightInd w:val="0"/>
              <w:spacing w:before="60" w:after="60"/>
              <w:rPr>
                <w:rFonts w:ascii="Arial" w:hAnsi="Arial" w:cs="Arial"/>
                <w:sz w:val="20"/>
                <w:szCs w:val="20"/>
                <w:lang w:val="fr-FR"/>
              </w:rPr>
            </w:pPr>
            <w:r w:rsidRPr="00694C34">
              <w:rPr>
                <w:rFonts w:ascii="Arial" w:hAnsi="Arial" w:cs="Arial"/>
                <w:sz w:val="20"/>
                <w:szCs w:val="20"/>
                <w:lang w:val="fr-FR"/>
              </w:rPr>
              <w:t>Procédures pour faciliter le dialogue entre l’Organe d’évaluation et l’(les) État(s) soumissionnaire(s)</w:t>
            </w:r>
          </w:p>
        </w:tc>
      </w:tr>
      <w:tr w:rsidR="00FC37B8" w:rsidRPr="003E3F01" w:rsidTr="005356C0">
        <w:trPr>
          <w:cantSplit/>
        </w:trPr>
        <w:tc>
          <w:tcPr>
            <w:tcW w:w="1236" w:type="pct"/>
          </w:tcPr>
          <w:p w:rsidR="00FC37B8" w:rsidRPr="00694C34" w:rsidRDefault="00FC37B8" w:rsidP="00FC37B8">
            <w:pPr>
              <w:spacing w:before="60" w:after="60"/>
              <w:rPr>
                <w:rFonts w:ascii="Arial" w:hAnsi="Arial" w:cs="Arial"/>
                <w:sz w:val="20"/>
                <w:szCs w:val="20"/>
                <w:lang w:val="fr-FR"/>
              </w:rPr>
            </w:pPr>
          </w:p>
        </w:tc>
        <w:tc>
          <w:tcPr>
            <w:tcW w:w="380" w:type="pct"/>
            <w:gridSpan w:val="2"/>
          </w:tcPr>
          <w:p w:rsidR="00FC37B8" w:rsidRPr="00694C34" w:rsidRDefault="00FC37B8" w:rsidP="00FC37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5.a</w:t>
            </w:r>
          </w:p>
        </w:tc>
        <w:tc>
          <w:tcPr>
            <w:tcW w:w="3384" w:type="pct"/>
          </w:tcPr>
          <w:p w:rsidR="00FC37B8" w:rsidRPr="00694C34" w:rsidRDefault="00FC37B8" w:rsidP="00FC37B8">
            <w:pPr>
              <w:adjustRightInd w:val="0"/>
              <w:spacing w:before="60" w:after="60"/>
              <w:rPr>
                <w:rFonts w:ascii="Arial" w:hAnsi="Arial" w:cs="Arial"/>
                <w:sz w:val="20"/>
                <w:szCs w:val="20"/>
                <w:lang w:val="fr-FR"/>
              </w:rPr>
            </w:pPr>
            <w:r w:rsidRPr="00694C34">
              <w:rPr>
                <w:rFonts w:ascii="Arial" w:hAnsi="Arial" w:cs="Arial"/>
                <w:sz w:val="20"/>
                <w:szCs w:val="20"/>
                <w:lang w:val="fr-FR"/>
              </w:rPr>
              <w:t xml:space="preserve">Rapport du Comité à l’Assemblée générale sur ses activités </w:t>
            </w:r>
          </w:p>
          <w:p w:rsidR="00FC37B8" w:rsidRPr="00694C34" w:rsidRDefault="00FC37B8" w:rsidP="00FC37B8">
            <w:pPr>
              <w:adjustRightInd w:val="0"/>
              <w:spacing w:before="60" w:after="60"/>
              <w:rPr>
                <w:rFonts w:ascii="Arial" w:hAnsi="Arial" w:cs="Arial"/>
                <w:sz w:val="20"/>
                <w:szCs w:val="20"/>
                <w:lang w:val="fr-FR"/>
              </w:rPr>
            </w:pPr>
            <w:r w:rsidRPr="00694C34">
              <w:rPr>
                <w:rFonts w:ascii="Arial" w:hAnsi="Arial" w:cs="Arial"/>
                <w:sz w:val="20"/>
                <w:szCs w:val="20"/>
                <w:lang w:val="fr-FR"/>
              </w:rPr>
              <w:t>(de janvier 2016 à décembre 2017)</w:t>
            </w:r>
          </w:p>
        </w:tc>
      </w:tr>
      <w:tr w:rsidR="00FC37B8" w:rsidRPr="00694C34" w:rsidTr="006704A1">
        <w:trPr>
          <w:cantSplit/>
        </w:trPr>
        <w:tc>
          <w:tcPr>
            <w:tcW w:w="1236" w:type="pct"/>
            <w:shd w:val="clear" w:color="auto" w:fill="D9D9D9"/>
          </w:tcPr>
          <w:p w:rsidR="00FC37B8" w:rsidRPr="00694C34" w:rsidRDefault="00FC37B8" w:rsidP="00FC37B8">
            <w:pPr>
              <w:pageBreakBefore/>
              <w:spacing w:before="60" w:after="60"/>
              <w:rPr>
                <w:rFonts w:ascii="Arial" w:hAnsi="Arial" w:cs="Arial"/>
                <w:sz w:val="20"/>
                <w:szCs w:val="20"/>
                <w:lang w:val="fr-FR"/>
              </w:rPr>
            </w:pPr>
            <w:r w:rsidRPr="00694C34">
              <w:rPr>
                <w:rFonts w:ascii="Arial" w:hAnsi="Arial" w:cs="Arial"/>
                <w:sz w:val="20"/>
                <w:szCs w:val="20"/>
                <w:lang w:val="fr-FR"/>
              </w:rPr>
              <w:t>12 h 30 – 14 h 30</w:t>
            </w:r>
          </w:p>
        </w:tc>
        <w:tc>
          <w:tcPr>
            <w:tcW w:w="3764" w:type="pct"/>
            <w:gridSpan w:val="3"/>
            <w:shd w:val="clear" w:color="auto" w:fill="D9D9D9"/>
          </w:tcPr>
          <w:p w:rsidR="00FC37B8" w:rsidRPr="00694C34" w:rsidRDefault="00FC37B8" w:rsidP="00FC37B8">
            <w:pPr>
              <w:tabs>
                <w:tab w:val="num" w:pos="1080"/>
              </w:tabs>
              <w:autoSpaceDE w:val="0"/>
              <w:autoSpaceDN w:val="0"/>
              <w:spacing w:before="60" w:after="60"/>
              <w:ind w:right="-2"/>
              <w:jc w:val="both"/>
              <w:rPr>
                <w:rFonts w:ascii="Arial" w:hAnsi="Arial" w:cs="Arial"/>
                <w:sz w:val="20"/>
                <w:szCs w:val="20"/>
                <w:lang w:val="fr-FR"/>
              </w:rPr>
            </w:pPr>
            <w:r w:rsidRPr="00694C34">
              <w:rPr>
                <w:rFonts w:ascii="Arial" w:eastAsia="SimSun" w:hAnsi="Arial" w:cs="Arial"/>
                <w:bCs/>
                <w:sz w:val="20"/>
                <w:szCs w:val="20"/>
                <w:lang w:val="fr-FR" w:eastAsia="zh-CN"/>
              </w:rPr>
              <w:t>Déjeuner</w:t>
            </w:r>
          </w:p>
        </w:tc>
      </w:tr>
      <w:tr w:rsidR="00FC37B8" w:rsidRPr="00694C34" w:rsidTr="004F7FB7">
        <w:trPr>
          <w:cantSplit/>
        </w:trPr>
        <w:tc>
          <w:tcPr>
            <w:tcW w:w="1236" w:type="pct"/>
          </w:tcPr>
          <w:p w:rsidR="00FC37B8" w:rsidRPr="00694C34" w:rsidRDefault="00FC37B8" w:rsidP="00FC37B8">
            <w:pPr>
              <w:spacing w:before="60" w:after="60"/>
              <w:rPr>
                <w:rFonts w:ascii="Arial" w:hAnsi="Arial" w:cs="Arial"/>
                <w:sz w:val="20"/>
                <w:szCs w:val="20"/>
                <w:lang w:val="fr-FR"/>
              </w:rPr>
            </w:pPr>
            <w:r w:rsidRPr="00694C34">
              <w:rPr>
                <w:rFonts w:ascii="Arial" w:hAnsi="Arial" w:cs="Arial"/>
                <w:sz w:val="20"/>
                <w:szCs w:val="20"/>
                <w:lang w:val="fr-FR"/>
              </w:rPr>
              <w:t>14 h 30 – 17 h 30</w:t>
            </w:r>
          </w:p>
        </w:tc>
        <w:tc>
          <w:tcPr>
            <w:tcW w:w="380" w:type="pct"/>
            <w:gridSpan w:val="2"/>
          </w:tcPr>
          <w:p w:rsidR="00FC37B8" w:rsidRPr="00694C34" w:rsidRDefault="00FC37B8" w:rsidP="00FC37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5.a</w:t>
            </w:r>
          </w:p>
        </w:tc>
        <w:tc>
          <w:tcPr>
            <w:tcW w:w="3384" w:type="pct"/>
          </w:tcPr>
          <w:p w:rsidR="00FC37B8" w:rsidRPr="00694C34" w:rsidRDefault="00FC37B8" w:rsidP="00FC37B8">
            <w:pPr>
              <w:adjustRightInd w:val="0"/>
              <w:spacing w:before="60" w:after="60"/>
              <w:rPr>
                <w:rFonts w:ascii="Arial" w:hAnsi="Arial" w:cs="Arial"/>
                <w:sz w:val="20"/>
                <w:szCs w:val="20"/>
                <w:lang w:val="fr-FR"/>
              </w:rPr>
            </w:pPr>
            <w:r w:rsidRPr="00694C34">
              <w:rPr>
                <w:rFonts w:ascii="Arial" w:hAnsi="Arial" w:cs="Arial"/>
                <w:sz w:val="20"/>
                <w:szCs w:val="20"/>
                <w:lang w:val="fr-FR"/>
              </w:rPr>
              <w:t xml:space="preserve">Rapport du Comité à l’Assemblée générale sur ses activités </w:t>
            </w:r>
          </w:p>
          <w:p w:rsidR="00FC37B8" w:rsidRPr="00694C34" w:rsidRDefault="00FC37B8" w:rsidP="00FC37B8">
            <w:pPr>
              <w:adjustRightInd w:val="0"/>
              <w:spacing w:before="60" w:after="60"/>
              <w:rPr>
                <w:rFonts w:ascii="Arial" w:hAnsi="Arial" w:cs="Arial"/>
                <w:sz w:val="20"/>
                <w:szCs w:val="20"/>
                <w:lang w:val="fr-FR"/>
              </w:rPr>
            </w:pPr>
            <w:r w:rsidRPr="00694C34">
              <w:rPr>
                <w:rFonts w:ascii="Arial" w:hAnsi="Arial" w:cs="Arial"/>
                <w:sz w:val="20"/>
                <w:szCs w:val="20"/>
                <w:lang w:val="fr-FR"/>
              </w:rPr>
              <w:t>(de janvier 2016 à décembre 2017)</w:t>
            </w:r>
          </w:p>
        </w:tc>
      </w:tr>
      <w:tr w:rsidR="00FC37B8" w:rsidRPr="00433334" w:rsidTr="004F7FB7">
        <w:trPr>
          <w:cantSplit/>
        </w:trPr>
        <w:tc>
          <w:tcPr>
            <w:tcW w:w="1236" w:type="pct"/>
          </w:tcPr>
          <w:p w:rsidR="00FC37B8" w:rsidRPr="00694C34" w:rsidRDefault="00FC37B8" w:rsidP="00FC37B8">
            <w:pPr>
              <w:spacing w:before="60" w:after="60"/>
              <w:rPr>
                <w:rFonts w:ascii="Arial" w:hAnsi="Arial" w:cs="Arial"/>
                <w:sz w:val="20"/>
                <w:szCs w:val="20"/>
                <w:lang w:val="fr-FR"/>
              </w:rPr>
            </w:pPr>
          </w:p>
        </w:tc>
        <w:tc>
          <w:tcPr>
            <w:tcW w:w="380" w:type="pct"/>
            <w:gridSpan w:val="2"/>
          </w:tcPr>
          <w:p w:rsidR="00FC37B8" w:rsidRPr="00694C34" w:rsidRDefault="00FC37B8" w:rsidP="00FC37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22</w:t>
            </w:r>
            <w:r w:rsidRPr="00694C34">
              <w:rPr>
                <w:rFonts w:ascii="Arial" w:hAnsi="Arial" w:cs="Arial"/>
                <w:sz w:val="20"/>
                <w:szCs w:val="20"/>
                <w:lang w:val="fr-FR"/>
              </w:rPr>
              <w:t>.</w:t>
            </w:r>
          </w:p>
        </w:tc>
        <w:tc>
          <w:tcPr>
            <w:tcW w:w="3384" w:type="pct"/>
          </w:tcPr>
          <w:p w:rsidR="00FC37B8" w:rsidRPr="00694C34" w:rsidRDefault="00FC37B8" w:rsidP="00FC37B8">
            <w:pPr>
              <w:spacing w:before="60" w:after="60"/>
              <w:rPr>
                <w:rFonts w:ascii="Arial" w:hAnsi="Arial" w:cs="Arial"/>
                <w:sz w:val="20"/>
                <w:szCs w:val="20"/>
                <w:lang w:val="fr-FR"/>
              </w:rPr>
            </w:pPr>
            <w:r w:rsidRPr="00694C34">
              <w:rPr>
                <w:rFonts w:ascii="Arial" w:hAnsi="Arial" w:cs="Arial"/>
                <w:sz w:val="20"/>
                <w:szCs w:val="20"/>
                <w:lang w:val="fr-FR"/>
              </w:rPr>
              <w:t>Adoption de la liste des décisions</w:t>
            </w:r>
          </w:p>
        </w:tc>
      </w:tr>
      <w:tr w:rsidR="00FC37B8" w:rsidRPr="00433334" w:rsidTr="004F7FB7">
        <w:trPr>
          <w:cantSplit/>
        </w:trPr>
        <w:tc>
          <w:tcPr>
            <w:tcW w:w="1236" w:type="pct"/>
          </w:tcPr>
          <w:p w:rsidR="00FC37B8" w:rsidRPr="00694C34" w:rsidRDefault="00FC37B8" w:rsidP="00FC37B8">
            <w:pPr>
              <w:spacing w:before="60" w:after="60"/>
              <w:rPr>
                <w:rFonts w:ascii="Arial" w:hAnsi="Arial" w:cs="Arial"/>
                <w:sz w:val="20"/>
                <w:szCs w:val="20"/>
                <w:lang w:val="fr-FR"/>
              </w:rPr>
            </w:pPr>
          </w:p>
        </w:tc>
        <w:tc>
          <w:tcPr>
            <w:tcW w:w="380" w:type="pct"/>
            <w:gridSpan w:val="2"/>
          </w:tcPr>
          <w:p w:rsidR="00FC37B8" w:rsidRPr="00694C34" w:rsidRDefault="00FC37B8" w:rsidP="00FC37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15.</w:t>
            </w:r>
          </w:p>
        </w:tc>
        <w:tc>
          <w:tcPr>
            <w:tcW w:w="3384" w:type="pct"/>
          </w:tcPr>
          <w:p w:rsidR="00FC37B8" w:rsidRPr="00694C34" w:rsidRDefault="00FC37B8" w:rsidP="00FC37B8">
            <w:pPr>
              <w:adjustRightInd w:val="0"/>
              <w:spacing w:before="60" w:after="60"/>
              <w:rPr>
                <w:rFonts w:ascii="Arial" w:hAnsi="Arial" w:cs="Arial"/>
                <w:sz w:val="20"/>
                <w:szCs w:val="20"/>
                <w:lang w:val="fr-FR"/>
              </w:rPr>
            </w:pPr>
            <w:r w:rsidRPr="00694C34">
              <w:rPr>
                <w:rFonts w:ascii="Arial" w:hAnsi="Arial" w:cs="Arial"/>
                <w:sz w:val="20"/>
                <w:szCs w:val="20"/>
                <w:lang w:val="fr-FR"/>
              </w:rPr>
              <w:t>Le patrimoine culturel immatériel dans les situations d’urgence</w:t>
            </w:r>
          </w:p>
        </w:tc>
      </w:tr>
      <w:tr w:rsidR="00FC37B8" w:rsidRPr="00433334" w:rsidTr="004F7FB7">
        <w:trPr>
          <w:cantSplit/>
        </w:trPr>
        <w:tc>
          <w:tcPr>
            <w:tcW w:w="1236" w:type="pct"/>
          </w:tcPr>
          <w:p w:rsidR="00FC37B8" w:rsidRPr="00694C34" w:rsidRDefault="00FC37B8" w:rsidP="00FC37B8">
            <w:pPr>
              <w:spacing w:before="60" w:after="60"/>
              <w:rPr>
                <w:rFonts w:ascii="Arial" w:hAnsi="Arial" w:cs="Arial"/>
                <w:sz w:val="20"/>
                <w:szCs w:val="20"/>
                <w:lang w:val="fr-FR"/>
              </w:rPr>
            </w:pPr>
          </w:p>
        </w:tc>
        <w:tc>
          <w:tcPr>
            <w:tcW w:w="380" w:type="pct"/>
            <w:gridSpan w:val="2"/>
          </w:tcPr>
          <w:p w:rsidR="00FC37B8" w:rsidRPr="00694C34" w:rsidRDefault="00FC37B8" w:rsidP="00FC37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rPr>
              <w:t>1</w:t>
            </w:r>
            <w:r w:rsidRPr="00694C34">
              <w:rPr>
                <w:rFonts w:ascii="Arial" w:hAnsi="Arial" w:cs="Arial"/>
                <w:sz w:val="20"/>
                <w:szCs w:val="20"/>
                <w:lang w:val="fr-FR" w:eastAsia="ko-KR"/>
              </w:rPr>
              <w:t>6</w:t>
            </w:r>
            <w:r w:rsidRPr="00694C34">
              <w:rPr>
                <w:rFonts w:ascii="Arial" w:hAnsi="Arial" w:cs="Arial"/>
                <w:sz w:val="20"/>
                <w:szCs w:val="20"/>
                <w:lang w:val="fr-FR"/>
              </w:rPr>
              <w:t>.</w:t>
            </w:r>
          </w:p>
        </w:tc>
        <w:tc>
          <w:tcPr>
            <w:tcW w:w="3384" w:type="pct"/>
          </w:tcPr>
          <w:p w:rsidR="00FC37B8" w:rsidRPr="00694C34" w:rsidRDefault="00FC37B8" w:rsidP="00FC37B8">
            <w:pPr>
              <w:adjustRightInd w:val="0"/>
              <w:spacing w:before="60" w:after="60"/>
              <w:rPr>
                <w:rFonts w:ascii="Arial" w:hAnsi="Arial" w:cs="Arial"/>
                <w:sz w:val="20"/>
                <w:szCs w:val="20"/>
                <w:lang w:val="fr-FR"/>
              </w:rPr>
            </w:pPr>
            <w:r w:rsidRPr="00694C34">
              <w:rPr>
                <w:rFonts w:ascii="Arial" w:hAnsi="Arial" w:cs="Arial"/>
                <w:sz w:val="20"/>
                <w:szCs w:val="20"/>
                <w:lang w:val="fr-FR"/>
              </w:rPr>
              <w:t>Suivi des recommandations du Commissaire aux comptes dans son « Rapport d’audit sur la gouvernance de l’UNESCO et des fonds, programme et entités rattachés » (document 38 C/23)</w:t>
            </w:r>
          </w:p>
        </w:tc>
      </w:tr>
      <w:tr w:rsidR="00FC37B8" w:rsidRPr="00694C34" w:rsidTr="006704A1">
        <w:trPr>
          <w:cantSplit/>
        </w:trPr>
        <w:tc>
          <w:tcPr>
            <w:tcW w:w="1236" w:type="pct"/>
          </w:tcPr>
          <w:p w:rsidR="00FC37B8" w:rsidRPr="00694C34" w:rsidRDefault="00FC37B8" w:rsidP="00FC37B8">
            <w:pPr>
              <w:spacing w:before="60" w:after="60"/>
              <w:rPr>
                <w:rFonts w:ascii="Arial" w:hAnsi="Arial" w:cs="Arial"/>
                <w:sz w:val="20"/>
                <w:szCs w:val="20"/>
                <w:lang w:val="fr-FR"/>
              </w:rPr>
            </w:pPr>
          </w:p>
        </w:tc>
        <w:tc>
          <w:tcPr>
            <w:tcW w:w="380" w:type="pct"/>
            <w:gridSpan w:val="2"/>
          </w:tcPr>
          <w:p w:rsidR="00FC37B8" w:rsidRPr="00694C34" w:rsidRDefault="00FC37B8" w:rsidP="00FC37B8">
            <w:pPr>
              <w:tabs>
                <w:tab w:val="decimal" w:pos="284"/>
              </w:tabs>
              <w:spacing w:before="60" w:after="60"/>
              <w:jc w:val="right"/>
              <w:rPr>
                <w:rFonts w:ascii="Arial" w:hAnsi="Arial" w:cs="Arial"/>
                <w:sz w:val="20"/>
                <w:szCs w:val="20"/>
                <w:lang w:val="fr-FR" w:eastAsia="ko-KR"/>
              </w:rPr>
            </w:pPr>
            <w:r w:rsidRPr="00694C34">
              <w:rPr>
                <w:rFonts w:ascii="Arial" w:hAnsi="Arial" w:cs="Arial"/>
                <w:sz w:val="20"/>
                <w:szCs w:val="20"/>
                <w:lang w:val="fr-FR" w:eastAsia="ko-KR"/>
              </w:rPr>
              <w:t>21</w:t>
            </w:r>
            <w:r w:rsidRPr="00694C34">
              <w:rPr>
                <w:rFonts w:ascii="Arial" w:hAnsi="Arial" w:cs="Arial"/>
                <w:sz w:val="20"/>
                <w:szCs w:val="20"/>
                <w:lang w:val="fr-FR"/>
              </w:rPr>
              <w:t>.</w:t>
            </w:r>
          </w:p>
        </w:tc>
        <w:tc>
          <w:tcPr>
            <w:tcW w:w="3384" w:type="pct"/>
          </w:tcPr>
          <w:p w:rsidR="00FC37B8" w:rsidRPr="00694C34" w:rsidRDefault="00FC37B8" w:rsidP="00FC37B8">
            <w:pPr>
              <w:adjustRightInd w:val="0"/>
              <w:spacing w:before="60" w:after="60"/>
              <w:rPr>
                <w:rFonts w:ascii="Arial" w:hAnsi="Arial" w:cs="Arial"/>
                <w:sz w:val="20"/>
                <w:szCs w:val="20"/>
                <w:lang w:val="fr-FR" w:eastAsia="ko-KR"/>
              </w:rPr>
            </w:pPr>
            <w:r w:rsidRPr="00694C34">
              <w:rPr>
                <w:rFonts w:ascii="Arial" w:hAnsi="Arial" w:cs="Arial"/>
                <w:sz w:val="20"/>
                <w:szCs w:val="20"/>
                <w:lang w:val="fr-FR"/>
              </w:rPr>
              <w:t>Questions diverses</w:t>
            </w:r>
          </w:p>
        </w:tc>
      </w:tr>
      <w:tr w:rsidR="00FC37B8" w:rsidRPr="00694C34" w:rsidTr="006704A1">
        <w:trPr>
          <w:cantSplit/>
        </w:trPr>
        <w:tc>
          <w:tcPr>
            <w:tcW w:w="1236" w:type="pct"/>
          </w:tcPr>
          <w:p w:rsidR="00FC37B8" w:rsidRPr="00694C34" w:rsidRDefault="00FC37B8" w:rsidP="00FC37B8">
            <w:pPr>
              <w:spacing w:before="60" w:after="60"/>
              <w:rPr>
                <w:rFonts w:ascii="Arial" w:hAnsi="Arial" w:cs="Arial"/>
                <w:sz w:val="20"/>
                <w:szCs w:val="20"/>
                <w:lang w:val="fr-FR"/>
              </w:rPr>
            </w:pPr>
          </w:p>
        </w:tc>
        <w:tc>
          <w:tcPr>
            <w:tcW w:w="380" w:type="pct"/>
            <w:gridSpan w:val="2"/>
          </w:tcPr>
          <w:p w:rsidR="00FC37B8" w:rsidRPr="00694C34" w:rsidRDefault="00FC37B8" w:rsidP="00FC37B8">
            <w:pPr>
              <w:tabs>
                <w:tab w:val="decimal" w:pos="284"/>
              </w:tabs>
              <w:spacing w:before="60" w:after="60"/>
              <w:jc w:val="right"/>
              <w:rPr>
                <w:rFonts w:ascii="Arial" w:hAnsi="Arial" w:cs="Arial"/>
                <w:sz w:val="20"/>
                <w:szCs w:val="20"/>
                <w:lang w:val="fr-FR"/>
              </w:rPr>
            </w:pPr>
            <w:r w:rsidRPr="00694C34">
              <w:rPr>
                <w:rFonts w:ascii="Arial" w:hAnsi="Arial" w:cs="Arial"/>
                <w:sz w:val="20"/>
                <w:szCs w:val="20"/>
                <w:lang w:val="fr-FR" w:eastAsia="ko-KR"/>
              </w:rPr>
              <w:t>23</w:t>
            </w:r>
            <w:r w:rsidRPr="00694C34">
              <w:rPr>
                <w:rFonts w:ascii="Arial" w:hAnsi="Arial" w:cs="Arial"/>
                <w:sz w:val="20"/>
                <w:szCs w:val="20"/>
                <w:lang w:val="fr-FR"/>
              </w:rPr>
              <w:t>.</w:t>
            </w:r>
          </w:p>
        </w:tc>
        <w:tc>
          <w:tcPr>
            <w:tcW w:w="3384" w:type="pct"/>
          </w:tcPr>
          <w:p w:rsidR="00FC37B8" w:rsidRPr="00694C34" w:rsidRDefault="00FC37B8" w:rsidP="00FC37B8">
            <w:pPr>
              <w:spacing w:before="60" w:after="60"/>
              <w:rPr>
                <w:rFonts w:ascii="Arial" w:hAnsi="Arial" w:cs="Arial"/>
                <w:sz w:val="20"/>
                <w:szCs w:val="20"/>
                <w:lang w:val="fr-FR"/>
              </w:rPr>
            </w:pPr>
            <w:r w:rsidRPr="00694C34">
              <w:rPr>
                <w:rFonts w:ascii="Arial" w:hAnsi="Arial" w:cs="Arial"/>
                <w:sz w:val="20"/>
                <w:szCs w:val="20"/>
                <w:lang w:val="fr-FR"/>
              </w:rPr>
              <w:t>Clôture</w:t>
            </w:r>
          </w:p>
        </w:tc>
      </w:tr>
    </w:tbl>
    <w:p w:rsidR="00E84291" w:rsidRPr="00F0065D" w:rsidRDefault="00E84291" w:rsidP="00EE55CF">
      <w:pPr>
        <w:pStyle w:val="1GAParabodytext"/>
        <w:numPr>
          <w:ilvl w:val="0"/>
          <w:numId w:val="0"/>
        </w:numPr>
        <w:jc w:val="left"/>
      </w:pPr>
    </w:p>
    <w:sectPr w:rsidR="00E84291" w:rsidRPr="00F0065D"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60" w:rsidRDefault="00BA3560" w:rsidP="002938F2">
      <w:r>
        <w:separator/>
      </w:r>
    </w:p>
  </w:endnote>
  <w:endnote w:type="continuationSeparator" w:id="0">
    <w:p w:rsidR="00BA3560" w:rsidRDefault="00BA3560"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60" w:rsidRDefault="00BA3560" w:rsidP="002938F2">
      <w:r>
        <w:separator/>
      </w:r>
    </w:p>
  </w:footnote>
  <w:footnote w:type="continuationSeparator" w:id="0">
    <w:p w:rsidR="00BA3560" w:rsidRDefault="00BA3560" w:rsidP="0029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Pr="00290AA9" w:rsidRDefault="00996303">
    <w:pPr>
      <w:pStyle w:val="Header"/>
      <w:rPr>
        <w:rFonts w:ascii="Arial" w:hAnsi="Arial" w:cs="Arial"/>
        <w:lang w:val="fr-FR"/>
      </w:rPr>
    </w:pPr>
    <w:r>
      <w:rPr>
        <w:rFonts w:ascii="Arial" w:hAnsi="Arial" w:cs="Arial"/>
        <w:sz w:val="20"/>
        <w:szCs w:val="20"/>
        <w:lang w:val="fr-FR"/>
      </w:rPr>
      <w:t>ITH/1</w:t>
    </w:r>
    <w:r>
      <w:rPr>
        <w:rFonts w:ascii="Arial" w:eastAsiaTheme="minorEastAsia" w:hAnsi="Arial" w:cs="Arial" w:hint="eastAsia"/>
        <w:sz w:val="20"/>
        <w:szCs w:val="20"/>
        <w:lang w:val="fr-FR" w:eastAsia="ko-KR"/>
      </w:rPr>
      <w:t>7</w:t>
    </w:r>
    <w:r w:rsidR="00210652" w:rsidRPr="00290AA9">
      <w:rPr>
        <w:rFonts w:ascii="Arial" w:hAnsi="Arial" w:cs="Arial"/>
        <w:sz w:val="20"/>
        <w:szCs w:val="20"/>
        <w:lang w:val="fr-FR"/>
      </w:rPr>
      <w:t>/</w:t>
    </w:r>
    <w:r>
      <w:rPr>
        <w:rFonts w:ascii="Arial" w:hAnsi="Arial" w:cs="Arial"/>
        <w:sz w:val="20"/>
        <w:szCs w:val="20"/>
        <w:lang w:val="fr-FR"/>
      </w:rPr>
      <w:t>1</w:t>
    </w:r>
    <w:r>
      <w:rPr>
        <w:rFonts w:ascii="Arial" w:eastAsiaTheme="minorEastAsia" w:hAnsi="Arial" w:cs="Arial" w:hint="eastAsia"/>
        <w:sz w:val="20"/>
        <w:szCs w:val="20"/>
        <w:lang w:val="fr-FR" w:eastAsia="ko-KR"/>
      </w:rPr>
      <w:t>2</w:t>
    </w:r>
    <w:r w:rsidR="00210652" w:rsidRPr="00290AA9">
      <w:rPr>
        <w:rFonts w:ascii="Arial" w:hAnsi="Arial" w:cs="Arial"/>
        <w:sz w:val="20"/>
        <w:szCs w:val="20"/>
        <w:lang w:val="fr-FR"/>
      </w:rPr>
      <w:t>.</w:t>
    </w:r>
    <w:r w:rsidR="00074CE1">
      <w:rPr>
        <w:rFonts w:ascii="Arial" w:hAnsi="Arial" w:cs="Arial"/>
        <w:sz w:val="20"/>
        <w:szCs w:val="20"/>
        <w:lang w:val="fr-FR"/>
      </w:rPr>
      <w:t>COM</w:t>
    </w:r>
    <w:r w:rsidR="00210652" w:rsidRPr="00290AA9">
      <w:rPr>
        <w:rFonts w:ascii="Arial" w:hAnsi="Arial" w:cs="Arial"/>
        <w:sz w:val="20"/>
        <w:szCs w:val="20"/>
        <w:lang w:val="fr-FR"/>
      </w:rPr>
      <w:t>/INF.</w:t>
    </w:r>
    <w:r w:rsidR="00CA76D8">
      <w:rPr>
        <w:rFonts w:ascii="Arial" w:hAnsi="Arial" w:cs="Arial"/>
        <w:sz w:val="20"/>
        <w:szCs w:val="20"/>
        <w:lang w:val="fr-FR"/>
      </w:rPr>
      <w:t>2.1</w:t>
    </w:r>
    <w:r w:rsidR="00CB197D">
      <w:rPr>
        <w:rFonts w:ascii="Arial" w:hAnsi="Arial" w:cs="Arial"/>
        <w:sz w:val="20"/>
        <w:szCs w:val="20"/>
        <w:lang w:val="fr-FR"/>
      </w:rPr>
      <w:t xml:space="preserve"> Rev.</w:t>
    </w:r>
    <w:r w:rsidR="003E3F01">
      <w:rPr>
        <w:rFonts w:ascii="Arial" w:hAnsi="Arial" w:cs="Arial"/>
        <w:sz w:val="20"/>
        <w:szCs w:val="20"/>
        <w:lang w:val="fr-FR"/>
      </w:rPr>
      <w:t>6</w:t>
    </w:r>
    <w:r w:rsidR="00210652" w:rsidRPr="00290AA9">
      <w:rPr>
        <w:rFonts w:ascii="Arial" w:hAnsi="Arial" w:cs="Arial"/>
        <w:sz w:val="20"/>
        <w:szCs w:val="20"/>
        <w:lang w:val="fr-FR"/>
      </w:rPr>
      <w:t xml:space="preserve"> – page </w:t>
    </w:r>
    <w:r w:rsidR="00210652" w:rsidRPr="00290AA9">
      <w:rPr>
        <w:rStyle w:val="PageNumber"/>
        <w:rFonts w:ascii="Arial" w:hAnsi="Arial" w:cs="Arial"/>
        <w:sz w:val="20"/>
        <w:szCs w:val="20"/>
        <w:lang w:val="fr-FR"/>
      </w:rPr>
      <w:fldChar w:fldCharType="begin"/>
    </w:r>
    <w:r w:rsidR="00210652" w:rsidRPr="00290AA9">
      <w:rPr>
        <w:rStyle w:val="PageNumber"/>
        <w:rFonts w:ascii="Arial" w:hAnsi="Arial" w:cs="Arial"/>
        <w:sz w:val="20"/>
        <w:szCs w:val="20"/>
        <w:lang w:val="fr-FR"/>
      </w:rPr>
      <w:instrText xml:space="preserve"> PAGE </w:instrText>
    </w:r>
    <w:r w:rsidR="00210652" w:rsidRPr="00290AA9">
      <w:rPr>
        <w:rStyle w:val="PageNumber"/>
        <w:rFonts w:ascii="Arial" w:hAnsi="Arial" w:cs="Arial"/>
        <w:sz w:val="20"/>
        <w:szCs w:val="20"/>
        <w:lang w:val="fr-FR"/>
      </w:rPr>
      <w:fldChar w:fldCharType="separate"/>
    </w:r>
    <w:r w:rsidR="00433334">
      <w:rPr>
        <w:rStyle w:val="PageNumber"/>
        <w:rFonts w:ascii="Arial" w:hAnsi="Arial" w:cs="Arial"/>
        <w:noProof/>
        <w:sz w:val="20"/>
        <w:szCs w:val="20"/>
        <w:lang w:val="fr-FR"/>
      </w:rPr>
      <w:t>2</w:t>
    </w:r>
    <w:r w:rsidR="00210652"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Default="00E84291" w:rsidP="002938F2">
    <w:pPr>
      <w:pStyle w:val="Header"/>
      <w:jc w:val="right"/>
    </w:pPr>
    <w:r>
      <w:rPr>
        <w:rFonts w:ascii="Arial" w:hAnsi="Arial" w:cs="Arial"/>
        <w:sz w:val="20"/>
        <w:szCs w:val="20"/>
        <w:lang w:val="en-US"/>
      </w:rPr>
      <w:t>ITH/17/12</w:t>
    </w:r>
    <w:r w:rsidR="00074CE1">
      <w:rPr>
        <w:rFonts w:ascii="Arial" w:hAnsi="Arial" w:cs="Arial"/>
        <w:sz w:val="20"/>
        <w:szCs w:val="20"/>
        <w:lang w:val="en-US"/>
      </w:rPr>
      <w:t>.COM</w:t>
    </w:r>
    <w:r w:rsidR="00DF2146">
      <w:rPr>
        <w:rFonts w:ascii="Arial" w:hAnsi="Arial" w:cs="Arial"/>
        <w:sz w:val="20"/>
        <w:szCs w:val="20"/>
        <w:lang w:val="en-US"/>
      </w:rPr>
      <w:t>/INF.</w:t>
    </w:r>
    <w:r w:rsidR="00694C34">
      <w:rPr>
        <w:rFonts w:ascii="Arial" w:hAnsi="Arial" w:cs="Arial"/>
        <w:sz w:val="20"/>
        <w:szCs w:val="20"/>
        <w:lang w:val="en-US"/>
      </w:rPr>
      <w:t>2.1</w:t>
    </w:r>
    <w:r w:rsidR="00CB197D">
      <w:rPr>
        <w:rFonts w:ascii="Arial" w:hAnsi="Arial" w:cs="Arial"/>
        <w:sz w:val="20"/>
        <w:szCs w:val="20"/>
        <w:lang w:val="en-US"/>
      </w:rPr>
      <w:t xml:space="preserve"> Rev.</w:t>
    </w:r>
    <w:r w:rsidR="003E3F01">
      <w:rPr>
        <w:rFonts w:ascii="Arial" w:hAnsi="Arial" w:cs="Arial"/>
        <w:sz w:val="20"/>
        <w:szCs w:val="20"/>
        <w:lang w:val="en-US"/>
      </w:rPr>
      <w:t>6</w:t>
    </w:r>
    <w:r w:rsidR="00DF2146">
      <w:rPr>
        <w:rFonts w:ascii="Arial" w:hAnsi="Arial" w:cs="Arial"/>
        <w:sz w:val="20"/>
        <w:szCs w:val="20"/>
        <w:lang w:val="en-US"/>
      </w:rPr>
      <w:t xml:space="preserve"> </w:t>
    </w:r>
    <w:r w:rsidR="00DF2146" w:rsidRPr="00EF563B">
      <w:rPr>
        <w:rFonts w:ascii="Arial" w:hAnsi="Arial" w:cs="Arial"/>
        <w:sz w:val="20"/>
        <w:szCs w:val="20"/>
        <w:lang w:val="en-US"/>
      </w:rPr>
      <w:t xml:space="preserve">– page </w:t>
    </w:r>
    <w:r w:rsidR="00DF2146" w:rsidRPr="00EF563B">
      <w:rPr>
        <w:rStyle w:val="PageNumber"/>
        <w:rFonts w:ascii="Arial" w:hAnsi="Arial" w:cs="Arial"/>
        <w:sz w:val="20"/>
        <w:szCs w:val="20"/>
      </w:rPr>
      <w:fldChar w:fldCharType="begin"/>
    </w:r>
    <w:r w:rsidR="00DF2146" w:rsidRPr="00EF563B">
      <w:rPr>
        <w:rStyle w:val="PageNumber"/>
        <w:rFonts w:ascii="Arial" w:hAnsi="Arial" w:cs="Arial"/>
        <w:sz w:val="20"/>
        <w:szCs w:val="20"/>
        <w:lang w:val="en-US"/>
      </w:rPr>
      <w:instrText xml:space="preserve"> </w:instrText>
    </w:r>
    <w:r w:rsidR="00DF2146">
      <w:rPr>
        <w:rStyle w:val="PageNumber"/>
        <w:rFonts w:ascii="Arial" w:hAnsi="Arial" w:cs="Arial"/>
        <w:sz w:val="20"/>
        <w:szCs w:val="20"/>
        <w:lang w:val="en-US"/>
      </w:rPr>
      <w:instrText>PAGE</w:instrText>
    </w:r>
    <w:r w:rsidR="00DF2146" w:rsidRPr="00EF563B">
      <w:rPr>
        <w:rStyle w:val="PageNumber"/>
        <w:rFonts w:ascii="Arial" w:hAnsi="Arial" w:cs="Arial"/>
        <w:sz w:val="20"/>
        <w:szCs w:val="20"/>
        <w:lang w:val="en-US"/>
      </w:rPr>
      <w:instrText xml:space="preserve"> </w:instrText>
    </w:r>
    <w:r w:rsidR="00DF2146" w:rsidRPr="00EF563B">
      <w:rPr>
        <w:rStyle w:val="PageNumber"/>
        <w:rFonts w:ascii="Arial" w:hAnsi="Arial" w:cs="Arial"/>
        <w:sz w:val="20"/>
        <w:szCs w:val="20"/>
      </w:rPr>
      <w:fldChar w:fldCharType="separate"/>
    </w:r>
    <w:r w:rsidR="00433334">
      <w:rPr>
        <w:rStyle w:val="PageNumber"/>
        <w:rFonts w:ascii="Arial" w:hAnsi="Arial" w:cs="Arial"/>
        <w:noProof/>
        <w:sz w:val="20"/>
        <w:szCs w:val="20"/>
        <w:lang w:val="en-US"/>
      </w:rPr>
      <w:t>3</w:t>
    </w:r>
    <w:r w:rsidR="00DF2146"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52" w:rsidRPr="008724E5" w:rsidRDefault="00667C60">
    <w:pPr>
      <w:pStyle w:val="Header"/>
    </w:pPr>
    <w:r>
      <w:rPr>
        <w:noProof/>
        <w:lang w:val="en-US" w:eastAsia="ko-KR"/>
      </w:rPr>
      <w:drawing>
        <wp:anchor distT="0" distB="0" distL="114300" distR="114300" simplePos="0" relativeHeight="251657728" behindDoc="0" locked="0" layoutInCell="1" allowOverlap="1">
          <wp:simplePos x="0" y="0"/>
          <wp:positionH relativeFrom="page">
            <wp:posOffset>255905</wp:posOffset>
          </wp:positionH>
          <wp:positionV relativeFrom="page">
            <wp:posOffset>342265</wp:posOffset>
          </wp:positionV>
          <wp:extent cx="2037600" cy="1530000"/>
          <wp:effectExtent l="0" t="0" r="1270" b="0"/>
          <wp:wrapNone/>
          <wp:docPr id="1" name="Picture 11"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652" w:rsidRPr="00A57A60" w:rsidRDefault="00F41BA9" w:rsidP="002938F2">
    <w:pPr>
      <w:pStyle w:val="Header"/>
      <w:spacing w:after="520"/>
      <w:jc w:val="right"/>
      <w:rPr>
        <w:rFonts w:ascii="Arial" w:hAnsi="Arial" w:cs="Arial"/>
        <w:b/>
        <w:sz w:val="44"/>
        <w:szCs w:val="44"/>
        <w:lang w:val="en-US"/>
      </w:rPr>
    </w:pPr>
    <w:r w:rsidRPr="00A57A60">
      <w:rPr>
        <w:rFonts w:ascii="Arial" w:hAnsi="Arial" w:cs="Arial"/>
        <w:b/>
        <w:sz w:val="44"/>
        <w:szCs w:val="44"/>
        <w:lang w:val="en-US"/>
      </w:rPr>
      <w:t>1</w:t>
    </w:r>
    <w:r w:rsidR="00996303" w:rsidRPr="00A57A60">
      <w:rPr>
        <w:rFonts w:ascii="Arial" w:eastAsiaTheme="minorEastAsia" w:hAnsi="Arial" w:cs="Arial"/>
        <w:b/>
        <w:sz w:val="44"/>
        <w:szCs w:val="44"/>
        <w:lang w:val="en-US" w:eastAsia="ko-KR"/>
      </w:rPr>
      <w:t>2</w:t>
    </w:r>
    <w:r w:rsidR="00210652" w:rsidRPr="00A57A60">
      <w:rPr>
        <w:rFonts w:ascii="Arial" w:hAnsi="Arial" w:cs="Arial"/>
        <w:b/>
        <w:sz w:val="44"/>
        <w:szCs w:val="44"/>
        <w:lang w:val="en-US"/>
      </w:rPr>
      <w:t xml:space="preserve"> </w:t>
    </w:r>
    <w:r w:rsidR="00074CE1" w:rsidRPr="00A57A60">
      <w:rPr>
        <w:rFonts w:ascii="Arial" w:hAnsi="Arial" w:cs="Arial"/>
        <w:b/>
        <w:sz w:val="44"/>
        <w:szCs w:val="44"/>
        <w:lang w:val="en-US"/>
      </w:rPr>
      <w:t>COM</w:t>
    </w:r>
  </w:p>
  <w:p w:rsidR="00210652" w:rsidRPr="00433334" w:rsidRDefault="00BA3560" w:rsidP="002938F2">
    <w:pPr>
      <w:jc w:val="right"/>
      <w:rPr>
        <w:rFonts w:ascii="Arial" w:hAnsi="Arial" w:cs="Arial"/>
        <w:b/>
        <w:sz w:val="22"/>
        <w:szCs w:val="22"/>
        <w:lang w:val="en-US"/>
      </w:rPr>
    </w:pPr>
    <w:r w:rsidRPr="00433334">
      <w:rPr>
        <w:rFonts w:ascii="Arial" w:hAnsi="Arial" w:cs="Arial"/>
        <w:b/>
        <w:sz w:val="22"/>
        <w:szCs w:val="22"/>
        <w:lang w:val="en-US"/>
      </w:rPr>
      <w:t>ITH/1</w:t>
    </w:r>
    <w:r w:rsidR="00996303" w:rsidRPr="00433334">
      <w:rPr>
        <w:rFonts w:ascii="Arial" w:eastAsiaTheme="minorEastAsia" w:hAnsi="Arial" w:cs="Arial"/>
        <w:b/>
        <w:sz w:val="22"/>
        <w:szCs w:val="22"/>
        <w:lang w:val="en-US" w:eastAsia="ko-KR"/>
      </w:rPr>
      <w:t>7</w:t>
    </w:r>
    <w:r w:rsidR="00210652" w:rsidRPr="00433334">
      <w:rPr>
        <w:rFonts w:ascii="Arial" w:hAnsi="Arial" w:cs="Arial"/>
        <w:b/>
        <w:sz w:val="22"/>
        <w:szCs w:val="22"/>
        <w:lang w:val="en-US"/>
      </w:rPr>
      <w:t>/</w:t>
    </w:r>
    <w:r w:rsidRPr="00433334">
      <w:rPr>
        <w:rFonts w:ascii="Arial" w:hAnsi="Arial" w:cs="Arial"/>
        <w:b/>
        <w:sz w:val="22"/>
        <w:szCs w:val="22"/>
        <w:lang w:val="en-US"/>
      </w:rPr>
      <w:t>1</w:t>
    </w:r>
    <w:r w:rsidR="00996303" w:rsidRPr="00433334">
      <w:rPr>
        <w:rFonts w:ascii="Arial" w:eastAsiaTheme="minorEastAsia" w:hAnsi="Arial" w:cs="Arial"/>
        <w:b/>
        <w:sz w:val="22"/>
        <w:szCs w:val="22"/>
        <w:lang w:val="en-US" w:eastAsia="ko-KR"/>
      </w:rPr>
      <w:t>2</w:t>
    </w:r>
    <w:r w:rsidR="00210652" w:rsidRPr="00433334">
      <w:rPr>
        <w:rFonts w:ascii="Arial" w:hAnsi="Arial" w:cs="Arial"/>
        <w:b/>
        <w:sz w:val="22"/>
        <w:szCs w:val="22"/>
        <w:lang w:val="en-US"/>
      </w:rPr>
      <w:t>.</w:t>
    </w:r>
    <w:r w:rsidR="00074CE1" w:rsidRPr="00433334">
      <w:rPr>
        <w:rFonts w:ascii="Arial" w:hAnsi="Arial" w:cs="Arial"/>
        <w:b/>
        <w:sz w:val="22"/>
        <w:szCs w:val="22"/>
        <w:lang w:val="en-US"/>
      </w:rPr>
      <w:t>COM</w:t>
    </w:r>
    <w:r w:rsidR="00210652" w:rsidRPr="00433334">
      <w:rPr>
        <w:rFonts w:ascii="Arial" w:hAnsi="Arial" w:cs="Arial"/>
        <w:b/>
        <w:sz w:val="22"/>
        <w:szCs w:val="22"/>
        <w:lang w:val="en-US"/>
      </w:rPr>
      <w:t>/INF.</w:t>
    </w:r>
    <w:r w:rsidR="00CA76D8" w:rsidRPr="00433334">
      <w:rPr>
        <w:rFonts w:ascii="Arial" w:hAnsi="Arial" w:cs="Arial"/>
        <w:b/>
        <w:sz w:val="22"/>
        <w:szCs w:val="22"/>
        <w:lang w:val="en-US"/>
      </w:rPr>
      <w:t>2.1</w:t>
    </w:r>
    <w:r w:rsidR="005C78A4" w:rsidRPr="00433334">
      <w:rPr>
        <w:rFonts w:ascii="Arial" w:hAnsi="Arial" w:cs="Arial"/>
        <w:b/>
        <w:sz w:val="22"/>
        <w:szCs w:val="22"/>
        <w:lang w:val="en-US"/>
      </w:rPr>
      <w:t xml:space="preserve"> Rev.</w:t>
    </w:r>
    <w:r w:rsidR="003E3F01" w:rsidRPr="00433334">
      <w:rPr>
        <w:rFonts w:ascii="Arial" w:hAnsi="Arial" w:cs="Arial"/>
        <w:b/>
        <w:sz w:val="22"/>
        <w:szCs w:val="22"/>
        <w:lang w:val="en-US"/>
      </w:rPr>
      <w:t>6</w:t>
    </w:r>
  </w:p>
  <w:p w:rsidR="00210652" w:rsidRPr="00A57A60" w:rsidRDefault="003E3F01" w:rsidP="002938F2">
    <w:pPr>
      <w:jc w:val="right"/>
      <w:rPr>
        <w:rFonts w:ascii="Arial" w:eastAsiaTheme="minorEastAsia" w:hAnsi="Arial" w:cs="Arial"/>
        <w:b/>
        <w:sz w:val="22"/>
        <w:szCs w:val="22"/>
        <w:lang w:val="fr-FR" w:eastAsia="ko-KR"/>
      </w:rPr>
    </w:pPr>
    <w:r>
      <w:rPr>
        <w:rFonts w:ascii="Arial" w:hAnsi="Arial" w:cs="Arial"/>
        <w:b/>
        <w:sz w:val="22"/>
        <w:szCs w:val="22"/>
        <w:lang w:val="fr-FR"/>
      </w:rPr>
      <w:t>Paris</w:t>
    </w:r>
    <w:r w:rsidR="00210652" w:rsidRPr="00A57A60">
      <w:rPr>
        <w:rFonts w:ascii="Arial" w:hAnsi="Arial" w:cs="Arial"/>
        <w:b/>
        <w:sz w:val="22"/>
        <w:szCs w:val="22"/>
        <w:lang w:val="fr-FR"/>
      </w:rPr>
      <w:t xml:space="preserve">, </w:t>
    </w:r>
    <w:r w:rsidR="008A0A27" w:rsidRPr="00A57A60">
      <w:rPr>
        <w:rFonts w:ascii="Arial" w:hAnsi="Arial" w:cs="Arial"/>
        <w:b/>
        <w:sz w:val="22"/>
        <w:szCs w:val="22"/>
        <w:lang w:val="fr-FR"/>
      </w:rPr>
      <w:t xml:space="preserve">le </w:t>
    </w:r>
    <w:r>
      <w:rPr>
        <w:rFonts w:ascii="Arial" w:hAnsi="Arial" w:cs="Arial"/>
        <w:b/>
        <w:sz w:val="22"/>
        <w:szCs w:val="22"/>
        <w:lang w:val="fr-FR"/>
      </w:rPr>
      <w:t>22</w:t>
    </w:r>
    <w:r w:rsidR="00FE1436" w:rsidRPr="00A57A60">
      <w:rPr>
        <w:rFonts w:ascii="Arial" w:hAnsi="Arial" w:cs="Arial"/>
        <w:b/>
        <w:sz w:val="22"/>
        <w:szCs w:val="22"/>
        <w:lang w:val="fr-FR"/>
      </w:rPr>
      <w:t xml:space="preserve"> </w:t>
    </w:r>
    <w:r w:rsidR="00820EB0">
      <w:rPr>
        <w:rFonts w:ascii="Arial" w:hAnsi="Arial" w:cs="Arial"/>
        <w:b/>
        <w:sz w:val="22"/>
        <w:szCs w:val="22"/>
        <w:lang w:val="fr-FR"/>
      </w:rPr>
      <w:t>décem</w:t>
    </w:r>
    <w:r w:rsidR="00820EB0" w:rsidRPr="00A57A60">
      <w:rPr>
        <w:rFonts w:ascii="Arial" w:hAnsi="Arial" w:cs="Arial"/>
        <w:b/>
        <w:sz w:val="22"/>
        <w:szCs w:val="22"/>
        <w:lang w:val="fr-FR"/>
      </w:rPr>
      <w:t>bre</w:t>
    </w:r>
    <w:r w:rsidR="00FE1436" w:rsidRPr="00A57A60">
      <w:rPr>
        <w:rFonts w:ascii="Arial" w:hAnsi="Arial" w:cs="Arial"/>
        <w:b/>
        <w:sz w:val="22"/>
        <w:szCs w:val="22"/>
        <w:lang w:val="fr-FR"/>
      </w:rPr>
      <w:t xml:space="preserve"> </w:t>
    </w:r>
    <w:r w:rsidR="00996303" w:rsidRPr="00A57A60">
      <w:rPr>
        <w:rFonts w:ascii="Arial" w:hAnsi="Arial" w:cs="Arial"/>
        <w:b/>
        <w:sz w:val="22"/>
        <w:szCs w:val="22"/>
        <w:lang w:val="fr-FR"/>
      </w:rPr>
      <w:t>201</w:t>
    </w:r>
    <w:r w:rsidR="00996303" w:rsidRPr="00A57A60">
      <w:rPr>
        <w:rFonts w:ascii="Arial" w:eastAsiaTheme="minorEastAsia" w:hAnsi="Arial" w:cs="Arial"/>
        <w:b/>
        <w:sz w:val="22"/>
        <w:szCs w:val="22"/>
        <w:lang w:val="fr-FR" w:eastAsia="ko-KR"/>
      </w:rPr>
      <w:t>7</w:t>
    </w:r>
  </w:p>
  <w:p w:rsidR="00210652" w:rsidRDefault="00210652" w:rsidP="005B4DAB">
    <w:pPr>
      <w:jc w:val="right"/>
      <w:rPr>
        <w:rFonts w:ascii="Arial" w:eastAsiaTheme="minorEastAsia" w:hAnsi="Arial" w:cs="Arial"/>
        <w:b/>
        <w:sz w:val="22"/>
        <w:szCs w:val="22"/>
        <w:lang w:val="fr-FR" w:eastAsia="ko-KR"/>
      </w:rPr>
    </w:pPr>
    <w:r w:rsidRPr="00DF2146">
      <w:rPr>
        <w:rFonts w:ascii="Arial" w:hAnsi="Arial" w:cs="Arial"/>
        <w:b/>
        <w:sz w:val="22"/>
        <w:szCs w:val="22"/>
        <w:lang w:val="fr-FR"/>
      </w:rPr>
      <w:t>Original</w:t>
    </w:r>
    <w:r w:rsidR="00011736" w:rsidRPr="00DF2146">
      <w:rPr>
        <w:rFonts w:ascii="Arial" w:hAnsi="Arial" w:cs="Arial"/>
        <w:b/>
        <w:sz w:val="22"/>
        <w:szCs w:val="22"/>
        <w:lang w:val="fr-FR"/>
      </w:rPr>
      <w:t xml:space="preserve"> </w:t>
    </w:r>
    <w:r w:rsidRPr="00DF2146">
      <w:rPr>
        <w:rFonts w:ascii="Arial" w:hAnsi="Arial" w:cs="Arial"/>
        <w:b/>
        <w:sz w:val="22"/>
        <w:szCs w:val="22"/>
        <w:lang w:val="fr-FR"/>
      </w:rPr>
      <w:t xml:space="preserve">: </w:t>
    </w:r>
    <w:r w:rsidR="0026129B">
      <w:rPr>
        <w:rFonts w:ascii="Arial" w:hAnsi="Arial" w:cs="Arial"/>
        <w:b/>
        <w:sz w:val="22"/>
        <w:szCs w:val="22"/>
        <w:lang w:val="fr-FR"/>
      </w:rPr>
      <w:t>anglais</w:t>
    </w:r>
  </w:p>
  <w:p w:rsidR="00EE2C66" w:rsidRPr="00EE2C66" w:rsidRDefault="00EE2C66" w:rsidP="00EE2C66">
    <w:pPr>
      <w:ind w:right="440"/>
      <w:rPr>
        <w:rFonts w:ascii="Arial" w:eastAsiaTheme="minorEastAsia" w:hAnsi="Arial" w:cs="Arial"/>
        <w:b/>
        <w:sz w:val="22"/>
        <w:szCs w:val="22"/>
        <w:lang w:val="fr-FR"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1"/>
  </w:num>
  <w:num w:numId="7">
    <w:abstractNumId w:val="3"/>
  </w:num>
  <w:num w:numId="8">
    <w:abstractNumId w:val="6"/>
  </w:num>
  <w:num w:numId="9">
    <w:abstractNumId w:val="0"/>
  </w:num>
  <w:num w:numId="10">
    <w:abstractNumId w:val="4"/>
  </w:num>
  <w:num w:numId="11">
    <w:abstractNumId w:val="5"/>
  </w:num>
  <w:num w:numId="12">
    <w:abstractNumId w:val="5"/>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attachedTemplate r:id="rId1"/>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60"/>
    <w:rsid w:val="000016A4"/>
    <w:rsid w:val="000019DB"/>
    <w:rsid w:val="000047CC"/>
    <w:rsid w:val="00011736"/>
    <w:rsid w:val="00021831"/>
    <w:rsid w:val="00047E58"/>
    <w:rsid w:val="000558C9"/>
    <w:rsid w:val="00061949"/>
    <w:rsid w:val="00073D20"/>
    <w:rsid w:val="00074CE1"/>
    <w:rsid w:val="000755E1"/>
    <w:rsid w:val="00085541"/>
    <w:rsid w:val="0008739D"/>
    <w:rsid w:val="000A34CE"/>
    <w:rsid w:val="000C65E4"/>
    <w:rsid w:val="0011750D"/>
    <w:rsid w:val="001203CB"/>
    <w:rsid w:val="001412DE"/>
    <w:rsid w:val="00144A4D"/>
    <w:rsid w:val="00151351"/>
    <w:rsid w:val="001650C5"/>
    <w:rsid w:val="001706CD"/>
    <w:rsid w:val="00174B39"/>
    <w:rsid w:val="001A431C"/>
    <w:rsid w:val="001A457E"/>
    <w:rsid w:val="001D5969"/>
    <w:rsid w:val="001E4C28"/>
    <w:rsid w:val="001F067C"/>
    <w:rsid w:val="001F37CA"/>
    <w:rsid w:val="002035DF"/>
    <w:rsid w:val="00210652"/>
    <w:rsid w:val="00241D54"/>
    <w:rsid w:val="00254DEF"/>
    <w:rsid w:val="0026129B"/>
    <w:rsid w:val="00286C0C"/>
    <w:rsid w:val="00290AA9"/>
    <w:rsid w:val="002938F2"/>
    <w:rsid w:val="002B76C7"/>
    <w:rsid w:val="002C3446"/>
    <w:rsid w:val="002C7D30"/>
    <w:rsid w:val="0031150D"/>
    <w:rsid w:val="00363995"/>
    <w:rsid w:val="0039013A"/>
    <w:rsid w:val="0039446E"/>
    <w:rsid w:val="003C7065"/>
    <w:rsid w:val="003E3F01"/>
    <w:rsid w:val="004108B6"/>
    <w:rsid w:val="00433334"/>
    <w:rsid w:val="00434773"/>
    <w:rsid w:val="00461EEC"/>
    <w:rsid w:val="004665ED"/>
    <w:rsid w:val="00471B34"/>
    <w:rsid w:val="004C3335"/>
    <w:rsid w:val="005016FB"/>
    <w:rsid w:val="00511D17"/>
    <w:rsid w:val="0051699F"/>
    <w:rsid w:val="00530A1F"/>
    <w:rsid w:val="0053338B"/>
    <w:rsid w:val="00554CC6"/>
    <w:rsid w:val="005B4DAB"/>
    <w:rsid w:val="005C0660"/>
    <w:rsid w:val="005C78A4"/>
    <w:rsid w:val="00612BB5"/>
    <w:rsid w:val="00652318"/>
    <w:rsid w:val="006579E4"/>
    <w:rsid w:val="00661B23"/>
    <w:rsid w:val="00667C60"/>
    <w:rsid w:val="00694C34"/>
    <w:rsid w:val="006A1A52"/>
    <w:rsid w:val="006B3501"/>
    <w:rsid w:val="006E2215"/>
    <w:rsid w:val="00747715"/>
    <w:rsid w:val="00750138"/>
    <w:rsid w:val="00764F50"/>
    <w:rsid w:val="007728EB"/>
    <w:rsid w:val="007908DC"/>
    <w:rsid w:val="00796D4E"/>
    <w:rsid w:val="007A7D45"/>
    <w:rsid w:val="007C1B00"/>
    <w:rsid w:val="007D2BC6"/>
    <w:rsid w:val="007D5BB7"/>
    <w:rsid w:val="007E0621"/>
    <w:rsid w:val="007F4B07"/>
    <w:rsid w:val="007F60C6"/>
    <w:rsid w:val="00820EB0"/>
    <w:rsid w:val="0083488D"/>
    <w:rsid w:val="00851458"/>
    <w:rsid w:val="00861A47"/>
    <w:rsid w:val="008707FF"/>
    <w:rsid w:val="008724E5"/>
    <w:rsid w:val="008A0A27"/>
    <w:rsid w:val="008F2AD2"/>
    <w:rsid w:val="009121CE"/>
    <w:rsid w:val="00992537"/>
    <w:rsid w:val="00996303"/>
    <w:rsid w:val="009D5E38"/>
    <w:rsid w:val="009E670D"/>
    <w:rsid w:val="00A11F00"/>
    <w:rsid w:val="00A150C7"/>
    <w:rsid w:val="00A37713"/>
    <w:rsid w:val="00A519A2"/>
    <w:rsid w:val="00A57A60"/>
    <w:rsid w:val="00A70883"/>
    <w:rsid w:val="00A77AEB"/>
    <w:rsid w:val="00A77F75"/>
    <w:rsid w:val="00A80290"/>
    <w:rsid w:val="00A81928"/>
    <w:rsid w:val="00AA24B8"/>
    <w:rsid w:val="00AA444A"/>
    <w:rsid w:val="00AE1B18"/>
    <w:rsid w:val="00AE6F87"/>
    <w:rsid w:val="00B11AE3"/>
    <w:rsid w:val="00B13B44"/>
    <w:rsid w:val="00B6167A"/>
    <w:rsid w:val="00B973B5"/>
    <w:rsid w:val="00BA3560"/>
    <w:rsid w:val="00BD0077"/>
    <w:rsid w:val="00C04328"/>
    <w:rsid w:val="00C13665"/>
    <w:rsid w:val="00C64668"/>
    <w:rsid w:val="00C67A8A"/>
    <w:rsid w:val="00CA6AC0"/>
    <w:rsid w:val="00CA76D8"/>
    <w:rsid w:val="00CB197D"/>
    <w:rsid w:val="00CC2BC6"/>
    <w:rsid w:val="00CE2586"/>
    <w:rsid w:val="00D238D6"/>
    <w:rsid w:val="00D43998"/>
    <w:rsid w:val="00D6436B"/>
    <w:rsid w:val="00D809E5"/>
    <w:rsid w:val="00D9501F"/>
    <w:rsid w:val="00DB50D5"/>
    <w:rsid w:val="00DB76C7"/>
    <w:rsid w:val="00DF2146"/>
    <w:rsid w:val="00DF3DA3"/>
    <w:rsid w:val="00E06A00"/>
    <w:rsid w:val="00E30022"/>
    <w:rsid w:val="00E5219B"/>
    <w:rsid w:val="00E8372A"/>
    <w:rsid w:val="00E84291"/>
    <w:rsid w:val="00EA198F"/>
    <w:rsid w:val="00ED4650"/>
    <w:rsid w:val="00EE2C66"/>
    <w:rsid w:val="00EE55CF"/>
    <w:rsid w:val="00EF0BCB"/>
    <w:rsid w:val="00EF0E74"/>
    <w:rsid w:val="00F0065D"/>
    <w:rsid w:val="00F00E8A"/>
    <w:rsid w:val="00F41BA9"/>
    <w:rsid w:val="00F50EAB"/>
    <w:rsid w:val="00F55135"/>
    <w:rsid w:val="00F63DDA"/>
    <w:rsid w:val="00F70858"/>
    <w:rsid w:val="00F75949"/>
    <w:rsid w:val="00F75E18"/>
    <w:rsid w:val="00F941F0"/>
    <w:rsid w:val="00FB6F95"/>
    <w:rsid w:val="00FC37B8"/>
    <w:rsid w:val="00FE1436"/>
    <w:rsid w:val="00FE430C"/>
    <w:rsid w:val="00FE74F5"/>
    <w:rsid w:val="00FF2B1D"/>
    <w:rsid w:val="00FF309A"/>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58E915"/>
  <w15:docId w15:val="{D0FE184F-E7B8-4F29-9698-65ECBB72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14B0-A01E-4011-A08B-8F3F5869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document_FR.dotx</Template>
  <TotalTime>5</TotalTime>
  <Pages>4</Pages>
  <Words>817</Words>
  <Characters>4659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5</cp:revision>
  <cp:lastPrinted>2011-08-09T15:27:00Z</cp:lastPrinted>
  <dcterms:created xsi:type="dcterms:W3CDTF">2017-12-22T15:08:00Z</dcterms:created>
  <dcterms:modified xsi:type="dcterms:W3CDTF">2017-12-22T15:23:00Z</dcterms:modified>
</cp:coreProperties>
</file>