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D3700" w14:textId="77777777" w:rsidR="00EC6F8D" w:rsidRPr="002E373B" w:rsidRDefault="00EC6F8D" w:rsidP="00EC6F8D">
      <w:pPr>
        <w:spacing w:before="1440"/>
        <w:jc w:val="center"/>
        <w:rPr>
          <w:rFonts w:ascii="Arial" w:hAnsi="Arial" w:cs="Arial"/>
          <w:b/>
          <w:sz w:val="22"/>
          <w:szCs w:val="22"/>
          <w:lang w:val="en-GB"/>
        </w:rPr>
      </w:pPr>
      <w:r w:rsidRPr="002E373B">
        <w:rPr>
          <w:rFonts w:ascii="Arial" w:hAnsi="Arial" w:cs="Arial"/>
          <w:b/>
          <w:sz w:val="22"/>
          <w:szCs w:val="22"/>
          <w:lang w:val="en-GB"/>
        </w:rPr>
        <w:t xml:space="preserve">CONVENTION FOR THE SAFEGUARDING OF THE </w:t>
      </w:r>
      <w:r w:rsidRPr="002E373B">
        <w:rPr>
          <w:rFonts w:ascii="Arial" w:hAnsi="Arial" w:cs="Arial"/>
          <w:b/>
          <w:sz w:val="22"/>
          <w:szCs w:val="22"/>
          <w:lang w:val="en-GB"/>
        </w:rPr>
        <w:br/>
        <w:t>INTANGIBLE CULTURAL HERITAGE</w:t>
      </w:r>
    </w:p>
    <w:p w14:paraId="3983E8EC" w14:textId="77777777" w:rsidR="00EC6F8D" w:rsidRPr="002E373B" w:rsidRDefault="00EC6F8D" w:rsidP="00EC6F8D">
      <w:pPr>
        <w:spacing w:before="1200"/>
        <w:jc w:val="center"/>
        <w:rPr>
          <w:rFonts w:ascii="Arial" w:hAnsi="Arial" w:cs="Arial"/>
          <w:b/>
          <w:sz w:val="22"/>
          <w:szCs w:val="22"/>
          <w:lang w:val="en-GB"/>
        </w:rPr>
      </w:pPr>
      <w:r w:rsidRPr="002E373B">
        <w:rPr>
          <w:rFonts w:ascii="Arial" w:hAnsi="Arial" w:cs="Arial"/>
          <w:b/>
          <w:sz w:val="22"/>
          <w:szCs w:val="22"/>
          <w:lang w:val="en-GB"/>
        </w:rPr>
        <w:t>INTERGOVERNMENTAL COMMITTEE FOR THE</w:t>
      </w:r>
      <w:r w:rsidRPr="002E373B">
        <w:rPr>
          <w:rFonts w:ascii="Arial" w:hAnsi="Arial" w:cs="Arial"/>
          <w:b/>
          <w:sz w:val="22"/>
          <w:szCs w:val="22"/>
          <w:lang w:val="en-GB"/>
        </w:rPr>
        <w:br/>
        <w:t>SAFEGUARDING OF THE INTANGIBLE CULTURAL HERITAGE</w:t>
      </w:r>
    </w:p>
    <w:p w14:paraId="148B6B32" w14:textId="77777777" w:rsidR="00EC6F8D" w:rsidRPr="002E373B" w:rsidRDefault="00C7433F" w:rsidP="00EC6F8D">
      <w:pPr>
        <w:spacing w:before="840"/>
        <w:jc w:val="center"/>
        <w:rPr>
          <w:rFonts w:ascii="Arial" w:hAnsi="Arial" w:cs="Arial"/>
          <w:b/>
          <w:sz w:val="22"/>
          <w:szCs w:val="22"/>
          <w:lang w:val="en-GB"/>
        </w:rPr>
      </w:pPr>
      <w:r w:rsidRPr="002E373B">
        <w:rPr>
          <w:rFonts w:ascii="Arial" w:eastAsiaTheme="minorEastAsia" w:hAnsi="Arial" w:cs="Arial"/>
          <w:b/>
          <w:sz w:val="22"/>
          <w:szCs w:val="22"/>
          <w:lang w:val="en-GB" w:eastAsia="ko-KR"/>
        </w:rPr>
        <w:t>Twelf</w:t>
      </w:r>
      <w:r w:rsidR="00CB0542" w:rsidRPr="002E373B">
        <w:rPr>
          <w:rFonts w:ascii="Arial" w:hAnsi="Arial" w:cs="Arial"/>
          <w:b/>
          <w:sz w:val="22"/>
          <w:szCs w:val="22"/>
          <w:lang w:val="en-GB"/>
        </w:rPr>
        <w:t>th</w:t>
      </w:r>
      <w:r w:rsidR="00EC6F8D" w:rsidRPr="002E373B">
        <w:rPr>
          <w:rFonts w:ascii="Arial" w:hAnsi="Arial" w:cs="Arial"/>
          <w:b/>
          <w:sz w:val="22"/>
          <w:szCs w:val="22"/>
          <w:lang w:val="en-GB"/>
        </w:rPr>
        <w:t xml:space="preserve"> session</w:t>
      </w:r>
    </w:p>
    <w:p w14:paraId="439C1F40" w14:textId="77777777" w:rsidR="009D5428" w:rsidRPr="002E373B" w:rsidRDefault="002351A6" w:rsidP="005E7074">
      <w:pPr>
        <w:jc w:val="center"/>
        <w:rPr>
          <w:rFonts w:ascii="Arial" w:eastAsiaTheme="minorEastAsia" w:hAnsi="Arial" w:cs="Arial"/>
          <w:b/>
          <w:sz w:val="22"/>
          <w:szCs w:val="22"/>
          <w:lang w:val="en-GB" w:eastAsia="ko-KR"/>
        </w:rPr>
      </w:pPr>
      <w:proofErr w:type="spellStart"/>
      <w:r w:rsidRPr="002E373B">
        <w:rPr>
          <w:rFonts w:ascii="Arial" w:eastAsiaTheme="minorEastAsia" w:hAnsi="Arial" w:cs="Arial"/>
          <w:b/>
          <w:sz w:val="22"/>
          <w:szCs w:val="22"/>
          <w:lang w:val="en-GB" w:eastAsia="ko-KR"/>
        </w:rPr>
        <w:t>Jeju</w:t>
      </w:r>
      <w:proofErr w:type="spellEnd"/>
      <w:r w:rsidRPr="002E373B">
        <w:rPr>
          <w:rFonts w:ascii="Arial" w:eastAsiaTheme="minorEastAsia" w:hAnsi="Arial" w:cs="Arial"/>
          <w:b/>
          <w:sz w:val="22"/>
          <w:szCs w:val="22"/>
          <w:lang w:val="en-GB" w:eastAsia="ko-KR"/>
        </w:rPr>
        <w:t xml:space="preserve"> Island</w:t>
      </w:r>
      <w:r w:rsidR="00CB0542" w:rsidRPr="002E373B">
        <w:rPr>
          <w:rFonts w:ascii="Arial" w:hAnsi="Arial" w:cs="Arial"/>
          <w:b/>
          <w:sz w:val="22"/>
          <w:szCs w:val="22"/>
          <w:lang w:val="en-GB"/>
        </w:rPr>
        <w:t xml:space="preserve">, </w:t>
      </w:r>
      <w:r w:rsidR="00337CEB" w:rsidRPr="002E373B">
        <w:rPr>
          <w:rFonts w:ascii="Arial" w:eastAsiaTheme="minorEastAsia" w:hAnsi="Arial" w:cs="Arial"/>
          <w:b/>
          <w:sz w:val="22"/>
          <w:szCs w:val="22"/>
          <w:lang w:val="en-GB" w:eastAsia="ko-KR"/>
        </w:rPr>
        <w:t>Republic of Korea</w:t>
      </w:r>
    </w:p>
    <w:p w14:paraId="5767BC08" w14:textId="77777777" w:rsidR="00EC6F8D" w:rsidRPr="002E373B" w:rsidRDefault="00337CEB" w:rsidP="00EC6F8D">
      <w:pPr>
        <w:jc w:val="center"/>
        <w:rPr>
          <w:rFonts w:ascii="Arial" w:eastAsiaTheme="minorEastAsia" w:hAnsi="Arial" w:cs="Arial"/>
          <w:b/>
          <w:sz w:val="22"/>
          <w:szCs w:val="22"/>
          <w:lang w:val="en-GB" w:eastAsia="ko-KR"/>
        </w:rPr>
      </w:pPr>
      <w:r w:rsidRPr="002E373B">
        <w:rPr>
          <w:rFonts w:ascii="Arial" w:eastAsiaTheme="minorEastAsia" w:hAnsi="Arial" w:cs="Arial"/>
          <w:b/>
          <w:sz w:val="22"/>
          <w:szCs w:val="22"/>
          <w:lang w:val="en-GB" w:eastAsia="ko-KR"/>
        </w:rPr>
        <w:t>4</w:t>
      </w:r>
      <w:r w:rsidR="00EC6F8D" w:rsidRPr="002E373B">
        <w:rPr>
          <w:rFonts w:ascii="Arial" w:hAnsi="Arial" w:cs="Arial"/>
          <w:b/>
          <w:sz w:val="22"/>
          <w:szCs w:val="22"/>
          <w:lang w:val="en-GB"/>
        </w:rPr>
        <w:t xml:space="preserve"> to </w:t>
      </w:r>
      <w:r w:rsidR="00FC741C" w:rsidRPr="00333AAA">
        <w:rPr>
          <w:rFonts w:ascii="Arial" w:hAnsi="Arial" w:cs="Arial"/>
          <w:b/>
          <w:sz w:val="22"/>
          <w:szCs w:val="22"/>
          <w:lang w:val="en-GB"/>
        </w:rPr>
        <w:t>9</w:t>
      </w:r>
      <w:r w:rsidRPr="002E373B">
        <w:rPr>
          <w:rFonts w:ascii="Arial" w:hAnsi="Arial" w:cs="Arial"/>
          <w:b/>
          <w:sz w:val="22"/>
          <w:szCs w:val="22"/>
          <w:lang w:val="en-GB"/>
        </w:rPr>
        <w:t xml:space="preserve"> December 201</w:t>
      </w:r>
      <w:r w:rsidRPr="002E373B">
        <w:rPr>
          <w:rFonts w:ascii="Arial" w:eastAsiaTheme="minorEastAsia" w:hAnsi="Arial" w:cs="Arial"/>
          <w:b/>
          <w:sz w:val="22"/>
          <w:szCs w:val="22"/>
          <w:lang w:val="en-GB" w:eastAsia="ko-KR"/>
        </w:rPr>
        <w:t>7</w:t>
      </w:r>
    </w:p>
    <w:p w14:paraId="41A55A52" w14:textId="1140E933" w:rsidR="00EC6F8D" w:rsidRPr="002E373B" w:rsidRDefault="00EC6F8D" w:rsidP="00EC6F8D">
      <w:pPr>
        <w:pStyle w:val="Sansinterligne2"/>
        <w:spacing w:before="1200"/>
        <w:jc w:val="center"/>
        <w:rPr>
          <w:rFonts w:ascii="Arial" w:hAnsi="Arial" w:cs="Arial"/>
          <w:b/>
          <w:sz w:val="22"/>
          <w:szCs w:val="22"/>
          <w:lang w:val="en-GB"/>
        </w:rPr>
      </w:pPr>
      <w:r w:rsidRPr="002E373B">
        <w:rPr>
          <w:rFonts w:ascii="Arial" w:hAnsi="Arial" w:cs="Arial"/>
          <w:b/>
          <w:sz w:val="22"/>
          <w:szCs w:val="22"/>
          <w:u w:val="single"/>
          <w:lang w:val="en-GB"/>
        </w:rPr>
        <w:t xml:space="preserve">Item </w:t>
      </w:r>
      <w:r w:rsidR="00B100F1" w:rsidRPr="002E373B">
        <w:rPr>
          <w:rFonts w:ascii="Arial" w:hAnsi="Arial" w:cs="Arial"/>
          <w:b/>
          <w:sz w:val="22"/>
          <w:szCs w:val="22"/>
          <w:u w:val="single"/>
          <w:lang w:val="en-GB"/>
        </w:rPr>
        <w:t>8.</w:t>
      </w:r>
      <w:r w:rsidR="004F2452">
        <w:rPr>
          <w:rFonts w:ascii="Arial" w:hAnsi="Arial" w:cs="Arial"/>
          <w:b/>
          <w:sz w:val="22"/>
          <w:szCs w:val="22"/>
          <w:u w:val="single"/>
          <w:lang w:val="en-GB"/>
        </w:rPr>
        <w:t>c</w:t>
      </w:r>
      <w:r w:rsidRPr="002E373B">
        <w:rPr>
          <w:rFonts w:ascii="Arial" w:hAnsi="Arial" w:cs="Arial"/>
          <w:b/>
          <w:sz w:val="22"/>
          <w:szCs w:val="22"/>
          <w:u w:val="single"/>
          <w:lang w:val="en-GB"/>
        </w:rPr>
        <w:t xml:space="preserve"> of the Provisional Agenda</w:t>
      </w:r>
      <w:r w:rsidRPr="002E373B">
        <w:rPr>
          <w:rFonts w:ascii="Arial" w:hAnsi="Arial" w:cs="Arial"/>
          <w:b/>
          <w:sz w:val="22"/>
          <w:szCs w:val="22"/>
          <w:lang w:val="en-GB"/>
        </w:rPr>
        <w:t>:</w:t>
      </w:r>
    </w:p>
    <w:p w14:paraId="7F86C657" w14:textId="77777777" w:rsidR="00EC6F8D" w:rsidRPr="002E373B" w:rsidRDefault="00B100F1" w:rsidP="00EC6F8D">
      <w:pPr>
        <w:pStyle w:val="Sansinterligne2"/>
        <w:spacing w:after="1200"/>
        <w:jc w:val="center"/>
        <w:rPr>
          <w:rFonts w:ascii="Arial" w:hAnsi="Arial" w:cs="Arial"/>
          <w:b/>
          <w:sz w:val="22"/>
          <w:szCs w:val="22"/>
          <w:lang w:val="en-GB"/>
        </w:rPr>
      </w:pPr>
      <w:r w:rsidRPr="002E373B">
        <w:rPr>
          <w:rFonts w:ascii="Arial" w:hAnsi="Arial" w:cs="Arial"/>
          <w:b/>
          <w:sz w:val="22"/>
          <w:szCs w:val="22"/>
          <w:lang w:val="en-GB"/>
        </w:rPr>
        <w:t>Examination of the reports of States Parties on the current status of elements</w:t>
      </w:r>
      <w:r w:rsidRPr="002E373B">
        <w:rPr>
          <w:rFonts w:ascii="Arial" w:hAnsi="Arial" w:cs="Arial"/>
          <w:b/>
          <w:sz w:val="22"/>
          <w:szCs w:val="22"/>
          <w:lang w:val="en-GB"/>
        </w:rPr>
        <w:br/>
        <w:t>inscribed on the List of Intangible Cultural Heritage in Need of Urgent Safeguarding</w:t>
      </w:r>
    </w:p>
    <w:tbl>
      <w:tblPr>
        <w:tblW w:w="6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3"/>
      </w:tblGrid>
      <w:tr w:rsidR="00EC6F8D" w:rsidRPr="002E373B" w14:paraId="2E609284" w14:textId="77777777" w:rsidTr="00764A87">
        <w:trPr>
          <w:jc w:val="center"/>
        </w:trPr>
        <w:tc>
          <w:tcPr>
            <w:tcW w:w="6123" w:type="dxa"/>
            <w:vAlign w:val="center"/>
          </w:tcPr>
          <w:p w14:paraId="7073ED8A" w14:textId="77777777" w:rsidR="00EC6F8D" w:rsidRPr="002E373B" w:rsidRDefault="00EC6F8D" w:rsidP="00CA56BB">
            <w:pPr>
              <w:pStyle w:val="Sansinterligne1"/>
              <w:spacing w:before="200" w:after="200"/>
              <w:jc w:val="center"/>
              <w:rPr>
                <w:rFonts w:ascii="Arial" w:hAnsi="Arial" w:cs="Arial"/>
                <w:b/>
                <w:sz w:val="22"/>
                <w:szCs w:val="22"/>
                <w:lang w:val="en-GB"/>
              </w:rPr>
            </w:pPr>
            <w:r w:rsidRPr="002E373B">
              <w:rPr>
                <w:rFonts w:ascii="Arial" w:hAnsi="Arial" w:cs="Arial"/>
                <w:b/>
                <w:sz w:val="22"/>
                <w:szCs w:val="22"/>
                <w:lang w:val="en-GB"/>
              </w:rPr>
              <w:t>Summary</w:t>
            </w:r>
          </w:p>
          <w:p w14:paraId="2A6CC3BD" w14:textId="77777777" w:rsidR="00B100F1" w:rsidRPr="002E373B" w:rsidRDefault="00B100F1" w:rsidP="00CA56BB">
            <w:pPr>
              <w:pStyle w:val="Sansinterligne2"/>
              <w:spacing w:before="200" w:after="200"/>
              <w:jc w:val="both"/>
              <w:rPr>
                <w:rFonts w:ascii="Arial" w:hAnsi="Arial" w:cs="Arial"/>
                <w:sz w:val="22"/>
                <w:szCs w:val="22"/>
                <w:lang w:val="en-GB"/>
              </w:rPr>
            </w:pPr>
            <w:r w:rsidRPr="002E373B">
              <w:rPr>
                <w:rFonts w:ascii="Arial" w:hAnsi="Arial" w:cs="Arial"/>
                <w:sz w:val="22"/>
                <w:szCs w:val="22"/>
                <w:lang w:val="en-GB"/>
              </w:rPr>
              <w:t xml:space="preserve">Paragraph 160 of the Operational Directives stipulates that ‘Each State Party shall submit to the Committee reports on the status of elements of intangible cultural heritage present in its territory that have been inscribed on the List of Intangible Cultural Heritage in Need of Urgent Safeguarding’. This document covers reporting on </w:t>
            </w:r>
            <w:r w:rsidR="00B65189" w:rsidRPr="002E373B">
              <w:rPr>
                <w:rFonts w:ascii="Arial" w:hAnsi="Arial" w:cs="Arial"/>
                <w:sz w:val="22"/>
                <w:szCs w:val="22"/>
                <w:lang w:val="en-GB"/>
              </w:rPr>
              <w:t xml:space="preserve">twelve inscribed elements, </w:t>
            </w:r>
            <w:r w:rsidR="00E80434" w:rsidRPr="002E373B">
              <w:rPr>
                <w:rFonts w:ascii="Arial" w:hAnsi="Arial" w:cs="Arial"/>
                <w:sz w:val="22"/>
                <w:szCs w:val="22"/>
                <w:lang w:val="en-GB"/>
              </w:rPr>
              <w:t xml:space="preserve">three </w:t>
            </w:r>
            <w:r w:rsidR="00B65189" w:rsidRPr="002E373B">
              <w:rPr>
                <w:rFonts w:ascii="Arial" w:hAnsi="Arial" w:cs="Arial"/>
                <w:sz w:val="22"/>
                <w:szCs w:val="22"/>
                <w:lang w:val="en-GB"/>
              </w:rPr>
              <w:t xml:space="preserve">for each of the following years: </w:t>
            </w:r>
            <w:r w:rsidRPr="002E373B">
              <w:rPr>
                <w:rFonts w:ascii="Arial" w:hAnsi="Arial" w:cs="Arial"/>
                <w:sz w:val="22"/>
                <w:szCs w:val="22"/>
                <w:lang w:val="en-GB"/>
              </w:rPr>
              <w:t>20</w:t>
            </w:r>
            <w:r w:rsidR="00E80434" w:rsidRPr="002E373B">
              <w:rPr>
                <w:rFonts w:ascii="Arial" w:hAnsi="Arial" w:cs="Arial"/>
                <w:sz w:val="22"/>
                <w:szCs w:val="22"/>
                <w:lang w:val="en-GB"/>
              </w:rPr>
              <w:t>09,</w:t>
            </w:r>
            <w:r w:rsidRPr="002E373B">
              <w:rPr>
                <w:rFonts w:ascii="Arial" w:hAnsi="Arial" w:cs="Arial"/>
                <w:sz w:val="22"/>
                <w:szCs w:val="22"/>
                <w:lang w:val="en-GB"/>
              </w:rPr>
              <w:t xml:space="preserve"> </w:t>
            </w:r>
            <w:r w:rsidR="00E80434" w:rsidRPr="002E373B">
              <w:rPr>
                <w:rFonts w:ascii="Arial" w:hAnsi="Arial" w:cs="Arial"/>
                <w:sz w:val="22"/>
                <w:szCs w:val="22"/>
                <w:lang w:val="en-GB"/>
              </w:rPr>
              <w:t xml:space="preserve">2010, 2011 </w:t>
            </w:r>
            <w:r w:rsidRPr="002E373B">
              <w:rPr>
                <w:rFonts w:ascii="Arial" w:hAnsi="Arial" w:cs="Arial"/>
                <w:sz w:val="22"/>
                <w:szCs w:val="22"/>
                <w:lang w:val="en-GB"/>
              </w:rPr>
              <w:t xml:space="preserve">and </w:t>
            </w:r>
            <w:r w:rsidR="00E80434" w:rsidRPr="002E373B">
              <w:rPr>
                <w:rFonts w:ascii="Arial" w:hAnsi="Arial" w:cs="Arial"/>
                <w:sz w:val="22"/>
                <w:szCs w:val="22"/>
                <w:lang w:val="en-GB"/>
              </w:rPr>
              <w:t>2012</w:t>
            </w:r>
            <w:r w:rsidRPr="002E373B">
              <w:rPr>
                <w:rFonts w:ascii="Arial" w:hAnsi="Arial" w:cs="Arial"/>
                <w:sz w:val="22"/>
                <w:szCs w:val="22"/>
                <w:lang w:val="en-GB"/>
              </w:rPr>
              <w:t>. The twelve reports submitted by the States Parties are available online and the prese</w:t>
            </w:r>
            <w:bookmarkStart w:id="0" w:name="_GoBack"/>
            <w:bookmarkEnd w:id="0"/>
            <w:r w:rsidRPr="002E373B">
              <w:rPr>
                <w:rFonts w:ascii="Arial" w:hAnsi="Arial" w:cs="Arial"/>
                <w:sz w:val="22"/>
                <w:szCs w:val="22"/>
                <w:lang w:val="en-GB"/>
              </w:rPr>
              <w:t>nt document includes a set of summaries and draft decisions for the Committee’s consideration.</w:t>
            </w:r>
          </w:p>
          <w:p w14:paraId="299E0633" w14:textId="3501F2BF" w:rsidR="00EC6F8D" w:rsidRPr="002E373B" w:rsidRDefault="00EC6F8D" w:rsidP="00BA33BF">
            <w:pPr>
              <w:pStyle w:val="Sansinterligne2"/>
              <w:spacing w:before="200" w:after="200"/>
              <w:jc w:val="both"/>
              <w:rPr>
                <w:rFonts w:ascii="Arial" w:hAnsi="Arial" w:cs="Arial"/>
                <w:b/>
                <w:sz w:val="22"/>
                <w:szCs w:val="22"/>
                <w:lang w:val="en-GB"/>
              </w:rPr>
            </w:pPr>
            <w:r w:rsidRPr="002E373B">
              <w:rPr>
                <w:rFonts w:ascii="Arial" w:hAnsi="Arial" w:cs="Arial"/>
                <w:b/>
                <w:sz w:val="22"/>
                <w:szCs w:val="22"/>
                <w:lang w:val="en-GB"/>
              </w:rPr>
              <w:t xml:space="preserve">Decision required: </w:t>
            </w:r>
            <w:r w:rsidRPr="002E373B">
              <w:rPr>
                <w:rFonts w:ascii="Arial" w:hAnsi="Arial" w:cs="Arial"/>
                <w:bCs/>
                <w:sz w:val="22"/>
                <w:szCs w:val="22"/>
                <w:lang w:val="en-GB"/>
              </w:rPr>
              <w:t>paragraph</w:t>
            </w:r>
            <w:r w:rsidR="00B100F1" w:rsidRPr="002E373B">
              <w:rPr>
                <w:rFonts w:ascii="Arial" w:hAnsi="Arial" w:cs="Arial"/>
                <w:bCs/>
                <w:sz w:val="22"/>
                <w:szCs w:val="22"/>
                <w:lang w:val="en-GB"/>
              </w:rPr>
              <w:t>s</w:t>
            </w:r>
            <w:r w:rsidRPr="002E373B">
              <w:rPr>
                <w:rFonts w:ascii="Arial" w:hAnsi="Arial" w:cs="Arial"/>
                <w:bCs/>
                <w:sz w:val="22"/>
                <w:szCs w:val="22"/>
                <w:lang w:val="en-GB"/>
              </w:rPr>
              <w:t xml:space="preserve"> </w:t>
            </w:r>
            <w:r w:rsidR="00AD5ED9">
              <w:rPr>
                <w:rFonts w:ascii="Arial" w:hAnsi="Arial" w:cs="Arial"/>
                <w:bCs/>
                <w:sz w:val="22"/>
                <w:szCs w:val="22"/>
                <w:lang w:val="en-GB"/>
              </w:rPr>
              <w:t>8</w:t>
            </w:r>
            <w:r w:rsidR="00B734BD">
              <w:rPr>
                <w:rFonts w:ascii="Arial" w:hAnsi="Arial" w:cs="Arial"/>
                <w:bCs/>
                <w:sz w:val="22"/>
                <w:szCs w:val="22"/>
                <w:lang w:val="en-GB"/>
              </w:rPr>
              <w:t xml:space="preserve">, </w:t>
            </w:r>
            <w:r w:rsidR="00BA33BF">
              <w:rPr>
                <w:rFonts w:ascii="Arial" w:hAnsi="Arial" w:cs="Arial"/>
                <w:bCs/>
                <w:sz w:val="22"/>
                <w:szCs w:val="22"/>
                <w:lang w:val="en-GB"/>
              </w:rPr>
              <w:t>14</w:t>
            </w:r>
            <w:r w:rsidR="00B734BD">
              <w:rPr>
                <w:rFonts w:ascii="Arial" w:hAnsi="Arial" w:cs="Arial"/>
                <w:bCs/>
                <w:sz w:val="22"/>
                <w:szCs w:val="22"/>
                <w:lang w:val="en-GB"/>
              </w:rPr>
              <w:t xml:space="preserve">, </w:t>
            </w:r>
            <w:r w:rsidR="00BA33BF">
              <w:rPr>
                <w:rFonts w:ascii="Arial" w:hAnsi="Arial" w:cs="Arial"/>
                <w:bCs/>
                <w:sz w:val="22"/>
                <w:szCs w:val="22"/>
                <w:lang w:val="en-GB"/>
              </w:rPr>
              <w:t>20</w:t>
            </w:r>
            <w:r w:rsidR="00B734BD">
              <w:rPr>
                <w:rFonts w:ascii="Arial" w:hAnsi="Arial" w:cs="Arial"/>
                <w:bCs/>
                <w:sz w:val="22"/>
                <w:szCs w:val="22"/>
                <w:lang w:val="en-GB"/>
              </w:rPr>
              <w:t xml:space="preserve">, </w:t>
            </w:r>
            <w:r w:rsidR="00BA33BF">
              <w:rPr>
                <w:rFonts w:ascii="Arial" w:hAnsi="Arial" w:cs="Arial"/>
                <w:bCs/>
                <w:sz w:val="22"/>
                <w:szCs w:val="22"/>
                <w:lang w:val="en-GB"/>
              </w:rPr>
              <w:t>25</w:t>
            </w:r>
            <w:r w:rsidR="00B734BD">
              <w:rPr>
                <w:rFonts w:ascii="Arial" w:hAnsi="Arial" w:cs="Arial"/>
                <w:bCs/>
                <w:sz w:val="22"/>
                <w:szCs w:val="22"/>
                <w:lang w:val="en-GB"/>
              </w:rPr>
              <w:t xml:space="preserve">, </w:t>
            </w:r>
            <w:r w:rsidR="00BA33BF">
              <w:rPr>
                <w:rFonts w:ascii="Arial" w:hAnsi="Arial" w:cs="Arial"/>
                <w:bCs/>
                <w:sz w:val="22"/>
                <w:szCs w:val="22"/>
                <w:lang w:val="en-GB"/>
              </w:rPr>
              <w:t>30</w:t>
            </w:r>
            <w:r w:rsidR="00B734BD">
              <w:rPr>
                <w:rFonts w:ascii="Arial" w:hAnsi="Arial" w:cs="Arial"/>
                <w:bCs/>
                <w:sz w:val="22"/>
                <w:szCs w:val="22"/>
                <w:lang w:val="en-GB"/>
              </w:rPr>
              <w:t xml:space="preserve">, </w:t>
            </w:r>
            <w:r w:rsidR="00BA33BF">
              <w:rPr>
                <w:rFonts w:ascii="Arial" w:hAnsi="Arial" w:cs="Arial"/>
                <w:bCs/>
                <w:sz w:val="22"/>
                <w:szCs w:val="22"/>
                <w:lang w:val="en-GB"/>
              </w:rPr>
              <w:t>36</w:t>
            </w:r>
            <w:r w:rsidR="00B734BD">
              <w:rPr>
                <w:rFonts w:ascii="Arial" w:hAnsi="Arial" w:cs="Arial"/>
                <w:bCs/>
                <w:sz w:val="22"/>
                <w:szCs w:val="22"/>
                <w:lang w:val="en-GB"/>
              </w:rPr>
              <w:t xml:space="preserve">, </w:t>
            </w:r>
            <w:r w:rsidR="00BA33BF">
              <w:rPr>
                <w:rFonts w:ascii="Arial" w:hAnsi="Arial" w:cs="Arial"/>
                <w:bCs/>
                <w:sz w:val="22"/>
                <w:szCs w:val="22"/>
                <w:lang w:val="en-GB"/>
              </w:rPr>
              <w:t>41</w:t>
            </w:r>
            <w:r w:rsidR="00B734BD">
              <w:rPr>
                <w:rFonts w:ascii="Arial" w:hAnsi="Arial" w:cs="Arial"/>
                <w:bCs/>
                <w:sz w:val="22"/>
                <w:szCs w:val="22"/>
                <w:lang w:val="en-GB"/>
              </w:rPr>
              <w:t xml:space="preserve">, </w:t>
            </w:r>
            <w:r w:rsidR="00BA33BF">
              <w:rPr>
                <w:rFonts w:ascii="Arial" w:hAnsi="Arial" w:cs="Arial"/>
                <w:bCs/>
                <w:sz w:val="22"/>
                <w:szCs w:val="22"/>
                <w:lang w:val="en-GB"/>
              </w:rPr>
              <w:t>46</w:t>
            </w:r>
            <w:r w:rsidR="00B734BD">
              <w:rPr>
                <w:rFonts w:ascii="Arial" w:hAnsi="Arial" w:cs="Arial"/>
                <w:bCs/>
                <w:sz w:val="22"/>
                <w:szCs w:val="22"/>
                <w:lang w:val="en-GB"/>
              </w:rPr>
              <w:t xml:space="preserve">, </w:t>
            </w:r>
            <w:r w:rsidR="00BA33BF">
              <w:rPr>
                <w:rFonts w:ascii="Arial" w:hAnsi="Arial" w:cs="Arial"/>
                <w:bCs/>
                <w:sz w:val="22"/>
                <w:szCs w:val="22"/>
                <w:lang w:val="en-GB"/>
              </w:rPr>
              <w:t>52</w:t>
            </w:r>
            <w:r w:rsidR="00B734BD">
              <w:rPr>
                <w:rFonts w:ascii="Arial" w:hAnsi="Arial" w:cs="Arial"/>
                <w:bCs/>
                <w:sz w:val="22"/>
                <w:szCs w:val="22"/>
                <w:lang w:val="en-GB"/>
              </w:rPr>
              <w:t xml:space="preserve">, </w:t>
            </w:r>
            <w:r w:rsidR="00BA33BF">
              <w:rPr>
                <w:rFonts w:ascii="Arial" w:hAnsi="Arial" w:cs="Arial"/>
                <w:bCs/>
                <w:sz w:val="22"/>
                <w:szCs w:val="22"/>
                <w:lang w:val="en-GB"/>
              </w:rPr>
              <w:t>57</w:t>
            </w:r>
            <w:r w:rsidR="00B734BD">
              <w:rPr>
                <w:rFonts w:ascii="Arial" w:hAnsi="Arial" w:cs="Arial"/>
                <w:bCs/>
                <w:sz w:val="22"/>
                <w:szCs w:val="22"/>
                <w:lang w:val="en-GB"/>
              </w:rPr>
              <w:t xml:space="preserve">, </w:t>
            </w:r>
            <w:r w:rsidR="00BA33BF">
              <w:rPr>
                <w:rFonts w:ascii="Arial" w:hAnsi="Arial" w:cs="Arial"/>
                <w:bCs/>
                <w:sz w:val="22"/>
                <w:szCs w:val="22"/>
                <w:lang w:val="en-GB"/>
              </w:rPr>
              <w:t>63</w:t>
            </w:r>
            <w:r w:rsidR="00B734BD">
              <w:rPr>
                <w:rFonts w:ascii="Arial" w:hAnsi="Arial" w:cs="Arial"/>
                <w:bCs/>
                <w:sz w:val="22"/>
                <w:szCs w:val="22"/>
                <w:lang w:val="en-GB"/>
              </w:rPr>
              <w:t xml:space="preserve">, </w:t>
            </w:r>
            <w:r w:rsidR="00BA33BF">
              <w:rPr>
                <w:rFonts w:ascii="Arial" w:hAnsi="Arial" w:cs="Arial"/>
                <w:bCs/>
                <w:sz w:val="22"/>
                <w:szCs w:val="22"/>
                <w:lang w:val="en-GB"/>
              </w:rPr>
              <w:t>69</w:t>
            </w:r>
            <w:r w:rsidR="00B734BD">
              <w:rPr>
                <w:rFonts w:ascii="Arial" w:hAnsi="Arial" w:cs="Arial"/>
                <w:bCs/>
                <w:sz w:val="22"/>
                <w:szCs w:val="22"/>
                <w:lang w:val="en-GB"/>
              </w:rPr>
              <w:t xml:space="preserve"> and </w:t>
            </w:r>
            <w:r w:rsidR="00BA33BF">
              <w:rPr>
                <w:rFonts w:ascii="Arial" w:hAnsi="Arial" w:cs="Arial"/>
                <w:bCs/>
                <w:sz w:val="22"/>
                <w:szCs w:val="22"/>
                <w:lang w:val="en-GB"/>
              </w:rPr>
              <w:t>75</w:t>
            </w:r>
          </w:p>
        </w:tc>
      </w:tr>
    </w:tbl>
    <w:p w14:paraId="49E1B070" w14:textId="6553C3A2" w:rsidR="007822CA" w:rsidRPr="002E373B" w:rsidRDefault="00655736" w:rsidP="0024209D">
      <w:pPr>
        <w:pStyle w:val="Marge"/>
        <w:numPr>
          <w:ilvl w:val="0"/>
          <w:numId w:val="2"/>
        </w:numPr>
        <w:spacing w:after="120"/>
        <w:ind w:left="567" w:hanging="567"/>
        <w:rPr>
          <w:rFonts w:cs="Arial"/>
          <w:szCs w:val="22"/>
          <w:lang w:val="en-GB"/>
        </w:rPr>
      </w:pPr>
      <w:r w:rsidRPr="002E373B">
        <w:rPr>
          <w:lang w:val="en-GB"/>
        </w:rPr>
        <w:br w:type="page"/>
      </w:r>
      <w:r w:rsidR="007822CA" w:rsidRPr="002E373B">
        <w:rPr>
          <w:rFonts w:cs="Arial"/>
          <w:szCs w:val="22"/>
          <w:lang w:val="en-GB"/>
        </w:rPr>
        <w:lastRenderedPageBreak/>
        <w:t xml:space="preserve">Article 7(f) of the Convention provides that the Committee’s duties shall include to ‘examine, in accordance with Article 29, the reports submitted by States Parties, and to summarize them for the General Assembly’. Article 29 in turn stipulates that ‘the States Parties shall submit to the Committee […] reports on the legislative, regulatory and other measures taken for the implementation of this Convention’. Based in part on those reports, the Committee then submits its </w:t>
      </w:r>
      <w:r w:rsidR="001D0F35">
        <w:rPr>
          <w:rFonts w:cs="Arial"/>
          <w:szCs w:val="22"/>
          <w:lang w:val="en-GB"/>
        </w:rPr>
        <w:t xml:space="preserve">own </w:t>
      </w:r>
      <w:r w:rsidR="007822CA" w:rsidRPr="002E373B">
        <w:rPr>
          <w:rFonts w:cs="Arial"/>
          <w:szCs w:val="22"/>
          <w:lang w:val="en-GB"/>
        </w:rPr>
        <w:t>report to the General Assembly, in conformity with Article 30.</w:t>
      </w:r>
    </w:p>
    <w:p w14:paraId="723A9466" w14:textId="4900988E" w:rsidR="007822CA" w:rsidRPr="002E373B" w:rsidRDefault="007822CA" w:rsidP="0024209D">
      <w:pPr>
        <w:pStyle w:val="Marge"/>
        <w:numPr>
          <w:ilvl w:val="0"/>
          <w:numId w:val="2"/>
        </w:numPr>
        <w:spacing w:after="120"/>
        <w:ind w:left="567" w:hanging="567"/>
        <w:rPr>
          <w:rFonts w:cs="Arial"/>
          <w:szCs w:val="22"/>
          <w:lang w:val="en-GB"/>
        </w:rPr>
      </w:pPr>
      <w:r w:rsidRPr="002E373B">
        <w:rPr>
          <w:rFonts w:cs="Arial"/>
          <w:szCs w:val="22"/>
          <w:lang w:val="en-GB"/>
        </w:rPr>
        <w:t>According to paragraphs 160 to 164 of the Operational Directives (under Chapter V), each State Party to the Convention shall submit to the Committee reports on the status of elements of intangible cultural heritage present in its territory that have been inscribed on the List of Intangible Cultural Heritage in Need of Urgent Safeguarding</w:t>
      </w:r>
      <w:r w:rsidR="00A851FE">
        <w:rPr>
          <w:rFonts w:cs="Arial"/>
          <w:szCs w:val="22"/>
          <w:lang w:val="en-GB"/>
        </w:rPr>
        <w:t>.</w:t>
      </w:r>
      <w:r w:rsidR="00A851FE" w:rsidRPr="002E373B">
        <w:rPr>
          <w:rFonts w:cs="Arial"/>
          <w:szCs w:val="22"/>
          <w:lang w:val="en-GB"/>
        </w:rPr>
        <w:t xml:space="preserve"> </w:t>
      </w:r>
      <w:r w:rsidR="00A851FE">
        <w:rPr>
          <w:rFonts w:cs="Arial"/>
          <w:szCs w:val="22"/>
          <w:lang w:val="en-GB"/>
        </w:rPr>
        <w:t>P</w:t>
      </w:r>
      <w:r w:rsidRPr="002E373B">
        <w:rPr>
          <w:rFonts w:cs="Arial"/>
          <w:szCs w:val="22"/>
          <w:lang w:val="en-GB"/>
        </w:rPr>
        <w:t>aragraphs 165 to 167 describe the receipt and processing of these reports. The reports are submitted four years after inscription and every fourth year thereafter.</w:t>
      </w:r>
    </w:p>
    <w:p w14:paraId="4C5BF37B" w14:textId="33321B17" w:rsidR="007822CA" w:rsidRPr="002E373B" w:rsidRDefault="007822CA" w:rsidP="0024209D">
      <w:pPr>
        <w:pStyle w:val="Marge"/>
        <w:numPr>
          <w:ilvl w:val="0"/>
          <w:numId w:val="2"/>
        </w:numPr>
        <w:spacing w:after="120"/>
        <w:ind w:left="567" w:hanging="567"/>
        <w:rPr>
          <w:rFonts w:cs="Arial"/>
          <w:szCs w:val="22"/>
          <w:lang w:val="en-GB"/>
        </w:rPr>
      </w:pPr>
      <w:r w:rsidRPr="002E373B">
        <w:rPr>
          <w:rFonts w:cs="Arial"/>
          <w:szCs w:val="22"/>
          <w:lang w:val="en-GB"/>
        </w:rPr>
        <w:t xml:space="preserve">The present document concerns the </w:t>
      </w:r>
      <w:r w:rsidR="00153505" w:rsidRPr="002E373B">
        <w:rPr>
          <w:rFonts w:cs="Arial"/>
          <w:szCs w:val="22"/>
          <w:lang w:val="en-GB"/>
        </w:rPr>
        <w:t>fourth</w:t>
      </w:r>
      <w:r w:rsidRPr="002E373B">
        <w:rPr>
          <w:rFonts w:cs="Arial"/>
          <w:szCs w:val="22"/>
          <w:lang w:val="en-GB"/>
        </w:rPr>
        <w:t xml:space="preserve"> cycle of ordinary reporting</w:t>
      </w:r>
      <w:r w:rsidR="00A851FE">
        <w:rPr>
          <w:rFonts w:cs="Arial"/>
          <w:szCs w:val="22"/>
          <w:lang w:val="en-GB"/>
        </w:rPr>
        <w:t>,</w:t>
      </w:r>
      <w:r w:rsidRPr="002E373B">
        <w:rPr>
          <w:rFonts w:cs="Arial"/>
          <w:szCs w:val="22"/>
          <w:lang w:val="en-GB"/>
        </w:rPr>
        <w:t xml:space="preserve"> covering the period from the date of</w:t>
      </w:r>
      <w:r w:rsidR="00153505" w:rsidRPr="002E373B">
        <w:rPr>
          <w:rFonts w:cs="Arial"/>
          <w:szCs w:val="22"/>
          <w:lang w:val="en-GB"/>
        </w:rPr>
        <w:t xml:space="preserve"> inscription until December 2016</w:t>
      </w:r>
      <w:r w:rsidRPr="002E373B">
        <w:rPr>
          <w:rFonts w:cs="Arial"/>
          <w:szCs w:val="22"/>
          <w:lang w:val="en-GB"/>
        </w:rPr>
        <w:t>.</w:t>
      </w:r>
      <w:r w:rsidRPr="002E373B">
        <w:rPr>
          <w:lang w:val="en-GB"/>
        </w:rPr>
        <w:t xml:space="preserve"> A total of </w:t>
      </w:r>
      <w:r w:rsidR="00A851FE">
        <w:rPr>
          <w:lang w:val="en-GB"/>
        </w:rPr>
        <w:t>fifteen</w:t>
      </w:r>
      <w:r w:rsidR="00A851FE" w:rsidRPr="002E373B">
        <w:rPr>
          <w:lang w:val="en-GB"/>
        </w:rPr>
        <w:t xml:space="preserve"> </w:t>
      </w:r>
      <w:r w:rsidRPr="002E373B">
        <w:rPr>
          <w:lang w:val="en-GB"/>
        </w:rPr>
        <w:t xml:space="preserve">reports were expected to be examined by the Committee at the current session. These include </w:t>
      </w:r>
      <w:r w:rsidR="00153505" w:rsidRPr="002E373B">
        <w:rPr>
          <w:lang w:val="en-GB"/>
        </w:rPr>
        <w:t xml:space="preserve">four </w:t>
      </w:r>
      <w:r w:rsidRPr="002E373B">
        <w:rPr>
          <w:lang w:val="en-GB"/>
        </w:rPr>
        <w:t xml:space="preserve">reports on </w:t>
      </w:r>
      <w:r w:rsidRPr="002E373B">
        <w:rPr>
          <w:rFonts w:cs="Arial"/>
          <w:szCs w:val="22"/>
          <w:lang w:val="en-GB"/>
        </w:rPr>
        <w:t>elements inscribed in 20</w:t>
      </w:r>
      <w:r w:rsidR="00153505" w:rsidRPr="002E373B">
        <w:rPr>
          <w:rFonts w:cs="Arial"/>
          <w:szCs w:val="22"/>
          <w:lang w:val="en-GB"/>
        </w:rPr>
        <w:t>12</w:t>
      </w:r>
      <w:r w:rsidRPr="002E373B">
        <w:rPr>
          <w:rFonts w:cs="Arial"/>
          <w:szCs w:val="22"/>
          <w:lang w:val="en-GB"/>
        </w:rPr>
        <w:t xml:space="preserve">, as well as </w:t>
      </w:r>
      <w:r w:rsidR="00153505" w:rsidRPr="002E373B">
        <w:rPr>
          <w:rFonts w:cs="Arial"/>
          <w:szCs w:val="22"/>
          <w:lang w:val="en-GB"/>
        </w:rPr>
        <w:t xml:space="preserve">five on elements inscribed in 2011, </w:t>
      </w:r>
      <w:r w:rsidRPr="002E373B">
        <w:rPr>
          <w:rFonts w:cs="Arial"/>
          <w:szCs w:val="22"/>
          <w:lang w:val="en-GB"/>
        </w:rPr>
        <w:t xml:space="preserve">three on elements inscribed in 2010 and </w:t>
      </w:r>
      <w:r w:rsidR="00153505" w:rsidRPr="002E373B">
        <w:rPr>
          <w:rFonts w:cs="Arial"/>
          <w:szCs w:val="22"/>
          <w:lang w:val="en-GB"/>
        </w:rPr>
        <w:t>three</w:t>
      </w:r>
      <w:r w:rsidRPr="002E373B">
        <w:rPr>
          <w:rFonts w:cs="Arial"/>
          <w:szCs w:val="22"/>
          <w:lang w:val="en-GB"/>
        </w:rPr>
        <w:t xml:space="preserve"> on elements inscribed in 2009 that were expected in previous cycles but were not submitted.</w:t>
      </w:r>
    </w:p>
    <w:p w14:paraId="7E989B35" w14:textId="3CF99540" w:rsidR="007822CA" w:rsidRPr="002E373B" w:rsidRDefault="007822CA" w:rsidP="0024209D">
      <w:pPr>
        <w:pStyle w:val="Marge"/>
        <w:numPr>
          <w:ilvl w:val="0"/>
          <w:numId w:val="2"/>
        </w:numPr>
        <w:spacing w:after="120"/>
        <w:ind w:left="567" w:hanging="567"/>
        <w:rPr>
          <w:lang w:val="en-GB"/>
        </w:rPr>
      </w:pPr>
      <w:r w:rsidRPr="002E373B">
        <w:rPr>
          <w:lang w:val="en-GB"/>
        </w:rPr>
        <w:t xml:space="preserve">Of the </w:t>
      </w:r>
      <w:r w:rsidR="00153505" w:rsidRPr="002E373B">
        <w:rPr>
          <w:lang w:val="en-GB"/>
        </w:rPr>
        <w:t>four</w:t>
      </w:r>
      <w:r w:rsidRPr="002E373B">
        <w:rPr>
          <w:lang w:val="en-GB"/>
        </w:rPr>
        <w:t xml:space="preserve"> reports </w:t>
      </w:r>
      <w:r w:rsidR="006E6A7B" w:rsidRPr="002E373B">
        <w:rPr>
          <w:lang w:val="en-GB"/>
        </w:rPr>
        <w:t xml:space="preserve">expected </w:t>
      </w:r>
      <w:r w:rsidR="00153505" w:rsidRPr="002E373B">
        <w:rPr>
          <w:lang w:val="en-GB"/>
        </w:rPr>
        <w:t>on elements inscribed in 2012</w:t>
      </w:r>
      <w:r w:rsidRPr="002E373B">
        <w:rPr>
          <w:lang w:val="en-GB"/>
        </w:rPr>
        <w:t xml:space="preserve">, </w:t>
      </w:r>
      <w:r w:rsidR="00153505" w:rsidRPr="002E373B">
        <w:rPr>
          <w:lang w:val="en-GB"/>
        </w:rPr>
        <w:t xml:space="preserve">three </w:t>
      </w:r>
      <w:r w:rsidRPr="002E373B">
        <w:rPr>
          <w:lang w:val="en-GB"/>
        </w:rPr>
        <w:t xml:space="preserve">were </w:t>
      </w:r>
      <w:r w:rsidR="00153505" w:rsidRPr="002E373B">
        <w:rPr>
          <w:lang w:val="en-GB"/>
        </w:rPr>
        <w:t>submitted on time</w:t>
      </w:r>
      <w:r w:rsidR="006E6A7B" w:rsidRPr="002E373B">
        <w:rPr>
          <w:lang w:val="en-GB"/>
        </w:rPr>
        <w:t xml:space="preserve"> by Botswana, Indonesia and Uganda</w:t>
      </w:r>
      <w:r w:rsidR="00153505" w:rsidRPr="002E373B">
        <w:rPr>
          <w:lang w:val="en-GB"/>
        </w:rPr>
        <w:t>.</w:t>
      </w:r>
      <w:r w:rsidR="006E6A7B" w:rsidRPr="002E373B">
        <w:rPr>
          <w:lang w:val="en-GB"/>
        </w:rPr>
        <w:t xml:space="preserve"> Six reports</w:t>
      </w:r>
      <w:r w:rsidR="00B76206">
        <w:rPr>
          <w:lang w:val="en-GB"/>
        </w:rPr>
        <w:t>,</w:t>
      </w:r>
      <w:r w:rsidR="006E6A7B" w:rsidRPr="002E373B">
        <w:rPr>
          <w:lang w:val="en-GB"/>
        </w:rPr>
        <w:t xml:space="preserve"> </w:t>
      </w:r>
      <w:r w:rsidR="00B76206">
        <w:rPr>
          <w:lang w:val="en-GB"/>
        </w:rPr>
        <w:t xml:space="preserve">which are </w:t>
      </w:r>
      <w:r w:rsidR="00B76206" w:rsidRPr="002E373B">
        <w:rPr>
          <w:lang w:val="en-GB"/>
        </w:rPr>
        <w:t>long overdue</w:t>
      </w:r>
      <w:r w:rsidR="00B76206">
        <w:rPr>
          <w:lang w:val="en-GB"/>
        </w:rPr>
        <w:t>,</w:t>
      </w:r>
      <w:r w:rsidR="00B76206" w:rsidRPr="002E373B">
        <w:rPr>
          <w:lang w:val="en-GB"/>
        </w:rPr>
        <w:t xml:space="preserve"> </w:t>
      </w:r>
      <w:r w:rsidR="006E6A7B" w:rsidRPr="002E373B">
        <w:rPr>
          <w:lang w:val="en-GB"/>
        </w:rPr>
        <w:t>for elements inscribed in 2009 and 2010</w:t>
      </w:r>
      <w:r w:rsidR="00A851FE">
        <w:rPr>
          <w:lang w:val="en-GB"/>
        </w:rPr>
        <w:t>,</w:t>
      </w:r>
      <w:r w:rsidR="006E6A7B" w:rsidRPr="002E373B">
        <w:rPr>
          <w:lang w:val="en-GB"/>
        </w:rPr>
        <w:t xml:space="preserve"> were submitted by China together with a seventh one covering an element inscribed in 2011. </w:t>
      </w:r>
      <w:r w:rsidR="00333AAA" w:rsidRPr="002E373B">
        <w:rPr>
          <w:lang w:val="en-GB"/>
        </w:rPr>
        <w:t xml:space="preserve">Indonesia </w:t>
      </w:r>
      <w:r w:rsidR="00333AAA">
        <w:rPr>
          <w:lang w:val="en-GB"/>
        </w:rPr>
        <w:t xml:space="preserve">and </w:t>
      </w:r>
      <w:r w:rsidR="006E6A7B" w:rsidRPr="002E373B">
        <w:rPr>
          <w:lang w:val="en-GB"/>
        </w:rPr>
        <w:t>Peru also submitted their report on two elements inscribed in</w:t>
      </w:r>
      <w:r w:rsidR="008602E6">
        <w:rPr>
          <w:lang w:val="en-GB"/>
        </w:rPr>
        <w:t> </w:t>
      </w:r>
      <w:r w:rsidR="006E6A7B" w:rsidRPr="002E373B">
        <w:rPr>
          <w:lang w:val="en-GB"/>
        </w:rPr>
        <w:t>2011.</w:t>
      </w:r>
    </w:p>
    <w:p w14:paraId="3F87452D" w14:textId="4DDF8191" w:rsidR="007822CA" w:rsidRPr="002E373B" w:rsidRDefault="007822CA" w:rsidP="0024209D">
      <w:pPr>
        <w:pStyle w:val="Marge"/>
        <w:numPr>
          <w:ilvl w:val="0"/>
          <w:numId w:val="2"/>
        </w:numPr>
        <w:spacing w:after="120"/>
        <w:ind w:left="567" w:hanging="567"/>
        <w:rPr>
          <w:lang w:val="en-GB"/>
        </w:rPr>
      </w:pPr>
      <w:r w:rsidRPr="002E373B">
        <w:rPr>
          <w:lang w:val="en-GB"/>
        </w:rPr>
        <w:t xml:space="preserve">Concerning the remaining reports, in </w:t>
      </w:r>
      <w:r w:rsidR="006E6A7B" w:rsidRPr="002E373B">
        <w:rPr>
          <w:lang w:val="en-GB"/>
        </w:rPr>
        <w:t xml:space="preserve">August </w:t>
      </w:r>
      <w:proofErr w:type="gramStart"/>
      <w:r w:rsidR="006E6A7B" w:rsidRPr="002E373B">
        <w:rPr>
          <w:lang w:val="en-GB"/>
        </w:rPr>
        <w:t>2017</w:t>
      </w:r>
      <w:proofErr w:type="gramEnd"/>
      <w:r w:rsidRPr="002E373B">
        <w:rPr>
          <w:lang w:val="en-GB"/>
        </w:rPr>
        <w:t xml:space="preserve"> </w:t>
      </w:r>
      <w:r w:rsidR="006E6A7B" w:rsidRPr="002E373B">
        <w:rPr>
          <w:lang w:val="en-GB"/>
        </w:rPr>
        <w:t xml:space="preserve">Mauritania </w:t>
      </w:r>
      <w:r w:rsidRPr="002E373B">
        <w:rPr>
          <w:lang w:val="en-GB"/>
        </w:rPr>
        <w:t xml:space="preserve">submitted its </w:t>
      </w:r>
      <w:r w:rsidR="006E6A7B" w:rsidRPr="002E373B">
        <w:rPr>
          <w:lang w:val="en-GB"/>
        </w:rPr>
        <w:t>overdue report for an element inscribed in 2011</w:t>
      </w:r>
      <w:r w:rsidR="00CA6A20" w:rsidRPr="002E373B">
        <w:rPr>
          <w:lang w:val="en-GB"/>
        </w:rPr>
        <w:t xml:space="preserve">; </w:t>
      </w:r>
      <w:r w:rsidR="005345D2" w:rsidRPr="002E373B">
        <w:rPr>
          <w:lang w:val="en-GB"/>
        </w:rPr>
        <w:t xml:space="preserve">it will </w:t>
      </w:r>
      <w:r w:rsidRPr="002E373B">
        <w:rPr>
          <w:lang w:val="en-GB"/>
        </w:rPr>
        <w:t xml:space="preserve">be examined by the Committee at its </w:t>
      </w:r>
      <w:r w:rsidR="005345D2" w:rsidRPr="002E373B">
        <w:rPr>
          <w:lang w:val="en-GB"/>
        </w:rPr>
        <w:t>thirteenth session in</w:t>
      </w:r>
      <w:r w:rsidR="008602E6">
        <w:rPr>
          <w:lang w:val="en-GB"/>
        </w:rPr>
        <w:t> </w:t>
      </w:r>
      <w:r w:rsidR="005345D2" w:rsidRPr="002E373B">
        <w:rPr>
          <w:lang w:val="en-GB"/>
        </w:rPr>
        <w:t>2018</w:t>
      </w:r>
      <w:r w:rsidRPr="002E373B">
        <w:rPr>
          <w:lang w:val="en-GB"/>
        </w:rPr>
        <w:t xml:space="preserve"> together with </w:t>
      </w:r>
      <w:r w:rsidR="00CA6A20" w:rsidRPr="002E373B">
        <w:rPr>
          <w:lang w:val="en-GB"/>
        </w:rPr>
        <w:t xml:space="preserve">two </w:t>
      </w:r>
      <w:r w:rsidRPr="002E373B">
        <w:rPr>
          <w:lang w:val="en-GB"/>
        </w:rPr>
        <w:t>others that w</w:t>
      </w:r>
      <w:r w:rsidR="00CA6A20" w:rsidRPr="002E373B">
        <w:rPr>
          <w:lang w:val="en-GB"/>
        </w:rPr>
        <w:t>ere expected by 15 December 2016</w:t>
      </w:r>
      <w:r w:rsidRPr="002E373B">
        <w:rPr>
          <w:lang w:val="en-GB"/>
        </w:rPr>
        <w:t xml:space="preserve"> </w:t>
      </w:r>
      <w:r w:rsidR="00A851FE">
        <w:rPr>
          <w:lang w:val="en-GB"/>
        </w:rPr>
        <w:t>but</w:t>
      </w:r>
      <w:r w:rsidR="00A851FE" w:rsidRPr="002E373B">
        <w:rPr>
          <w:lang w:val="en-GB"/>
        </w:rPr>
        <w:t xml:space="preserve"> </w:t>
      </w:r>
      <w:r w:rsidRPr="002E373B">
        <w:rPr>
          <w:lang w:val="en-GB"/>
        </w:rPr>
        <w:t>were not submitted</w:t>
      </w:r>
      <w:r w:rsidR="00A851FE">
        <w:rPr>
          <w:lang w:val="en-GB"/>
        </w:rPr>
        <w:t>,</w:t>
      </w:r>
      <w:r w:rsidRPr="002E373B">
        <w:rPr>
          <w:lang w:val="en-GB"/>
        </w:rPr>
        <w:t xml:space="preserve"> </w:t>
      </w:r>
      <w:r w:rsidR="00A851FE">
        <w:rPr>
          <w:lang w:val="en-GB"/>
        </w:rPr>
        <w:t>from</w:t>
      </w:r>
      <w:r w:rsidR="00A851FE" w:rsidRPr="002E373B">
        <w:rPr>
          <w:lang w:val="en-GB"/>
        </w:rPr>
        <w:t xml:space="preserve"> </w:t>
      </w:r>
      <w:r w:rsidR="00CA6A20" w:rsidRPr="002E373B">
        <w:rPr>
          <w:lang w:val="en-GB"/>
        </w:rPr>
        <w:t>Brazil and Kyrgyzstan</w:t>
      </w:r>
      <w:r w:rsidRPr="002E373B">
        <w:rPr>
          <w:lang w:val="en-GB"/>
        </w:rPr>
        <w:t>. Therefore, the reports on the status of the foll</w:t>
      </w:r>
      <w:r w:rsidR="00CA6A20" w:rsidRPr="002E373B">
        <w:rPr>
          <w:lang w:val="en-GB"/>
        </w:rPr>
        <w:t>owing three</w:t>
      </w:r>
      <w:r w:rsidRPr="002E373B">
        <w:rPr>
          <w:lang w:val="en-GB"/>
        </w:rPr>
        <w:t xml:space="preserve"> elements cannot be examined by the Committee during the present session:</w:t>
      </w:r>
    </w:p>
    <w:tbl>
      <w:tblPr>
        <w:tblW w:w="9072" w:type="dxa"/>
        <w:tblInd w:w="624"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253"/>
        <w:gridCol w:w="5908"/>
        <w:gridCol w:w="1036"/>
        <w:gridCol w:w="875"/>
      </w:tblGrid>
      <w:tr w:rsidR="007822CA" w:rsidRPr="002E373B" w14:paraId="63DAB32A" w14:textId="77777777" w:rsidTr="007822CA">
        <w:trPr>
          <w:cantSplit/>
          <w:tblHeader/>
        </w:trPr>
        <w:tc>
          <w:tcPr>
            <w:tcW w:w="691" w:type="pct"/>
            <w:shd w:val="clear" w:color="auto" w:fill="BFBFBF"/>
            <w:vAlign w:val="center"/>
            <w:hideMark/>
          </w:tcPr>
          <w:p w14:paraId="4375B22E" w14:textId="77777777" w:rsidR="007822CA" w:rsidRPr="002E373B" w:rsidRDefault="007822CA" w:rsidP="00F01579">
            <w:pPr>
              <w:spacing w:before="120" w:after="120"/>
              <w:jc w:val="center"/>
              <w:rPr>
                <w:rFonts w:ascii="Arial" w:hAnsi="Arial" w:cs="Arial"/>
                <w:color w:val="000000"/>
                <w:sz w:val="18"/>
                <w:szCs w:val="18"/>
                <w:lang w:val="en-GB"/>
              </w:rPr>
            </w:pPr>
            <w:r w:rsidRPr="002E373B">
              <w:rPr>
                <w:rFonts w:ascii="Arial" w:hAnsi="Arial" w:cs="Arial"/>
                <w:b/>
                <w:bCs/>
                <w:color w:val="000000"/>
                <w:sz w:val="18"/>
                <w:szCs w:val="18"/>
                <w:lang w:val="en-GB" w:eastAsia="en-GB"/>
              </w:rPr>
              <w:t>Submitting State</w:t>
            </w:r>
          </w:p>
        </w:tc>
        <w:tc>
          <w:tcPr>
            <w:tcW w:w="3256" w:type="pct"/>
            <w:shd w:val="clear" w:color="auto" w:fill="BFBFBF"/>
            <w:vAlign w:val="center"/>
            <w:hideMark/>
          </w:tcPr>
          <w:p w14:paraId="15415898" w14:textId="77777777" w:rsidR="007822CA" w:rsidRPr="002E373B" w:rsidRDefault="007822CA" w:rsidP="00F01579">
            <w:pPr>
              <w:spacing w:before="120" w:after="120"/>
              <w:jc w:val="center"/>
              <w:rPr>
                <w:rFonts w:ascii="Arial" w:hAnsi="Arial" w:cs="Arial"/>
                <w:color w:val="000000"/>
                <w:sz w:val="18"/>
                <w:szCs w:val="18"/>
                <w:lang w:val="en-GB"/>
              </w:rPr>
            </w:pPr>
            <w:r w:rsidRPr="002E373B">
              <w:rPr>
                <w:rFonts w:ascii="Arial" w:hAnsi="Arial" w:cs="Arial"/>
                <w:b/>
                <w:bCs/>
                <w:color w:val="000000"/>
                <w:sz w:val="18"/>
                <w:szCs w:val="18"/>
                <w:lang w:val="en-GB" w:eastAsia="en-GB"/>
              </w:rPr>
              <w:t>Element</w:t>
            </w:r>
          </w:p>
        </w:tc>
        <w:tc>
          <w:tcPr>
            <w:tcW w:w="571" w:type="pct"/>
            <w:shd w:val="clear" w:color="auto" w:fill="BFBFBF"/>
          </w:tcPr>
          <w:p w14:paraId="06F07672" w14:textId="77777777" w:rsidR="007822CA" w:rsidRPr="002E373B" w:rsidRDefault="007822CA" w:rsidP="00F01579">
            <w:pPr>
              <w:spacing w:before="120" w:after="120"/>
              <w:jc w:val="center"/>
              <w:rPr>
                <w:rFonts w:ascii="Arial" w:hAnsi="Arial" w:cs="Arial"/>
                <w:b/>
                <w:bCs/>
                <w:color w:val="000000"/>
                <w:sz w:val="18"/>
                <w:szCs w:val="18"/>
                <w:lang w:val="en-GB" w:eastAsia="en-GB"/>
              </w:rPr>
            </w:pPr>
            <w:r w:rsidRPr="002E373B">
              <w:rPr>
                <w:rFonts w:ascii="Arial" w:hAnsi="Arial" w:cs="Arial"/>
                <w:b/>
                <w:bCs/>
                <w:color w:val="000000"/>
                <w:sz w:val="18"/>
                <w:szCs w:val="18"/>
                <w:lang w:val="en-GB" w:eastAsia="en-GB"/>
              </w:rPr>
              <w:t xml:space="preserve">Year of inscription </w:t>
            </w:r>
          </w:p>
        </w:tc>
        <w:tc>
          <w:tcPr>
            <w:tcW w:w="482" w:type="pct"/>
            <w:shd w:val="clear" w:color="auto" w:fill="BFBFBF"/>
            <w:vAlign w:val="center"/>
            <w:hideMark/>
          </w:tcPr>
          <w:p w14:paraId="51FCA1DE" w14:textId="77777777" w:rsidR="007822CA" w:rsidRPr="002E373B" w:rsidRDefault="007822CA" w:rsidP="00F01579">
            <w:pPr>
              <w:spacing w:before="120" w:after="120"/>
              <w:jc w:val="center"/>
              <w:rPr>
                <w:rFonts w:ascii="Arial" w:hAnsi="Arial" w:cs="Arial"/>
                <w:color w:val="000000"/>
                <w:sz w:val="18"/>
                <w:szCs w:val="18"/>
                <w:lang w:val="en-GB"/>
              </w:rPr>
            </w:pPr>
            <w:r w:rsidRPr="002E373B">
              <w:rPr>
                <w:rFonts w:ascii="Arial" w:hAnsi="Arial" w:cs="Arial"/>
                <w:b/>
                <w:bCs/>
                <w:color w:val="000000"/>
                <w:sz w:val="18"/>
                <w:szCs w:val="18"/>
                <w:lang w:val="en-GB" w:eastAsia="en-GB"/>
              </w:rPr>
              <w:t>File No.</w:t>
            </w:r>
          </w:p>
        </w:tc>
      </w:tr>
      <w:tr w:rsidR="007822CA" w:rsidRPr="002E373B" w14:paraId="231E4A2A" w14:textId="77777777" w:rsidTr="007822CA">
        <w:trPr>
          <w:cantSplit/>
        </w:trPr>
        <w:tc>
          <w:tcPr>
            <w:tcW w:w="691" w:type="pct"/>
          </w:tcPr>
          <w:p w14:paraId="58183337" w14:textId="77777777" w:rsidR="007822CA" w:rsidRPr="002E373B" w:rsidRDefault="007822CA" w:rsidP="00F01579">
            <w:pPr>
              <w:spacing w:before="120" w:after="120"/>
              <w:rPr>
                <w:rFonts w:ascii="Arial" w:hAnsi="Arial" w:cs="Arial"/>
                <w:color w:val="000000"/>
                <w:sz w:val="20"/>
                <w:szCs w:val="20"/>
                <w:lang w:val="en-GB"/>
              </w:rPr>
            </w:pPr>
            <w:r w:rsidRPr="002E373B">
              <w:rPr>
                <w:rFonts w:ascii="Arial" w:hAnsi="Arial" w:cs="Arial"/>
                <w:color w:val="000000"/>
                <w:sz w:val="20"/>
                <w:szCs w:val="20"/>
                <w:lang w:val="en-GB"/>
              </w:rPr>
              <w:t>Brazil</w:t>
            </w:r>
          </w:p>
        </w:tc>
        <w:tc>
          <w:tcPr>
            <w:tcW w:w="3256" w:type="pct"/>
          </w:tcPr>
          <w:p w14:paraId="3371A078" w14:textId="77777777" w:rsidR="007822CA" w:rsidRPr="002E373B" w:rsidRDefault="007822CA" w:rsidP="00F01579">
            <w:pPr>
              <w:spacing w:before="120" w:after="120"/>
              <w:rPr>
                <w:rFonts w:ascii="Arial" w:hAnsi="Arial" w:cs="Arial"/>
                <w:color w:val="000000"/>
                <w:sz w:val="20"/>
                <w:szCs w:val="20"/>
                <w:lang w:val="en-GB"/>
              </w:rPr>
            </w:pPr>
            <w:proofErr w:type="spellStart"/>
            <w:r w:rsidRPr="002E373B">
              <w:rPr>
                <w:rFonts w:ascii="Arial" w:hAnsi="Arial" w:cs="Arial"/>
                <w:color w:val="000000"/>
                <w:sz w:val="20"/>
                <w:szCs w:val="20"/>
                <w:lang w:val="en-GB"/>
              </w:rPr>
              <w:t>Yaokwa</w:t>
            </w:r>
            <w:proofErr w:type="spellEnd"/>
            <w:r w:rsidRPr="002E373B">
              <w:rPr>
                <w:rFonts w:ascii="Arial" w:hAnsi="Arial" w:cs="Arial"/>
                <w:color w:val="000000"/>
                <w:sz w:val="20"/>
                <w:szCs w:val="20"/>
                <w:lang w:val="en-GB"/>
              </w:rPr>
              <w:t xml:space="preserve">, the </w:t>
            </w:r>
            <w:proofErr w:type="spellStart"/>
            <w:r w:rsidRPr="002E373B">
              <w:rPr>
                <w:rFonts w:ascii="Arial" w:hAnsi="Arial" w:cs="Arial"/>
                <w:color w:val="000000"/>
                <w:sz w:val="20"/>
                <w:szCs w:val="20"/>
                <w:lang w:val="en-GB"/>
              </w:rPr>
              <w:t>Enawene</w:t>
            </w:r>
            <w:proofErr w:type="spellEnd"/>
            <w:r w:rsidRPr="002E373B">
              <w:rPr>
                <w:rFonts w:ascii="Arial" w:hAnsi="Arial" w:cs="Arial"/>
                <w:color w:val="000000"/>
                <w:sz w:val="20"/>
                <w:szCs w:val="20"/>
                <w:lang w:val="en-GB"/>
              </w:rPr>
              <w:t xml:space="preserve"> </w:t>
            </w:r>
            <w:proofErr w:type="spellStart"/>
            <w:r w:rsidRPr="002E373B">
              <w:rPr>
                <w:rFonts w:ascii="Arial" w:hAnsi="Arial" w:cs="Arial"/>
                <w:color w:val="000000"/>
                <w:sz w:val="20"/>
                <w:szCs w:val="20"/>
                <w:lang w:val="en-GB"/>
              </w:rPr>
              <w:t>Nawe</w:t>
            </w:r>
            <w:proofErr w:type="spellEnd"/>
            <w:r w:rsidRPr="002E373B">
              <w:rPr>
                <w:rFonts w:ascii="Arial" w:hAnsi="Arial" w:cs="Arial"/>
                <w:color w:val="000000"/>
                <w:sz w:val="20"/>
                <w:szCs w:val="20"/>
                <w:lang w:val="en-GB"/>
              </w:rPr>
              <w:t xml:space="preserve"> people’s ritual for the maintenance of social and cosmic order</w:t>
            </w:r>
          </w:p>
        </w:tc>
        <w:tc>
          <w:tcPr>
            <w:tcW w:w="571" w:type="pct"/>
          </w:tcPr>
          <w:p w14:paraId="2925ED1E" w14:textId="77777777" w:rsidR="007822CA" w:rsidRPr="002E373B" w:rsidRDefault="007822CA" w:rsidP="00F01579">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2011</w:t>
            </w:r>
          </w:p>
        </w:tc>
        <w:tc>
          <w:tcPr>
            <w:tcW w:w="482" w:type="pct"/>
          </w:tcPr>
          <w:p w14:paraId="2F06635A" w14:textId="7782E662" w:rsidR="007822CA" w:rsidRPr="002E373B" w:rsidRDefault="00764A87" w:rsidP="00F01579">
            <w:pPr>
              <w:spacing w:before="120" w:after="120"/>
              <w:jc w:val="center"/>
              <w:rPr>
                <w:rFonts w:ascii="Arial" w:hAnsi="Arial" w:cs="Arial"/>
                <w:lang w:val="en-GB"/>
              </w:rPr>
            </w:pPr>
            <w:hyperlink r:id="rId8" w:history="1">
              <w:r w:rsidR="007822CA" w:rsidRPr="002E373B">
                <w:rPr>
                  <w:rStyle w:val="Hyperlink"/>
                  <w:rFonts w:ascii="Arial" w:hAnsi="Arial" w:cs="Arial"/>
                  <w:sz w:val="20"/>
                  <w:szCs w:val="20"/>
                  <w:lang w:val="en-GB"/>
                </w:rPr>
                <w:t>00521</w:t>
              </w:r>
            </w:hyperlink>
          </w:p>
        </w:tc>
      </w:tr>
      <w:tr w:rsidR="007822CA" w:rsidRPr="002E373B" w14:paraId="638175FE" w14:textId="77777777" w:rsidTr="007822CA">
        <w:trPr>
          <w:cantSplit/>
        </w:trPr>
        <w:tc>
          <w:tcPr>
            <w:tcW w:w="691" w:type="pct"/>
          </w:tcPr>
          <w:p w14:paraId="5C0FF842" w14:textId="77777777" w:rsidR="007822CA" w:rsidRPr="002E373B" w:rsidRDefault="00CA6A20" w:rsidP="00F01579">
            <w:pPr>
              <w:spacing w:before="120" w:after="120"/>
              <w:rPr>
                <w:rFonts w:ascii="Arial" w:hAnsi="Arial" w:cs="Arial"/>
                <w:color w:val="000000"/>
                <w:sz w:val="20"/>
                <w:szCs w:val="20"/>
                <w:lang w:val="en-GB"/>
              </w:rPr>
            </w:pPr>
            <w:r w:rsidRPr="002E373B">
              <w:rPr>
                <w:rFonts w:ascii="Arial" w:hAnsi="Arial" w:cs="Arial"/>
                <w:color w:val="000000"/>
                <w:sz w:val="20"/>
                <w:szCs w:val="20"/>
                <w:lang w:val="en-GB"/>
              </w:rPr>
              <w:t>Kyrgyzstan</w:t>
            </w:r>
          </w:p>
        </w:tc>
        <w:tc>
          <w:tcPr>
            <w:tcW w:w="3256" w:type="pct"/>
          </w:tcPr>
          <w:p w14:paraId="6BB3F55C" w14:textId="77777777" w:rsidR="007822CA" w:rsidRPr="002E373B" w:rsidRDefault="00CA6A20" w:rsidP="00F01579">
            <w:pPr>
              <w:spacing w:before="120" w:after="120"/>
              <w:rPr>
                <w:rFonts w:ascii="Arial" w:hAnsi="Arial" w:cs="Arial"/>
                <w:color w:val="000000"/>
                <w:sz w:val="20"/>
                <w:szCs w:val="20"/>
                <w:lang w:val="en-GB"/>
              </w:rPr>
            </w:pPr>
            <w:r w:rsidRPr="002E373B">
              <w:rPr>
                <w:rFonts w:ascii="Arial" w:hAnsi="Arial" w:cs="Arial"/>
                <w:color w:val="000000"/>
                <w:sz w:val="20"/>
                <w:szCs w:val="20"/>
                <w:lang w:val="en-GB"/>
              </w:rPr>
              <w:t>Ala-</w:t>
            </w:r>
            <w:proofErr w:type="spellStart"/>
            <w:r w:rsidRPr="002E373B">
              <w:rPr>
                <w:rFonts w:ascii="Arial" w:hAnsi="Arial" w:cs="Arial"/>
                <w:color w:val="000000"/>
                <w:sz w:val="20"/>
                <w:szCs w:val="20"/>
                <w:lang w:val="en-GB"/>
              </w:rPr>
              <w:t>kiyiz</w:t>
            </w:r>
            <w:proofErr w:type="spellEnd"/>
            <w:r w:rsidRPr="002E373B">
              <w:rPr>
                <w:rFonts w:ascii="Arial" w:hAnsi="Arial" w:cs="Arial"/>
                <w:color w:val="000000"/>
                <w:sz w:val="20"/>
                <w:szCs w:val="20"/>
                <w:lang w:val="en-GB"/>
              </w:rPr>
              <w:t xml:space="preserve"> and </w:t>
            </w:r>
            <w:proofErr w:type="spellStart"/>
            <w:r w:rsidRPr="002E373B">
              <w:rPr>
                <w:rFonts w:ascii="Arial" w:hAnsi="Arial" w:cs="Arial"/>
                <w:color w:val="000000"/>
                <w:sz w:val="20"/>
                <w:szCs w:val="20"/>
                <w:lang w:val="en-GB"/>
              </w:rPr>
              <w:t>Shyrdak</w:t>
            </w:r>
            <w:proofErr w:type="spellEnd"/>
            <w:r w:rsidRPr="002E373B">
              <w:rPr>
                <w:rFonts w:ascii="Arial" w:hAnsi="Arial" w:cs="Arial"/>
                <w:color w:val="000000"/>
                <w:sz w:val="20"/>
                <w:szCs w:val="20"/>
                <w:lang w:val="en-GB"/>
              </w:rPr>
              <w:t>, art of Kyrgyz traditional felt carpets</w:t>
            </w:r>
          </w:p>
        </w:tc>
        <w:tc>
          <w:tcPr>
            <w:tcW w:w="571" w:type="pct"/>
          </w:tcPr>
          <w:p w14:paraId="71D8AE26" w14:textId="77777777" w:rsidR="007822CA" w:rsidRPr="002E373B" w:rsidRDefault="00CA6A20" w:rsidP="00F01579">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2012</w:t>
            </w:r>
          </w:p>
        </w:tc>
        <w:tc>
          <w:tcPr>
            <w:tcW w:w="482" w:type="pct"/>
          </w:tcPr>
          <w:p w14:paraId="209DDF05" w14:textId="77777777" w:rsidR="007822CA" w:rsidRPr="002E373B" w:rsidRDefault="00764A87" w:rsidP="00F01579">
            <w:pPr>
              <w:spacing w:before="120" w:after="120"/>
              <w:jc w:val="center"/>
              <w:rPr>
                <w:rFonts w:ascii="Arial" w:hAnsi="Arial" w:cs="Arial"/>
                <w:sz w:val="20"/>
                <w:szCs w:val="20"/>
                <w:lang w:val="en-GB"/>
              </w:rPr>
            </w:pPr>
            <w:hyperlink r:id="rId9" w:history="1">
              <w:r w:rsidR="00CA6A20" w:rsidRPr="002E373B">
                <w:rPr>
                  <w:rStyle w:val="Hyperlink"/>
                  <w:rFonts w:ascii="Arial" w:hAnsi="Arial" w:cs="Arial"/>
                  <w:sz w:val="20"/>
                  <w:szCs w:val="20"/>
                  <w:lang w:val="en-GB"/>
                </w:rPr>
                <w:t>00693</w:t>
              </w:r>
            </w:hyperlink>
          </w:p>
        </w:tc>
      </w:tr>
      <w:tr w:rsidR="007822CA" w:rsidRPr="002E373B" w14:paraId="4DBCEAB4" w14:textId="77777777" w:rsidTr="007822CA">
        <w:trPr>
          <w:cantSplit/>
        </w:trPr>
        <w:tc>
          <w:tcPr>
            <w:tcW w:w="691" w:type="pct"/>
          </w:tcPr>
          <w:p w14:paraId="78986D6F" w14:textId="31814F84" w:rsidR="007822CA" w:rsidRPr="002E373B" w:rsidRDefault="007822CA" w:rsidP="00973CA8">
            <w:pPr>
              <w:spacing w:before="120" w:after="120"/>
              <w:rPr>
                <w:rFonts w:ascii="Arial" w:hAnsi="Arial" w:cs="Arial"/>
                <w:color w:val="000000"/>
                <w:sz w:val="20"/>
                <w:szCs w:val="20"/>
                <w:lang w:val="en-GB"/>
              </w:rPr>
            </w:pPr>
            <w:r w:rsidRPr="002E373B">
              <w:rPr>
                <w:rFonts w:ascii="Arial" w:hAnsi="Arial" w:cs="Arial"/>
                <w:color w:val="000000"/>
                <w:sz w:val="20"/>
                <w:szCs w:val="20"/>
                <w:lang w:val="en-GB"/>
              </w:rPr>
              <w:t>Mauritania</w:t>
            </w:r>
            <w:r w:rsidR="00973CA8">
              <w:rPr>
                <w:rStyle w:val="FootnoteReference"/>
                <w:rFonts w:ascii="Arial" w:hAnsi="Arial" w:cs="Arial"/>
                <w:color w:val="000000"/>
                <w:sz w:val="20"/>
                <w:szCs w:val="20"/>
                <w:lang w:val="en-GB"/>
              </w:rPr>
              <w:footnoteReference w:id="1"/>
            </w:r>
          </w:p>
        </w:tc>
        <w:tc>
          <w:tcPr>
            <w:tcW w:w="3256" w:type="pct"/>
          </w:tcPr>
          <w:p w14:paraId="0AAB2534" w14:textId="77777777" w:rsidR="007822CA" w:rsidRPr="002E373B" w:rsidRDefault="007822CA" w:rsidP="00F01579">
            <w:pPr>
              <w:spacing w:before="120" w:after="120"/>
              <w:rPr>
                <w:rFonts w:ascii="Arial" w:hAnsi="Arial" w:cs="Arial"/>
                <w:color w:val="000000"/>
                <w:sz w:val="20"/>
                <w:szCs w:val="20"/>
                <w:lang w:val="en-GB"/>
              </w:rPr>
            </w:pPr>
            <w:r w:rsidRPr="002E373B">
              <w:rPr>
                <w:rFonts w:ascii="Arial" w:hAnsi="Arial" w:cs="Arial"/>
                <w:color w:val="000000"/>
                <w:sz w:val="20"/>
                <w:szCs w:val="20"/>
                <w:lang w:val="en-GB"/>
              </w:rPr>
              <w:t xml:space="preserve">Moorish epic </w:t>
            </w:r>
            <w:proofErr w:type="spellStart"/>
            <w:r w:rsidRPr="002E373B">
              <w:rPr>
                <w:rFonts w:ascii="Arial" w:hAnsi="Arial" w:cs="Arial"/>
                <w:color w:val="000000"/>
                <w:sz w:val="20"/>
                <w:szCs w:val="20"/>
                <w:lang w:val="en-GB"/>
              </w:rPr>
              <w:t>T’heydinn</w:t>
            </w:r>
            <w:proofErr w:type="spellEnd"/>
          </w:p>
        </w:tc>
        <w:tc>
          <w:tcPr>
            <w:tcW w:w="571" w:type="pct"/>
          </w:tcPr>
          <w:p w14:paraId="62BEE254" w14:textId="77777777" w:rsidR="007822CA" w:rsidRPr="002E373B" w:rsidRDefault="007822CA" w:rsidP="00F01579">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2011</w:t>
            </w:r>
          </w:p>
        </w:tc>
        <w:tc>
          <w:tcPr>
            <w:tcW w:w="482" w:type="pct"/>
          </w:tcPr>
          <w:p w14:paraId="4FFD9153" w14:textId="44F408F2" w:rsidR="007822CA" w:rsidRPr="002E373B" w:rsidRDefault="00764A87" w:rsidP="00F01579">
            <w:pPr>
              <w:spacing w:before="120" w:after="120"/>
              <w:jc w:val="center"/>
              <w:rPr>
                <w:rFonts w:ascii="Arial" w:hAnsi="Arial" w:cs="Arial"/>
                <w:lang w:val="en-GB"/>
              </w:rPr>
            </w:pPr>
            <w:hyperlink r:id="rId10" w:history="1">
              <w:r w:rsidR="007822CA" w:rsidRPr="002E373B">
                <w:rPr>
                  <w:rStyle w:val="Hyperlink"/>
                  <w:rFonts w:ascii="Arial" w:hAnsi="Arial" w:cs="Arial"/>
                  <w:sz w:val="20"/>
                  <w:szCs w:val="20"/>
                  <w:lang w:val="en-GB"/>
                </w:rPr>
                <w:t>00524</w:t>
              </w:r>
            </w:hyperlink>
          </w:p>
        </w:tc>
      </w:tr>
    </w:tbl>
    <w:p w14:paraId="6384D527" w14:textId="0BD18ECA" w:rsidR="007822CA" w:rsidRPr="002E373B" w:rsidRDefault="007822CA" w:rsidP="00333AAA">
      <w:pPr>
        <w:pStyle w:val="COMPara"/>
        <w:spacing w:before="120"/>
        <w:jc w:val="both"/>
      </w:pPr>
      <w:r w:rsidRPr="002E373B">
        <w:rPr>
          <w:bCs/>
        </w:rPr>
        <w:t xml:space="preserve">Concerning the </w:t>
      </w:r>
      <w:r w:rsidR="00CA6A20" w:rsidRPr="002E373B">
        <w:rPr>
          <w:bCs/>
        </w:rPr>
        <w:t>twelve</w:t>
      </w:r>
      <w:r w:rsidRPr="002E373B">
        <w:rPr>
          <w:bCs/>
        </w:rPr>
        <w:t xml:space="preserve"> reports duly submitted by </w:t>
      </w:r>
      <w:r w:rsidR="00CA6A20" w:rsidRPr="002E373B">
        <w:rPr>
          <w:bCs/>
        </w:rPr>
        <w:t>the deadline of 15 December 2016</w:t>
      </w:r>
      <w:r w:rsidRPr="002E373B">
        <w:t xml:space="preserve">, </w:t>
      </w:r>
      <w:r w:rsidR="00CA6A20" w:rsidRPr="002E373B">
        <w:t xml:space="preserve">in compliance with paragraph 165 of the Operational Directives, the Secretariat </w:t>
      </w:r>
      <w:r w:rsidR="00556C12" w:rsidRPr="002E373B">
        <w:t>registered them, acknowledge</w:t>
      </w:r>
      <w:r w:rsidR="00A851FE">
        <w:t>d</w:t>
      </w:r>
      <w:r w:rsidR="00556C12" w:rsidRPr="002E373B">
        <w:t xml:space="preserve"> receipt </w:t>
      </w:r>
      <w:r w:rsidR="00CA6A20" w:rsidRPr="002E373B">
        <w:t xml:space="preserve">and </w:t>
      </w:r>
      <w:r w:rsidRPr="002E373B">
        <w:t xml:space="preserve">advised </w:t>
      </w:r>
      <w:r w:rsidR="00556C12" w:rsidRPr="002E373B">
        <w:rPr>
          <w:bCs/>
        </w:rPr>
        <w:t xml:space="preserve">one reporting State (namely Uganda) on </w:t>
      </w:r>
      <w:r w:rsidRPr="002E373B">
        <w:t xml:space="preserve">how to complete </w:t>
      </w:r>
      <w:r w:rsidR="00556C12" w:rsidRPr="002E373B">
        <w:t>its report</w:t>
      </w:r>
      <w:r w:rsidRPr="002E373B">
        <w:t xml:space="preserve">. The final reports are available at: </w:t>
      </w:r>
      <w:hyperlink r:id="rId11" w:history="1">
        <w:r w:rsidR="00982CFF" w:rsidRPr="009F6000">
          <w:rPr>
            <w:rStyle w:val="Hyperlink"/>
            <w:rFonts w:cs="Times New Roman"/>
            <w:szCs w:val="24"/>
            <w:lang w:val="en-US"/>
          </w:rPr>
          <w:t>https://ich.unesco.org/en/8c-periodic-reporting-usl-00922</w:t>
        </w:r>
      </w:hyperlink>
      <w:r w:rsidRPr="002E373B">
        <w:t>. The present document includes an overview of the reports received and a set of draft decisions for the Committee’s consideration, one for each report as follows:</w:t>
      </w:r>
    </w:p>
    <w:tbl>
      <w:tblPr>
        <w:tblW w:w="9152" w:type="dxa"/>
        <w:tblInd w:w="624"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471"/>
        <w:gridCol w:w="1054"/>
        <w:gridCol w:w="4920"/>
        <w:gridCol w:w="1035"/>
        <w:gridCol w:w="672"/>
      </w:tblGrid>
      <w:tr w:rsidR="00161A53" w:rsidRPr="002E373B" w14:paraId="219E0ADB" w14:textId="77777777" w:rsidTr="00161A53">
        <w:trPr>
          <w:cantSplit/>
          <w:tblHeader/>
        </w:trPr>
        <w:tc>
          <w:tcPr>
            <w:tcW w:w="804" w:type="pct"/>
            <w:tcBorders>
              <w:top w:val="single" w:sz="4" w:space="0" w:color="auto"/>
              <w:left w:val="single" w:sz="4" w:space="0" w:color="auto"/>
              <w:bottom w:val="single" w:sz="4" w:space="0" w:color="auto"/>
              <w:right w:val="nil"/>
            </w:tcBorders>
            <w:shd w:val="clear" w:color="auto" w:fill="BFBFBF"/>
            <w:vAlign w:val="center"/>
            <w:hideMark/>
          </w:tcPr>
          <w:p w14:paraId="79F22A3B" w14:textId="77777777" w:rsidR="00161A53" w:rsidRPr="002E373B" w:rsidRDefault="00161A53" w:rsidP="00F01579">
            <w:pPr>
              <w:spacing w:before="120" w:after="120"/>
              <w:jc w:val="center"/>
              <w:rPr>
                <w:rFonts w:ascii="Arial" w:hAnsi="Arial" w:cs="Arial"/>
                <w:color w:val="000000"/>
                <w:sz w:val="18"/>
                <w:szCs w:val="18"/>
                <w:lang w:val="en-GB"/>
              </w:rPr>
            </w:pPr>
            <w:bookmarkStart w:id="1" w:name="Drafts_decisions"/>
            <w:r w:rsidRPr="002E373B">
              <w:rPr>
                <w:rFonts w:ascii="Arial" w:hAnsi="Arial" w:cs="Arial"/>
                <w:b/>
                <w:bCs/>
                <w:color w:val="000000"/>
                <w:sz w:val="18"/>
                <w:szCs w:val="18"/>
                <w:lang w:val="en-GB" w:eastAsia="en-GB"/>
              </w:rPr>
              <w:t>Draft Decision</w:t>
            </w:r>
            <w:bookmarkEnd w:id="1"/>
          </w:p>
        </w:tc>
        <w:tc>
          <w:tcPr>
            <w:tcW w:w="576" w:type="pct"/>
            <w:tcBorders>
              <w:top w:val="single" w:sz="4" w:space="0" w:color="auto"/>
              <w:left w:val="nil"/>
              <w:bottom w:val="single" w:sz="4" w:space="0" w:color="auto"/>
              <w:right w:val="nil"/>
            </w:tcBorders>
            <w:shd w:val="clear" w:color="auto" w:fill="BFBFBF"/>
            <w:vAlign w:val="center"/>
            <w:hideMark/>
          </w:tcPr>
          <w:p w14:paraId="5A4B1D4E" w14:textId="77777777" w:rsidR="00161A53" w:rsidRPr="002E373B" w:rsidRDefault="00161A53" w:rsidP="00F01579">
            <w:pPr>
              <w:spacing w:before="120" w:after="120"/>
              <w:jc w:val="center"/>
              <w:rPr>
                <w:rFonts w:ascii="Arial" w:hAnsi="Arial" w:cs="Arial"/>
                <w:color w:val="000000"/>
                <w:sz w:val="18"/>
                <w:szCs w:val="18"/>
                <w:lang w:val="en-GB"/>
              </w:rPr>
            </w:pPr>
            <w:r w:rsidRPr="002E373B">
              <w:rPr>
                <w:rFonts w:ascii="Arial" w:hAnsi="Arial" w:cs="Arial"/>
                <w:b/>
                <w:bCs/>
                <w:color w:val="000000"/>
                <w:sz w:val="18"/>
                <w:szCs w:val="18"/>
                <w:lang w:val="en-GB" w:eastAsia="en-GB"/>
              </w:rPr>
              <w:t>Submitting State</w:t>
            </w:r>
          </w:p>
        </w:tc>
        <w:tc>
          <w:tcPr>
            <w:tcW w:w="2688" w:type="pct"/>
            <w:tcBorders>
              <w:top w:val="single" w:sz="4" w:space="0" w:color="auto"/>
              <w:left w:val="nil"/>
              <w:bottom w:val="single" w:sz="4" w:space="0" w:color="auto"/>
              <w:right w:val="nil"/>
            </w:tcBorders>
            <w:shd w:val="clear" w:color="auto" w:fill="BFBFBF"/>
            <w:vAlign w:val="center"/>
            <w:hideMark/>
          </w:tcPr>
          <w:p w14:paraId="0EB02D8E" w14:textId="77777777" w:rsidR="00161A53" w:rsidRPr="002E373B" w:rsidRDefault="00161A53" w:rsidP="00F01579">
            <w:pPr>
              <w:spacing w:before="120" w:after="120"/>
              <w:jc w:val="center"/>
              <w:rPr>
                <w:rFonts w:ascii="Arial" w:hAnsi="Arial" w:cs="Arial"/>
                <w:color w:val="000000"/>
                <w:sz w:val="18"/>
                <w:szCs w:val="18"/>
                <w:lang w:val="en-GB"/>
              </w:rPr>
            </w:pPr>
            <w:r w:rsidRPr="002E373B">
              <w:rPr>
                <w:rFonts w:ascii="Arial" w:hAnsi="Arial" w:cs="Arial"/>
                <w:b/>
                <w:bCs/>
                <w:color w:val="000000"/>
                <w:sz w:val="18"/>
                <w:szCs w:val="18"/>
                <w:lang w:val="en-GB" w:eastAsia="en-GB"/>
              </w:rPr>
              <w:t>Element</w:t>
            </w:r>
          </w:p>
        </w:tc>
        <w:tc>
          <w:tcPr>
            <w:tcW w:w="565" w:type="pct"/>
            <w:tcBorders>
              <w:top w:val="single" w:sz="4" w:space="0" w:color="auto"/>
              <w:left w:val="nil"/>
              <w:bottom w:val="single" w:sz="4" w:space="0" w:color="auto"/>
              <w:right w:val="nil"/>
            </w:tcBorders>
            <w:shd w:val="clear" w:color="auto" w:fill="BFBFBF"/>
          </w:tcPr>
          <w:p w14:paraId="17D04980" w14:textId="77777777" w:rsidR="00161A53" w:rsidRPr="002E373B" w:rsidRDefault="00161A53" w:rsidP="00F01579">
            <w:pPr>
              <w:spacing w:before="120" w:after="120"/>
              <w:jc w:val="center"/>
              <w:rPr>
                <w:rFonts w:ascii="Arial" w:hAnsi="Arial" w:cs="Arial"/>
                <w:b/>
                <w:bCs/>
                <w:color w:val="000000"/>
                <w:sz w:val="18"/>
                <w:szCs w:val="18"/>
                <w:lang w:val="en-GB" w:eastAsia="en-GB"/>
              </w:rPr>
            </w:pPr>
            <w:r w:rsidRPr="002E373B">
              <w:rPr>
                <w:rFonts w:ascii="Arial" w:hAnsi="Arial" w:cs="Arial"/>
                <w:b/>
                <w:bCs/>
                <w:color w:val="000000"/>
                <w:sz w:val="18"/>
                <w:szCs w:val="18"/>
                <w:lang w:val="en-GB" w:eastAsia="en-GB"/>
              </w:rPr>
              <w:t>Year of inscription</w:t>
            </w:r>
          </w:p>
        </w:tc>
        <w:tc>
          <w:tcPr>
            <w:tcW w:w="367" w:type="pct"/>
            <w:tcBorders>
              <w:top w:val="single" w:sz="4" w:space="0" w:color="auto"/>
              <w:left w:val="nil"/>
              <w:bottom w:val="single" w:sz="4" w:space="0" w:color="auto"/>
              <w:right w:val="single" w:sz="4" w:space="0" w:color="auto"/>
            </w:tcBorders>
            <w:shd w:val="clear" w:color="auto" w:fill="BFBFBF"/>
            <w:vAlign w:val="center"/>
            <w:hideMark/>
          </w:tcPr>
          <w:p w14:paraId="2CA06DB9" w14:textId="77777777" w:rsidR="00161A53" w:rsidRPr="002E373B" w:rsidRDefault="00161A53" w:rsidP="00F01579">
            <w:pPr>
              <w:spacing w:before="120" w:after="120"/>
              <w:jc w:val="center"/>
              <w:rPr>
                <w:rFonts w:ascii="Arial" w:hAnsi="Arial" w:cs="Arial"/>
                <w:color w:val="000000"/>
                <w:sz w:val="18"/>
                <w:szCs w:val="18"/>
                <w:lang w:val="en-GB"/>
              </w:rPr>
            </w:pPr>
            <w:r w:rsidRPr="002E373B">
              <w:rPr>
                <w:rFonts w:ascii="Arial" w:hAnsi="Arial" w:cs="Arial"/>
                <w:b/>
                <w:bCs/>
                <w:color w:val="000000"/>
                <w:sz w:val="18"/>
                <w:szCs w:val="18"/>
                <w:lang w:val="en-GB" w:eastAsia="en-GB"/>
              </w:rPr>
              <w:t>File No.</w:t>
            </w:r>
          </w:p>
        </w:tc>
      </w:tr>
      <w:tr w:rsidR="00161A53" w:rsidRPr="002E373B" w14:paraId="6D6290FE" w14:textId="77777777" w:rsidTr="00161A53">
        <w:trPr>
          <w:cantSplit/>
        </w:trPr>
        <w:tc>
          <w:tcPr>
            <w:tcW w:w="804" w:type="pct"/>
            <w:tcBorders>
              <w:top w:val="single" w:sz="4" w:space="0" w:color="auto"/>
              <w:left w:val="single" w:sz="4" w:space="0" w:color="auto"/>
              <w:bottom w:val="single" w:sz="4" w:space="0" w:color="auto"/>
              <w:right w:val="nil"/>
            </w:tcBorders>
          </w:tcPr>
          <w:p w14:paraId="47133353" w14:textId="7505B4C5" w:rsidR="00161A53" w:rsidRPr="009F6000" w:rsidRDefault="00764A87" w:rsidP="00556C12">
            <w:pPr>
              <w:spacing w:before="120" w:after="120"/>
              <w:rPr>
                <w:rFonts w:ascii="Arial" w:hAnsi="Arial" w:cs="Arial"/>
                <w:bCs/>
                <w:color w:val="000000"/>
                <w:sz w:val="20"/>
                <w:szCs w:val="20"/>
                <w:lang w:val="en-GB" w:eastAsia="en-GB"/>
              </w:rPr>
            </w:pPr>
            <w:hyperlink w:anchor="_DRAFT_DECISION_12.COM"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.1</w:t>
              </w:r>
            </w:hyperlink>
          </w:p>
        </w:tc>
        <w:tc>
          <w:tcPr>
            <w:tcW w:w="576" w:type="pct"/>
            <w:tcBorders>
              <w:top w:val="single" w:sz="4" w:space="0" w:color="auto"/>
              <w:left w:val="nil"/>
              <w:bottom w:val="single" w:sz="4" w:space="0" w:color="auto"/>
              <w:right w:val="nil"/>
            </w:tcBorders>
          </w:tcPr>
          <w:p w14:paraId="46A4C0BB" w14:textId="77777777" w:rsidR="00161A53" w:rsidRPr="002E373B" w:rsidRDefault="00161A53" w:rsidP="00F01579">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Botswana</w:t>
            </w:r>
          </w:p>
        </w:tc>
        <w:tc>
          <w:tcPr>
            <w:tcW w:w="2688" w:type="pct"/>
            <w:tcBorders>
              <w:top w:val="single" w:sz="4" w:space="0" w:color="auto"/>
              <w:left w:val="nil"/>
              <w:bottom w:val="single" w:sz="4" w:space="0" w:color="auto"/>
              <w:right w:val="nil"/>
            </w:tcBorders>
          </w:tcPr>
          <w:p w14:paraId="3982AE02" w14:textId="77777777" w:rsidR="00161A53" w:rsidRPr="002E373B" w:rsidRDefault="00161A53" w:rsidP="00F01579">
            <w:pPr>
              <w:spacing w:before="120" w:after="120"/>
              <w:rPr>
                <w:rFonts w:ascii="Arial" w:hAnsi="Arial" w:cs="Arial"/>
                <w:color w:val="000000"/>
                <w:sz w:val="20"/>
                <w:szCs w:val="20"/>
                <w:lang w:val="en-GB"/>
              </w:rPr>
            </w:pPr>
            <w:r w:rsidRPr="002E373B">
              <w:rPr>
                <w:rFonts w:ascii="Arial" w:hAnsi="Arial" w:cs="Arial"/>
                <w:color w:val="000000"/>
                <w:sz w:val="20"/>
                <w:szCs w:val="20"/>
                <w:lang w:val="en-GB"/>
              </w:rPr>
              <w:t xml:space="preserve">Earthenware pottery-making skills in Botswana’s </w:t>
            </w:r>
            <w:proofErr w:type="spellStart"/>
            <w:r w:rsidRPr="002E373B">
              <w:rPr>
                <w:rFonts w:ascii="Arial" w:hAnsi="Arial" w:cs="Arial"/>
                <w:color w:val="000000"/>
                <w:sz w:val="20"/>
                <w:szCs w:val="20"/>
                <w:lang w:val="en-GB"/>
              </w:rPr>
              <w:t>Kgatleng</w:t>
            </w:r>
            <w:proofErr w:type="spellEnd"/>
            <w:r w:rsidRPr="002E373B">
              <w:rPr>
                <w:rFonts w:ascii="Arial" w:hAnsi="Arial" w:cs="Arial"/>
                <w:color w:val="000000"/>
                <w:sz w:val="20"/>
                <w:szCs w:val="20"/>
                <w:lang w:val="en-GB"/>
              </w:rPr>
              <w:t xml:space="preserve"> District</w:t>
            </w:r>
          </w:p>
        </w:tc>
        <w:tc>
          <w:tcPr>
            <w:tcW w:w="565" w:type="pct"/>
            <w:tcBorders>
              <w:top w:val="single" w:sz="4" w:space="0" w:color="auto"/>
              <w:left w:val="nil"/>
              <w:bottom w:val="single" w:sz="4" w:space="0" w:color="auto"/>
              <w:right w:val="nil"/>
            </w:tcBorders>
          </w:tcPr>
          <w:p w14:paraId="655A6807"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2012</w:t>
            </w:r>
          </w:p>
        </w:tc>
        <w:tc>
          <w:tcPr>
            <w:tcW w:w="367" w:type="pct"/>
            <w:tcBorders>
              <w:top w:val="single" w:sz="4" w:space="0" w:color="auto"/>
              <w:left w:val="nil"/>
              <w:bottom w:val="single" w:sz="4" w:space="0" w:color="auto"/>
              <w:right w:val="single" w:sz="4" w:space="0" w:color="auto"/>
            </w:tcBorders>
          </w:tcPr>
          <w:p w14:paraId="5855C48F" w14:textId="77777777" w:rsidR="00161A53" w:rsidRPr="002E373B" w:rsidRDefault="00764A87" w:rsidP="00161A53">
            <w:pPr>
              <w:spacing w:before="120" w:after="120"/>
              <w:jc w:val="center"/>
              <w:rPr>
                <w:rFonts w:ascii="Arial" w:hAnsi="Arial" w:cs="Arial"/>
                <w:color w:val="000000"/>
                <w:sz w:val="20"/>
                <w:szCs w:val="20"/>
                <w:lang w:val="en-GB"/>
              </w:rPr>
            </w:pPr>
            <w:hyperlink r:id="rId12" w:history="1">
              <w:r w:rsidR="00161A53" w:rsidRPr="002E373B">
                <w:rPr>
                  <w:rStyle w:val="Hyperlink"/>
                  <w:rFonts w:ascii="Arial" w:hAnsi="Arial" w:cs="Arial"/>
                  <w:sz w:val="20"/>
                  <w:szCs w:val="20"/>
                  <w:lang w:val="en-GB"/>
                </w:rPr>
                <w:t>00753</w:t>
              </w:r>
            </w:hyperlink>
          </w:p>
        </w:tc>
      </w:tr>
      <w:tr w:rsidR="00161A53" w:rsidRPr="002E373B" w14:paraId="40D4D241" w14:textId="77777777" w:rsidTr="00161A53">
        <w:trPr>
          <w:cantSplit/>
        </w:trPr>
        <w:tc>
          <w:tcPr>
            <w:tcW w:w="804" w:type="pct"/>
            <w:tcBorders>
              <w:top w:val="single" w:sz="4" w:space="0" w:color="auto"/>
              <w:left w:val="single" w:sz="4" w:space="0" w:color="auto"/>
              <w:bottom w:val="single" w:sz="4" w:space="0" w:color="auto"/>
              <w:right w:val="nil"/>
            </w:tcBorders>
          </w:tcPr>
          <w:p w14:paraId="79614174" w14:textId="76F4EA97" w:rsidR="00161A53" w:rsidRPr="009F6000" w:rsidRDefault="00764A87" w:rsidP="00556C12">
            <w:pPr>
              <w:spacing w:before="120" w:after="120"/>
              <w:rPr>
                <w:rFonts w:ascii="Arial" w:hAnsi="Arial" w:cs="Arial"/>
                <w:bCs/>
                <w:color w:val="000000"/>
                <w:sz w:val="20"/>
                <w:szCs w:val="20"/>
                <w:lang w:val="en-GB" w:eastAsia="en-GB"/>
              </w:rPr>
            </w:pPr>
            <w:hyperlink w:anchor="_DRAFT_DECISION_12.COM_1"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.2</w:t>
              </w:r>
            </w:hyperlink>
          </w:p>
        </w:tc>
        <w:tc>
          <w:tcPr>
            <w:tcW w:w="576" w:type="pct"/>
            <w:tcBorders>
              <w:top w:val="single" w:sz="4" w:space="0" w:color="auto"/>
              <w:left w:val="nil"/>
              <w:bottom w:val="single" w:sz="4" w:space="0" w:color="auto"/>
              <w:right w:val="nil"/>
            </w:tcBorders>
          </w:tcPr>
          <w:p w14:paraId="2318EF9C" w14:textId="77777777" w:rsidR="00161A53" w:rsidRPr="002E373B" w:rsidRDefault="00161A53" w:rsidP="00556C12">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China</w:t>
            </w:r>
          </w:p>
        </w:tc>
        <w:tc>
          <w:tcPr>
            <w:tcW w:w="2688" w:type="pct"/>
            <w:tcBorders>
              <w:top w:val="single" w:sz="4" w:space="0" w:color="auto"/>
              <w:left w:val="nil"/>
              <w:bottom w:val="single" w:sz="4" w:space="0" w:color="auto"/>
              <w:right w:val="nil"/>
            </w:tcBorders>
          </w:tcPr>
          <w:p w14:paraId="0EACFFE1" w14:textId="77777777" w:rsidR="00161A53" w:rsidRPr="002E373B" w:rsidRDefault="00161A53" w:rsidP="00556C12">
            <w:pPr>
              <w:spacing w:before="120" w:after="120"/>
              <w:rPr>
                <w:rFonts w:ascii="Arial" w:hAnsi="Arial" w:cs="Arial"/>
                <w:color w:val="000000"/>
                <w:sz w:val="20"/>
                <w:szCs w:val="20"/>
                <w:lang w:val="en-GB"/>
              </w:rPr>
            </w:pPr>
            <w:proofErr w:type="spellStart"/>
            <w:r w:rsidRPr="002E373B">
              <w:rPr>
                <w:rFonts w:ascii="Arial" w:hAnsi="Arial" w:cs="Arial"/>
                <w:color w:val="000000"/>
                <w:sz w:val="20"/>
                <w:szCs w:val="20"/>
                <w:lang w:val="en-GB"/>
              </w:rPr>
              <w:t>Qiang</w:t>
            </w:r>
            <w:proofErr w:type="spellEnd"/>
            <w:r w:rsidRPr="002E373B">
              <w:rPr>
                <w:rFonts w:ascii="Arial" w:hAnsi="Arial" w:cs="Arial"/>
                <w:color w:val="000000"/>
                <w:sz w:val="20"/>
                <w:szCs w:val="20"/>
                <w:lang w:val="en-GB"/>
              </w:rPr>
              <w:t xml:space="preserve"> New Year festival</w:t>
            </w:r>
          </w:p>
        </w:tc>
        <w:tc>
          <w:tcPr>
            <w:tcW w:w="565" w:type="pct"/>
            <w:tcBorders>
              <w:top w:val="single" w:sz="4" w:space="0" w:color="auto"/>
              <w:left w:val="nil"/>
              <w:bottom w:val="single" w:sz="4" w:space="0" w:color="auto"/>
              <w:right w:val="nil"/>
            </w:tcBorders>
          </w:tcPr>
          <w:p w14:paraId="1DE103CD"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5C5B97A1" w14:textId="77777777" w:rsidR="00161A53" w:rsidRPr="002E373B" w:rsidRDefault="00764A87" w:rsidP="00161A53">
            <w:pPr>
              <w:spacing w:before="120" w:after="120"/>
              <w:jc w:val="center"/>
              <w:rPr>
                <w:rFonts w:ascii="Arial" w:hAnsi="Arial" w:cs="Arial"/>
                <w:color w:val="000000"/>
                <w:sz w:val="20"/>
                <w:szCs w:val="20"/>
                <w:lang w:val="en-GB"/>
              </w:rPr>
            </w:pPr>
            <w:hyperlink r:id="rId13" w:history="1">
              <w:r w:rsidR="00161A53" w:rsidRPr="002E373B">
                <w:rPr>
                  <w:rStyle w:val="Hyperlink"/>
                  <w:rFonts w:ascii="Arial" w:hAnsi="Arial" w:cs="Arial"/>
                  <w:sz w:val="20"/>
                  <w:szCs w:val="20"/>
                  <w:lang w:val="en-GB"/>
                </w:rPr>
                <w:t>00305</w:t>
              </w:r>
            </w:hyperlink>
          </w:p>
        </w:tc>
      </w:tr>
      <w:tr w:rsidR="00161A53" w:rsidRPr="002E373B" w14:paraId="7FB3CF69" w14:textId="77777777" w:rsidTr="00161A53">
        <w:trPr>
          <w:cantSplit/>
        </w:trPr>
        <w:tc>
          <w:tcPr>
            <w:tcW w:w="804" w:type="pct"/>
            <w:tcBorders>
              <w:top w:val="single" w:sz="4" w:space="0" w:color="auto"/>
              <w:left w:val="single" w:sz="4" w:space="0" w:color="auto"/>
              <w:bottom w:val="single" w:sz="4" w:space="0" w:color="auto"/>
              <w:right w:val="nil"/>
            </w:tcBorders>
          </w:tcPr>
          <w:p w14:paraId="3F92EE7D" w14:textId="2CD89AF8" w:rsidR="00161A53" w:rsidRPr="009F6000" w:rsidRDefault="00764A87" w:rsidP="00556C12">
            <w:pPr>
              <w:spacing w:before="120" w:after="120"/>
              <w:rPr>
                <w:rFonts w:ascii="Arial" w:hAnsi="Arial" w:cs="Arial"/>
                <w:bCs/>
                <w:color w:val="000000"/>
                <w:sz w:val="20"/>
                <w:szCs w:val="20"/>
                <w:lang w:val="en-GB" w:eastAsia="en-GB"/>
              </w:rPr>
            </w:pPr>
            <w:hyperlink w:anchor="_DRAFT_DECISION_12.COM_2"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.3</w:t>
              </w:r>
            </w:hyperlink>
          </w:p>
        </w:tc>
        <w:tc>
          <w:tcPr>
            <w:tcW w:w="576" w:type="pct"/>
            <w:tcBorders>
              <w:top w:val="single" w:sz="4" w:space="0" w:color="auto"/>
              <w:left w:val="nil"/>
              <w:bottom w:val="single" w:sz="4" w:space="0" w:color="auto"/>
              <w:right w:val="nil"/>
            </w:tcBorders>
          </w:tcPr>
          <w:p w14:paraId="02D41A50" w14:textId="77777777" w:rsidR="00161A53" w:rsidRPr="002E373B" w:rsidRDefault="00161A53" w:rsidP="00556C12">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China</w:t>
            </w:r>
          </w:p>
        </w:tc>
        <w:tc>
          <w:tcPr>
            <w:tcW w:w="2688" w:type="pct"/>
            <w:tcBorders>
              <w:top w:val="single" w:sz="4" w:space="0" w:color="auto"/>
              <w:left w:val="nil"/>
              <w:bottom w:val="single" w:sz="4" w:space="0" w:color="auto"/>
              <w:right w:val="nil"/>
            </w:tcBorders>
          </w:tcPr>
          <w:p w14:paraId="1E022DEE" w14:textId="77777777" w:rsidR="00161A53" w:rsidRPr="002E373B" w:rsidRDefault="00161A53" w:rsidP="00556C12">
            <w:pPr>
              <w:spacing w:before="120" w:after="120"/>
              <w:rPr>
                <w:rFonts w:ascii="Arial" w:hAnsi="Arial" w:cs="Arial"/>
                <w:color w:val="000000"/>
                <w:sz w:val="20"/>
                <w:szCs w:val="20"/>
                <w:lang w:val="en-GB"/>
              </w:rPr>
            </w:pPr>
            <w:r w:rsidRPr="002E373B">
              <w:rPr>
                <w:rFonts w:ascii="Arial" w:hAnsi="Arial" w:cs="Arial"/>
                <w:color w:val="000000"/>
                <w:sz w:val="20"/>
                <w:szCs w:val="20"/>
                <w:lang w:val="en-GB"/>
              </w:rPr>
              <w:t>Traditional design and practices for building Chinese wooden arch bridges</w:t>
            </w:r>
          </w:p>
        </w:tc>
        <w:tc>
          <w:tcPr>
            <w:tcW w:w="565" w:type="pct"/>
            <w:tcBorders>
              <w:top w:val="single" w:sz="4" w:space="0" w:color="auto"/>
              <w:left w:val="nil"/>
              <w:bottom w:val="single" w:sz="4" w:space="0" w:color="auto"/>
              <w:right w:val="nil"/>
            </w:tcBorders>
          </w:tcPr>
          <w:p w14:paraId="54A8C626"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69C6839B" w14:textId="77777777" w:rsidR="00161A53" w:rsidRPr="002E373B" w:rsidRDefault="00764A87" w:rsidP="00161A53">
            <w:pPr>
              <w:spacing w:before="120" w:after="120"/>
              <w:jc w:val="center"/>
              <w:rPr>
                <w:rFonts w:ascii="Arial" w:hAnsi="Arial" w:cs="Arial"/>
                <w:color w:val="000000"/>
                <w:sz w:val="20"/>
                <w:szCs w:val="20"/>
                <w:lang w:val="en-GB"/>
              </w:rPr>
            </w:pPr>
            <w:hyperlink r:id="rId14" w:history="1">
              <w:r w:rsidR="00161A53" w:rsidRPr="002E373B">
                <w:rPr>
                  <w:rStyle w:val="Hyperlink"/>
                  <w:rFonts w:ascii="Arial" w:hAnsi="Arial" w:cs="Arial"/>
                  <w:sz w:val="20"/>
                  <w:szCs w:val="20"/>
                  <w:lang w:val="en-GB"/>
                </w:rPr>
                <w:t>00303</w:t>
              </w:r>
            </w:hyperlink>
          </w:p>
        </w:tc>
      </w:tr>
      <w:tr w:rsidR="00161A53" w:rsidRPr="002E373B" w14:paraId="12A89874" w14:textId="77777777" w:rsidTr="00161A53">
        <w:trPr>
          <w:cantSplit/>
        </w:trPr>
        <w:tc>
          <w:tcPr>
            <w:tcW w:w="804" w:type="pct"/>
            <w:tcBorders>
              <w:top w:val="single" w:sz="4" w:space="0" w:color="auto"/>
              <w:left w:val="single" w:sz="4" w:space="0" w:color="auto"/>
              <w:bottom w:val="single" w:sz="4" w:space="0" w:color="auto"/>
              <w:right w:val="nil"/>
            </w:tcBorders>
          </w:tcPr>
          <w:p w14:paraId="3028E3E2" w14:textId="0CBDD62B" w:rsidR="00161A53" w:rsidRPr="009F6000" w:rsidRDefault="00764A87" w:rsidP="00556C12">
            <w:pPr>
              <w:spacing w:before="120" w:after="120"/>
              <w:rPr>
                <w:rFonts w:ascii="Arial" w:hAnsi="Arial" w:cs="Arial"/>
                <w:bCs/>
                <w:color w:val="000000"/>
                <w:sz w:val="20"/>
                <w:szCs w:val="20"/>
                <w:lang w:val="en-GB" w:eastAsia="en-GB"/>
              </w:rPr>
            </w:pPr>
            <w:hyperlink w:anchor="_DRAFT_DECISION_12.COM_3"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.4</w:t>
              </w:r>
            </w:hyperlink>
          </w:p>
        </w:tc>
        <w:tc>
          <w:tcPr>
            <w:tcW w:w="576" w:type="pct"/>
            <w:tcBorders>
              <w:top w:val="single" w:sz="4" w:space="0" w:color="auto"/>
              <w:left w:val="nil"/>
              <w:bottom w:val="single" w:sz="4" w:space="0" w:color="auto"/>
              <w:right w:val="nil"/>
            </w:tcBorders>
          </w:tcPr>
          <w:p w14:paraId="2BBB2EF1" w14:textId="77777777" w:rsidR="00161A53" w:rsidRPr="002E373B" w:rsidRDefault="00161A53" w:rsidP="00556C12">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China</w:t>
            </w:r>
          </w:p>
        </w:tc>
        <w:tc>
          <w:tcPr>
            <w:tcW w:w="2688" w:type="pct"/>
            <w:tcBorders>
              <w:top w:val="single" w:sz="4" w:space="0" w:color="auto"/>
              <w:left w:val="nil"/>
              <w:bottom w:val="single" w:sz="4" w:space="0" w:color="auto"/>
              <w:right w:val="nil"/>
            </w:tcBorders>
          </w:tcPr>
          <w:p w14:paraId="4704A539" w14:textId="77777777" w:rsidR="00161A53" w:rsidRPr="002E373B" w:rsidRDefault="00346DC5" w:rsidP="00556C12">
            <w:pPr>
              <w:spacing w:before="120" w:after="120"/>
              <w:rPr>
                <w:rFonts w:ascii="Arial" w:hAnsi="Arial" w:cs="Arial"/>
                <w:color w:val="000000"/>
                <w:sz w:val="20"/>
                <w:szCs w:val="20"/>
                <w:lang w:val="en-GB"/>
              </w:rPr>
            </w:pPr>
            <w:r w:rsidRPr="002E373B">
              <w:rPr>
                <w:rFonts w:ascii="Arial" w:hAnsi="Arial" w:cs="Arial"/>
                <w:color w:val="000000"/>
                <w:sz w:val="20"/>
                <w:szCs w:val="20"/>
                <w:lang w:val="en-GB"/>
              </w:rPr>
              <w:t>Traditional Li textile techniques: spinning, dyeing, weaving and embroidering</w:t>
            </w:r>
          </w:p>
        </w:tc>
        <w:tc>
          <w:tcPr>
            <w:tcW w:w="565" w:type="pct"/>
            <w:tcBorders>
              <w:top w:val="single" w:sz="4" w:space="0" w:color="auto"/>
              <w:left w:val="nil"/>
              <w:bottom w:val="single" w:sz="4" w:space="0" w:color="auto"/>
              <w:right w:val="nil"/>
            </w:tcBorders>
          </w:tcPr>
          <w:p w14:paraId="18435519"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6A246E4E" w14:textId="77777777" w:rsidR="00161A53" w:rsidRPr="002E373B" w:rsidRDefault="00764A87" w:rsidP="00161A53">
            <w:pPr>
              <w:spacing w:before="120" w:after="120"/>
              <w:jc w:val="center"/>
              <w:rPr>
                <w:rFonts w:ascii="Arial" w:hAnsi="Arial" w:cs="Arial"/>
                <w:color w:val="000000"/>
                <w:sz w:val="20"/>
                <w:szCs w:val="20"/>
                <w:lang w:val="en-GB"/>
              </w:rPr>
            </w:pPr>
            <w:hyperlink r:id="rId15" w:history="1">
              <w:r w:rsidR="00346DC5" w:rsidRPr="002E373B">
                <w:rPr>
                  <w:rStyle w:val="Hyperlink"/>
                  <w:rFonts w:ascii="Arial" w:hAnsi="Arial" w:cs="Arial"/>
                  <w:sz w:val="20"/>
                  <w:szCs w:val="20"/>
                  <w:lang w:val="en-GB"/>
                </w:rPr>
                <w:t>00302</w:t>
              </w:r>
            </w:hyperlink>
          </w:p>
        </w:tc>
      </w:tr>
      <w:tr w:rsidR="00161A53" w:rsidRPr="002E373B" w14:paraId="20104EB0" w14:textId="77777777" w:rsidTr="00161A53">
        <w:trPr>
          <w:cantSplit/>
        </w:trPr>
        <w:tc>
          <w:tcPr>
            <w:tcW w:w="804" w:type="pct"/>
            <w:tcBorders>
              <w:top w:val="single" w:sz="4" w:space="0" w:color="auto"/>
              <w:left w:val="single" w:sz="4" w:space="0" w:color="auto"/>
              <w:bottom w:val="single" w:sz="4" w:space="0" w:color="auto"/>
              <w:right w:val="nil"/>
            </w:tcBorders>
          </w:tcPr>
          <w:p w14:paraId="68ED661E" w14:textId="69CDDA54" w:rsidR="00161A53" w:rsidRPr="009F6000" w:rsidRDefault="00764A87" w:rsidP="00161A53">
            <w:pPr>
              <w:spacing w:before="120" w:after="120"/>
              <w:rPr>
                <w:rFonts w:ascii="Arial" w:hAnsi="Arial" w:cs="Arial"/>
                <w:bCs/>
                <w:color w:val="000000"/>
                <w:sz w:val="20"/>
                <w:szCs w:val="20"/>
                <w:lang w:val="en-GB" w:eastAsia="en-GB"/>
              </w:rPr>
            </w:pPr>
            <w:hyperlink w:anchor="_DRAFT_DECISION_12.COM_4"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.5</w:t>
              </w:r>
            </w:hyperlink>
          </w:p>
        </w:tc>
        <w:tc>
          <w:tcPr>
            <w:tcW w:w="576" w:type="pct"/>
            <w:tcBorders>
              <w:top w:val="single" w:sz="4" w:space="0" w:color="auto"/>
              <w:left w:val="nil"/>
              <w:bottom w:val="single" w:sz="4" w:space="0" w:color="auto"/>
              <w:right w:val="nil"/>
            </w:tcBorders>
          </w:tcPr>
          <w:p w14:paraId="76736DC7"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China</w:t>
            </w:r>
          </w:p>
        </w:tc>
        <w:tc>
          <w:tcPr>
            <w:tcW w:w="2688" w:type="pct"/>
            <w:tcBorders>
              <w:top w:val="single" w:sz="4" w:space="0" w:color="auto"/>
              <w:left w:val="nil"/>
              <w:bottom w:val="single" w:sz="4" w:space="0" w:color="auto"/>
              <w:right w:val="nil"/>
            </w:tcBorders>
          </w:tcPr>
          <w:p w14:paraId="4547662D" w14:textId="77777777" w:rsidR="00161A53" w:rsidRPr="002E373B" w:rsidRDefault="00161A53" w:rsidP="00161A53">
            <w:pPr>
              <w:spacing w:before="120" w:after="120"/>
              <w:rPr>
                <w:rFonts w:ascii="Arial" w:hAnsi="Arial" w:cs="Arial"/>
                <w:color w:val="000000"/>
                <w:sz w:val="20"/>
                <w:szCs w:val="20"/>
                <w:lang w:val="en-GB"/>
              </w:rPr>
            </w:pPr>
            <w:proofErr w:type="spellStart"/>
            <w:r w:rsidRPr="002E373B">
              <w:rPr>
                <w:rFonts w:ascii="Arial" w:hAnsi="Arial" w:cs="Arial"/>
                <w:color w:val="000000"/>
                <w:sz w:val="20"/>
                <w:szCs w:val="20"/>
                <w:lang w:val="en-GB"/>
              </w:rPr>
              <w:t>Meshrep</w:t>
            </w:r>
            <w:proofErr w:type="spellEnd"/>
          </w:p>
        </w:tc>
        <w:tc>
          <w:tcPr>
            <w:tcW w:w="565" w:type="pct"/>
            <w:tcBorders>
              <w:top w:val="single" w:sz="4" w:space="0" w:color="auto"/>
              <w:left w:val="nil"/>
              <w:bottom w:val="single" w:sz="4" w:space="0" w:color="auto"/>
              <w:right w:val="nil"/>
            </w:tcBorders>
          </w:tcPr>
          <w:p w14:paraId="5F27A1FD"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2010</w:t>
            </w:r>
          </w:p>
        </w:tc>
        <w:tc>
          <w:tcPr>
            <w:tcW w:w="367" w:type="pct"/>
            <w:tcBorders>
              <w:top w:val="single" w:sz="4" w:space="0" w:color="auto"/>
              <w:left w:val="nil"/>
              <w:bottom w:val="single" w:sz="4" w:space="0" w:color="auto"/>
              <w:right w:val="single" w:sz="4" w:space="0" w:color="auto"/>
            </w:tcBorders>
          </w:tcPr>
          <w:p w14:paraId="0E7E585B" w14:textId="77777777" w:rsidR="00161A53" w:rsidRPr="002E373B" w:rsidRDefault="00764A87" w:rsidP="00161A53">
            <w:pPr>
              <w:spacing w:before="120" w:after="120"/>
              <w:jc w:val="center"/>
              <w:rPr>
                <w:rFonts w:ascii="Arial" w:hAnsi="Arial" w:cs="Arial"/>
                <w:color w:val="000000"/>
                <w:sz w:val="20"/>
                <w:szCs w:val="20"/>
                <w:lang w:val="en-GB"/>
              </w:rPr>
            </w:pPr>
            <w:hyperlink r:id="rId16" w:history="1">
              <w:r w:rsidR="00161A53" w:rsidRPr="002E373B">
                <w:rPr>
                  <w:rStyle w:val="Hyperlink"/>
                  <w:rFonts w:ascii="Arial" w:hAnsi="Arial" w:cs="Arial"/>
                  <w:sz w:val="20"/>
                  <w:szCs w:val="20"/>
                  <w:lang w:val="en-GB"/>
                </w:rPr>
                <w:t>00304</w:t>
              </w:r>
            </w:hyperlink>
          </w:p>
        </w:tc>
      </w:tr>
      <w:tr w:rsidR="00161A53" w:rsidRPr="002E373B" w14:paraId="7C9083EE" w14:textId="77777777" w:rsidTr="00161A53">
        <w:trPr>
          <w:cantSplit/>
        </w:trPr>
        <w:tc>
          <w:tcPr>
            <w:tcW w:w="804" w:type="pct"/>
            <w:tcBorders>
              <w:top w:val="single" w:sz="4" w:space="0" w:color="auto"/>
              <w:left w:val="single" w:sz="4" w:space="0" w:color="auto"/>
              <w:bottom w:val="single" w:sz="4" w:space="0" w:color="auto"/>
              <w:right w:val="nil"/>
            </w:tcBorders>
          </w:tcPr>
          <w:p w14:paraId="2CA76F2F" w14:textId="193DB6E3" w:rsidR="00161A53" w:rsidRPr="009F6000" w:rsidRDefault="00764A87" w:rsidP="00161A53">
            <w:pPr>
              <w:spacing w:before="120" w:after="120"/>
              <w:rPr>
                <w:rFonts w:ascii="Arial" w:hAnsi="Arial" w:cs="Arial"/>
                <w:bCs/>
                <w:color w:val="000000"/>
                <w:sz w:val="20"/>
                <w:szCs w:val="20"/>
                <w:lang w:val="en-GB" w:eastAsia="en-GB"/>
              </w:rPr>
            </w:pPr>
            <w:hyperlink w:anchor="_DRAFT_DECISION_12.COM_5"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.6</w:t>
              </w:r>
            </w:hyperlink>
          </w:p>
        </w:tc>
        <w:tc>
          <w:tcPr>
            <w:tcW w:w="576" w:type="pct"/>
            <w:tcBorders>
              <w:top w:val="single" w:sz="4" w:space="0" w:color="auto"/>
              <w:left w:val="nil"/>
              <w:bottom w:val="single" w:sz="4" w:space="0" w:color="auto"/>
              <w:right w:val="nil"/>
            </w:tcBorders>
          </w:tcPr>
          <w:p w14:paraId="2E612F39"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China</w:t>
            </w:r>
          </w:p>
        </w:tc>
        <w:tc>
          <w:tcPr>
            <w:tcW w:w="2688" w:type="pct"/>
            <w:tcBorders>
              <w:top w:val="single" w:sz="4" w:space="0" w:color="auto"/>
              <w:left w:val="nil"/>
              <w:bottom w:val="single" w:sz="4" w:space="0" w:color="auto"/>
              <w:right w:val="nil"/>
            </w:tcBorders>
          </w:tcPr>
          <w:p w14:paraId="615D6CAE" w14:textId="77777777" w:rsidR="00161A53" w:rsidRPr="002E373B" w:rsidRDefault="00346DC5" w:rsidP="00161A53">
            <w:pPr>
              <w:spacing w:before="120" w:after="120"/>
              <w:rPr>
                <w:rFonts w:ascii="Arial" w:hAnsi="Arial" w:cs="Arial"/>
                <w:color w:val="000000"/>
                <w:sz w:val="20"/>
                <w:szCs w:val="20"/>
                <w:lang w:val="en-GB"/>
              </w:rPr>
            </w:pPr>
            <w:r w:rsidRPr="002E373B">
              <w:rPr>
                <w:rFonts w:ascii="Arial" w:hAnsi="Arial" w:cs="Arial"/>
                <w:color w:val="000000"/>
                <w:sz w:val="20"/>
                <w:szCs w:val="20"/>
                <w:lang w:val="en-GB"/>
              </w:rPr>
              <w:t>Watertight-bulkhead technology of Chinese junks</w:t>
            </w:r>
          </w:p>
        </w:tc>
        <w:tc>
          <w:tcPr>
            <w:tcW w:w="565" w:type="pct"/>
            <w:tcBorders>
              <w:top w:val="single" w:sz="4" w:space="0" w:color="auto"/>
              <w:left w:val="nil"/>
              <w:bottom w:val="single" w:sz="4" w:space="0" w:color="auto"/>
              <w:right w:val="nil"/>
            </w:tcBorders>
          </w:tcPr>
          <w:p w14:paraId="581F3A48"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2010</w:t>
            </w:r>
          </w:p>
        </w:tc>
        <w:tc>
          <w:tcPr>
            <w:tcW w:w="367" w:type="pct"/>
            <w:tcBorders>
              <w:top w:val="single" w:sz="4" w:space="0" w:color="auto"/>
              <w:left w:val="nil"/>
              <w:bottom w:val="single" w:sz="4" w:space="0" w:color="auto"/>
              <w:right w:val="single" w:sz="4" w:space="0" w:color="auto"/>
            </w:tcBorders>
          </w:tcPr>
          <w:p w14:paraId="410BCBA6" w14:textId="77777777" w:rsidR="00161A53" w:rsidRPr="002E373B" w:rsidRDefault="00764A87" w:rsidP="00161A53">
            <w:pPr>
              <w:spacing w:before="120" w:after="120"/>
              <w:jc w:val="center"/>
              <w:rPr>
                <w:rFonts w:ascii="Arial" w:hAnsi="Arial" w:cs="Arial"/>
                <w:color w:val="000000"/>
                <w:sz w:val="20"/>
                <w:szCs w:val="20"/>
                <w:lang w:val="en-GB"/>
              </w:rPr>
            </w:pPr>
            <w:hyperlink r:id="rId17" w:history="1">
              <w:r w:rsidR="00346DC5" w:rsidRPr="002E373B">
                <w:rPr>
                  <w:rStyle w:val="Hyperlink"/>
                  <w:rFonts w:ascii="Arial" w:hAnsi="Arial" w:cs="Arial"/>
                  <w:sz w:val="20"/>
                  <w:szCs w:val="20"/>
                  <w:lang w:val="en-GB"/>
                </w:rPr>
                <w:t>00321</w:t>
              </w:r>
            </w:hyperlink>
          </w:p>
        </w:tc>
      </w:tr>
      <w:tr w:rsidR="00161A53" w:rsidRPr="002E373B" w14:paraId="4A10859F" w14:textId="77777777" w:rsidTr="00161A53">
        <w:trPr>
          <w:cantSplit/>
        </w:trPr>
        <w:tc>
          <w:tcPr>
            <w:tcW w:w="804" w:type="pct"/>
            <w:tcBorders>
              <w:top w:val="single" w:sz="4" w:space="0" w:color="auto"/>
              <w:left w:val="single" w:sz="4" w:space="0" w:color="auto"/>
              <w:bottom w:val="single" w:sz="4" w:space="0" w:color="auto"/>
              <w:right w:val="nil"/>
            </w:tcBorders>
          </w:tcPr>
          <w:p w14:paraId="4F223F7D" w14:textId="6F9DEB4B" w:rsidR="00161A53" w:rsidRPr="009F6000" w:rsidRDefault="00764A87" w:rsidP="00161A53">
            <w:pPr>
              <w:spacing w:before="120" w:after="120"/>
              <w:rPr>
                <w:rFonts w:ascii="Arial" w:hAnsi="Arial" w:cs="Arial"/>
                <w:bCs/>
                <w:color w:val="000000"/>
                <w:sz w:val="20"/>
                <w:szCs w:val="20"/>
                <w:lang w:val="en-GB" w:eastAsia="en-GB"/>
              </w:rPr>
            </w:pPr>
            <w:hyperlink w:anchor="_DRAFT_DECISION_12.COM_6"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.7</w:t>
              </w:r>
            </w:hyperlink>
          </w:p>
        </w:tc>
        <w:tc>
          <w:tcPr>
            <w:tcW w:w="576" w:type="pct"/>
            <w:tcBorders>
              <w:top w:val="single" w:sz="4" w:space="0" w:color="auto"/>
              <w:left w:val="nil"/>
              <w:bottom w:val="single" w:sz="4" w:space="0" w:color="auto"/>
              <w:right w:val="nil"/>
            </w:tcBorders>
          </w:tcPr>
          <w:p w14:paraId="6FEA8C54"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China</w:t>
            </w:r>
          </w:p>
        </w:tc>
        <w:tc>
          <w:tcPr>
            <w:tcW w:w="2688" w:type="pct"/>
            <w:tcBorders>
              <w:top w:val="single" w:sz="4" w:space="0" w:color="auto"/>
              <w:left w:val="nil"/>
              <w:bottom w:val="single" w:sz="4" w:space="0" w:color="auto"/>
              <w:right w:val="nil"/>
            </w:tcBorders>
          </w:tcPr>
          <w:p w14:paraId="14165E44" w14:textId="77777777" w:rsidR="00161A53" w:rsidRPr="002E373B" w:rsidRDefault="00346DC5" w:rsidP="00161A53">
            <w:pPr>
              <w:spacing w:before="120" w:after="120"/>
              <w:rPr>
                <w:rFonts w:ascii="Arial" w:hAnsi="Arial" w:cs="Arial"/>
                <w:color w:val="000000"/>
                <w:sz w:val="20"/>
                <w:szCs w:val="20"/>
                <w:lang w:val="en-GB"/>
              </w:rPr>
            </w:pPr>
            <w:r w:rsidRPr="002E373B">
              <w:rPr>
                <w:rFonts w:ascii="Arial" w:hAnsi="Arial" w:cs="Arial"/>
                <w:color w:val="000000"/>
                <w:sz w:val="20"/>
                <w:szCs w:val="20"/>
                <w:lang w:val="en-GB"/>
              </w:rPr>
              <w:t>Wooden movable-type printing of China</w:t>
            </w:r>
          </w:p>
        </w:tc>
        <w:tc>
          <w:tcPr>
            <w:tcW w:w="565" w:type="pct"/>
            <w:tcBorders>
              <w:top w:val="single" w:sz="4" w:space="0" w:color="auto"/>
              <w:left w:val="nil"/>
              <w:bottom w:val="single" w:sz="4" w:space="0" w:color="auto"/>
              <w:right w:val="nil"/>
            </w:tcBorders>
          </w:tcPr>
          <w:p w14:paraId="392B11F9"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2010</w:t>
            </w:r>
          </w:p>
        </w:tc>
        <w:tc>
          <w:tcPr>
            <w:tcW w:w="367" w:type="pct"/>
            <w:tcBorders>
              <w:top w:val="single" w:sz="4" w:space="0" w:color="auto"/>
              <w:left w:val="nil"/>
              <w:bottom w:val="single" w:sz="4" w:space="0" w:color="auto"/>
              <w:right w:val="single" w:sz="4" w:space="0" w:color="auto"/>
            </w:tcBorders>
          </w:tcPr>
          <w:p w14:paraId="445D4AEF" w14:textId="77777777" w:rsidR="00161A53" w:rsidRPr="002E373B" w:rsidRDefault="00764A87" w:rsidP="00161A53">
            <w:pPr>
              <w:spacing w:before="120" w:after="120"/>
              <w:jc w:val="center"/>
              <w:rPr>
                <w:rFonts w:ascii="Arial" w:hAnsi="Arial" w:cs="Arial"/>
                <w:color w:val="000000"/>
                <w:sz w:val="20"/>
                <w:szCs w:val="20"/>
                <w:lang w:val="en-GB"/>
              </w:rPr>
            </w:pPr>
            <w:hyperlink r:id="rId18" w:history="1">
              <w:r w:rsidR="00346DC5" w:rsidRPr="002E373B">
                <w:rPr>
                  <w:rStyle w:val="Hyperlink"/>
                  <w:rFonts w:ascii="Arial" w:hAnsi="Arial" w:cs="Arial"/>
                  <w:sz w:val="20"/>
                  <w:szCs w:val="20"/>
                  <w:lang w:val="en-GB"/>
                </w:rPr>
                <w:t>00322</w:t>
              </w:r>
            </w:hyperlink>
          </w:p>
        </w:tc>
      </w:tr>
      <w:tr w:rsidR="00161A53" w:rsidRPr="002E373B" w14:paraId="2601106C" w14:textId="77777777" w:rsidTr="00161A53">
        <w:trPr>
          <w:cantSplit/>
        </w:trPr>
        <w:tc>
          <w:tcPr>
            <w:tcW w:w="804" w:type="pct"/>
            <w:tcBorders>
              <w:top w:val="single" w:sz="4" w:space="0" w:color="auto"/>
              <w:left w:val="single" w:sz="4" w:space="0" w:color="auto"/>
              <w:bottom w:val="single" w:sz="4" w:space="0" w:color="auto"/>
              <w:right w:val="nil"/>
            </w:tcBorders>
          </w:tcPr>
          <w:p w14:paraId="76E2F395" w14:textId="18588B5E" w:rsidR="00161A53" w:rsidRPr="009F6000" w:rsidRDefault="00764A87" w:rsidP="00161A53">
            <w:pPr>
              <w:spacing w:before="120" w:after="120"/>
              <w:rPr>
                <w:rFonts w:ascii="Arial" w:hAnsi="Arial" w:cs="Arial"/>
                <w:bCs/>
                <w:color w:val="000000"/>
                <w:sz w:val="20"/>
                <w:szCs w:val="20"/>
                <w:lang w:val="en-GB" w:eastAsia="en-GB"/>
              </w:rPr>
            </w:pPr>
            <w:hyperlink w:anchor="_DRAFT_DECISION_12.COM_7"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.8</w:t>
              </w:r>
            </w:hyperlink>
          </w:p>
        </w:tc>
        <w:tc>
          <w:tcPr>
            <w:tcW w:w="576" w:type="pct"/>
            <w:tcBorders>
              <w:top w:val="single" w:sz="4" w:space="0" w:color="auto"/>
              <w:left w:val="nil"/>
              <w:bottom w:val="single" w:sz="4" w:space="0" w:color="auto"/>
              <w:right w:val="nil"/>
            </w:tcBorders>
          </w:tcPr>
          <w:p w14:paraId="7BA79EA0"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China</w:t>
            </w:r>
          </w:p>
        </w:tc>
        <w:tc>
          <w:tcPr>
            <w:tcW w:w="2688" w:type="pct"/>
            <w:tcBorders>
              <w:top w:val="single" w:sz="4" w:space="0" w:color="auto"/>
              <w:left w:val="nil"/>
              <w:bottom w:val="single" w:sz="4" w:space="0" w:color="auto"/>
              <w:right w:val="nil"/>
            </w:tcBorders>
          </w:tcPr>
          <w:p w14:paraId="687D57EF" w14:textId="77777777" w:rsidR="00161A53" w:rsidRPr="002E373B" w:rsidRDefault="00161A53" w:rsidP="00161A53">
            <w:pPr>
              <w:spacing w:before="120" w:after="120"/>
              <w:rPr>
                <w:rFonts w:ascii="Arial" w:hAnsi="Arial" w:cs="Arial"/>
                <w:color w:val="000000"/>
                <w:sz w:val="20"/>
                <w:szCs w:val="20"/>
                <w:lang w:val="en-GB"/>
              </w:rPr>
            </w:pPr>
            <w:proofErr w:type="spellStart"/>
            <w:r w:rsidRPr="002E373B">
              <w:rPr>
                <w:rFonts w:ascii="Arial" w:hAnsi="Arial" w:cs="Arial"/>
                <w:color w:val="000000"/>
                <w:sz w:val="20"/>
                <w:szCs w:val="20"/>
                <w:lang w:val="en-GB"/>
              </w:rPr>
              <w:t>Hezhen</w:t>
            </w:r>
            <w:proofErr w:type="spellEnd"/>
            <w:r w:rsidRPr="002E373B">
              <w:rPr>
                <w:rFonts w:ascii="Arial" w:hAnsi="Arial" w:cs="Arial"/>
                <w:color w:val="000000"/>
                <w:sz w:val="20"/>
                <w:szCs w:val="20"/>
                <w:lang w:val="en-GB"/>
              </w:rPr>
              <w:t xml:space="preserve"> </w:t>
            </w:r>
            <w:proofErr w:type="spellStart"/>
            <w:r w:rsidRPr="002E373B">
              <w:rPr>
                <w:rFonts w:ascii="Arial" w:hAnsi="Arial" w:cs="Arial"/>
                <w:color w:val="000000"/>
                <w:sz w:val="20"/>
                <w:szCs w:val="20"/>
                <w:lang w:val="en-GB"/>
              </w:rPr>
              <w:t>Yimakan</w:t>
            </w:r>
            <w:proofErr w:type="spellEnd"/>
            <w:r w:rsidRPr="002E373B">
              <w:rPr>
                <w:rFonts w:ascii="Arial" w:hAnsi="Arial" w:cs="Arial"/>
                <w:color w:val="000000"/>
                <w:sz w:val="20"/>
                <w:szCs w:val="20"/>
                <w:lang w:val="en-GB"/>
              </w:rPr>
              <w:t xml:space="preserve"> storytelling</w:t>
            </w:r>
          </w:p>
        </w:tc>
        <w:tc>
          <w:tcPr>
            <w:tcW w:w="565" w:type="pct"/>
            <w:tcBorders>
              <w:top w:val="single" w:sz="4" w:space="0" w:color="auto"/>
              <w:left w:val="nil"/>
              <w:bottom w:val="single" w:sz="4" w:space="0" w:color="auto"/>
              <w:right w:val="nil"/>
            </w:tcBorders>
          </w:tcPr>
          <w:p w14:paraId="2BA356C0"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2011</w:t>
            </w:r>
          </w:p>
        </w:tc>
        <w:tc>
          <w:tcPr>
            <w:tcW w:w="367" w:type="pct"/>
            <w:tcBorders>
              <w:top w:val="single" w:sz="4" w:space="0" w:color="auto"/>
              <w:left w:val="nil"/>
              <w:bottom w:val="single" w:sz="4" w:space="0" w:color="auto"/>
              <w:right w:val="single" w:sz="4" w:space="0" w:color="auto"/>
            </w:tcBorders>
          </w:tcPr>
          <w:p w14:paraId="3443BEF2" w14:textId="77777777" w:rsidR="00161A53" w:rsidRPr="002E373B" w:rsidRDefault="00764A87" w:rsidP="00161A53">
            <w:pPr>
              <w:spacing w:before="120" w:after="120"/>
              <w:jc w:val="center"/>
              <w:rPr>
                <w:rFonts w:ascii="Arial" w:hAnsi="Arial" w:cs="Arial"/>
                <w:color w:val="000000"/>
                <w:sz w:val="20"/>
                <w:szCs w:val="20"/>
                <w:lang w:val="en-GB"/>
              </w:rPr>
            </w:pPr>
            <w:hyperlink r:id="rId19" w:history="1">
              <w:r w:rsidR="00161A53" w:rsidRPr="002E373B">
                <w:rPr>
                  <w:rStyle w:val="Hyperlink"/>
                  <w:rFonts w:ascii="Arial" w:hAnsi="Arial" w:cs="Arial"/>
                  <w:sz w:val="20"/>
                  <w:szCs w:val="20"/>
                  <w:lang w:val="en-GB"/>
                </w:rPr>
                <w:t>00530</w:t>
              </w:r>
            </w:hyperlink>
          </w:p>
        </w:tc>
      </w:tr>
      <w:tr w:rsidR="00161A53" w:rsidRPr="002E373B" w14:paraId="2357AE3F" w14:textId="77777777" w:rsidTr="00161A53">
        <w:trPr>
          <w:cantSplit/>
        </w:trPr>
        <w:tc>
          <w:tcPr>
            <w:tcW w:w="804" w:type="pct"/>
            <w:tcBorders>
              <w:top w:val="single" w:sz="4" w:space="0" w:color="auto"/>
              <w:left w:val="single" w:sz="4" w:space="0" w:color="auto"/>
              <w:bottom w:val="single" w:sz="4" w:space="0" w:color="auto"/>
              <w:right w:val="nil"/>
            </w:tcBorders>
          </w:tcPr>
          <w:p w14:paraId="11DFD628" w14:textId="17E75703" w:rsidR="00161A53" w:rsidRPr="009F6000" w:rsidRDefault="00764A87" w:rsidP="00161A53">
            <w:pPr>
              <w:spacing w:before="120" w:after="120"/>
              <w:rPr>
                <w:rFonts w:ascii="Arial" w:hAnsi="Arial" w:cs="Arial"/>
                <w:bCs/>
                <w:color w:val="000000"/>
                <w:sz w:val="20"/>
                <w:szCs w:val="20"/>
                <w:lang w:val="en-GB" w:eastAsia="en-GB"/>
              </w:rPr>
            </w:pPr>
            <w:hyperlink w:anchor="_DRAFT_DECISION_12.COM_8"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.9</w:t>
              </w:r>
            </w:hyperlink>
          </w:p>
        </w:tc>
        <w:tc>
          <w:tcPr>
            <w:tcW w:w="576" w:type="pct"/>
            <w:tcBorders>
              <w:top w:val="single" w:sz="4" w:space="0" w:color="auto"/>
              <w:left w:val="nil"/>
              <w:bottom w:val="single" w:sz="4" w:space="0" w:color="auto"/>
              <w:right w:val="nil"/>
            </w:tcBorders>
          </w:tcPr>
          <w:p w14:paraId="5327649E"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Indonesia</w:t>
            </w:r>
          </w:p>
        </w:tc>
        <w:tc>
          <w:tcPr>
            <w:tcW w:w="2688" w:type="pct"/>
            <w:tcBorders>
              <w:top w:val="single" w:sz="4" w:space="0" w:color="auto"/>
              <w:left w:val="nil"/>
              <w:bottom w:val="single" w:sz="4" w:space="0" w:color="auto"/>
              <w:right w:val="nil"/>
            </w:tcBorders>
          </w:tcPr>
          <w:p w14:paraId="294BE20F" w14:textId="77777777" w:rsidR="00161A53" w:rsidRPr="002E373B" w:rsidRDefault="00346DC5" w:rsidP="00161A53">
            <w:pPr>
              <w:spacing w:before="120" w:after="120"/>
              <w:rPr>
                <w:rFonts w:ascii="Arial" w:hAnsi="Arial" w:cs="Arial"/>
                <w:color w:val="000000"/>
                <w:sz w:val="20"/>
                <w:szCs w:val="20"/>
                <w:lang w:val="en-GB"/>
              </w:rPr>
            </w:pPr>
            <w:proofErr w:type="spellStart"/>
            <w:r w:rsidRPr="002E373B">
              <w:rPr>
                <w:rFonts w:ascii="Arial" w:hAnsi="Arial" w:cs="Arial"/>
                <w:color w:val="000000"/>
                <w:sz w:val="20"/>
                <w:szCs w:val="20"/>
                <w:lang w:val="en-GB"/>
              </w:rPr>
              <w:t>Saman</w:t>
            </w:r>
            <w:proofErr w:type="spellEnd"/>
            <w:r w:rsidRPr="002E373B">
              <w:rPr>
                <w:rFonts w:ascii="Arial" w:hAnsi="Arial" w:cs="Arial"/>
                <w:color w:val="000000"/>
                <w:sz w:val="20"/>
                <w:szCs w:val="20"/>
                <w:lang w:val="en-GB"/>
              </w:rPr>
              <w:t xml:space="preserve"> dance</w:t>
            </w:r>
          </w:p>
        </w:tc>
        <w:tc>
          <w:tcPr>
            <w:tcW w:w="565" w:type="pct"/>
            <w:tcBorders>
              <w:top w:val="single" w:sz="4" w:space="0" w:color="auto"/>
              <w:left w:val="nil"/>
              <w:bottom w:val="single" w:sz="4" w:space="0" w:color="auto"/>
              <w:right w:val="nil"/>
            </w:tcBorders>
          </w:tcPr>
          <w:p w14:paraId="5F2C1910" w14:textId="77777777" w:rsidR="00161A53" w:rsidRPr="002E373B" w:rsidRDefault="00346DC5"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2011</w:t>
            </w:r>
          </w:p>
        </w:tc>
        <w:tc>
          <w:tcPr>
            <w:tcW w:w="367" w:type="pct"/>
            <w:tcBorders>
              <w:top w:val="single" w:sz="4" w:space="0" w:color="auto"/>
              <w:left w:val="nil"/>
              <w:bottom w:val="single" w:sz="4" w:space="0" w:color="auto"/>
              <w:right w:val="single" w:sz="4" w:space="0" w:color="auto"/>
            </w:tcBorders>
          </w:tcPr>
          <w:p w14:paraId="39CA5CD2" w14:textId="77777777" w:rsidR="00161A53" w:rsidRPr="002E373B" w:rsidRDefault="00764A87" w:rsidP="00161A53">
            <w:pPr>
              <w:spacing w:before="120" w:after="120"/>
              <w:jc w:val="center"/>
              <w:rPr>
                <w:rFonts w:ascii="Arial" w:hAnsi="Arial" w:cs="Arial"/>
                <w:color w:val="000000"/>
                <w:sz w:val="20"/>
                <w:szCs w:val="20"/>
                <w:lang w:val="en-GB"/>
              </w:rPr>
            </w:pPr>
            <w:hyperlink r:id="rId20" w:history="1">
              <w:r w:rsidR="00346DC5" w:rsidRPr="002E373B">
                <w:rPr>
                  <w:rStyle w:val="Hyperlink"/>
                  <w:rFonts w:ascii="Arial" w:hAnsi="Arial" w:cs="Arial"/>
                  <w:sz w:val="20"/>
                  <w:szCs w:val="20"/>
                  <w:lang w:val="en-GB"/>
                </w:rPr>
                <w:t>00509</w:t>
              </w:r>
            </w:hyperlink>
          </w:p>
        </w:tc>
      </w:tr>
      <w:tr w:rsidR="00161A53" w:rsidRPr="002E373B" w14:paraId="132198EE" w14:textId="77777777" w:rsidTr="00161A53">
        <w:trPr>
          <w:cantSplit/>
        </w:trPr>
        <w:tc>
          <w:tcPr>
            <w:tcW w:w="804" w:type="pct"/>
            <w:tcBorders>
              <w:top w:val="single" w:sz="4" w:space="0" w:color="auto"/>
              <w:left w:val="single" w:sz="4" w:space="0" w:color="auto"/>
              <w:bottom w:val="single" w:sz="4" w:space="0" w:color="auto"/>
              <w:right w:val="nil"/>
            </w:tcBorders>
          </w:tcPr>
          <w:p w14:paraId="75C46513" w14:textId="2101DAF8" w:rsidR="00161A53" w:rsidRPr="009F6000" w:rsidRDefault="00764A87" w:rsidP="00161A53">
            <w:pPr>
              <w:spacing w:before="120" w:after="120"/>
              <w:rPr>
                <w:rFonts w:ascii="Arial" w:hAnsi="Arial" w:cs="Arial"/>
                <w:bCs/>
                <w:color w:val="000000"/>
                <w:sz w:val="20"/>
                <w:szCs w:val="20"/>
                <w:lang w:val="en-GB" w:eastAsia="en-GB"/>
              </w:rPr>
            </w:pPr>
            <w:hyperlink w:anchor="_DRAFT_DECISION_12.COM_9"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.10</w:t>
              </w:r>
            </w:hyperlink>
          </w:p>
        </w:tc>
        <w:tc>
          <w:tcPr>
            <w:tcW w:w="576" w:type="pct"/>
            <w:tcBorders>
              <w:top w:val="single" w:sz="4" w:space="0" w:color="auto"/>
              <w:left w:val="nil"/>
              <w:bottom w:val="single" w:sz="4" w:space="0" w:color="auto"/>
              <w:right w:val="nil"/>
            </w:tcBorders>
          </w:tcPr>
          <w:p w14:paraId="0A6680F8"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Indonesia</w:t>
            </w:r>
          </w:p>
        </w:tc>
        <w:tc>
          <w:tcPr>
            <w:tcW w:w="2688" w:type="pct"/>
            <w:tcBorders>
              <w:top w:val="single" w:sz="4" w:space="0" w:color="auto"/>
              <w:left w:val="nil"/>
              <w:bottom w:val="single" w:sz="4" w:space="0" w:color="auto"/>
              <w:right w:val="nil"/>
            </w:tcBorders>
          </w:tcPr>
          <w:p w14:paraId="196E4F56" w14:textId="77777777" w:rsidR="00161A53" w:rsidRPr="002E373B" w:rsidRDefault="00346DC5" w:rsidP="00161A53">
            <w:pPr>
              <w:spacing w:before="120" w:after="120"/>
              <w:rPr>
                <w:rFonts w:ascii="Arial" w:hAnsi="Arial" w:cs="Arial"/>
                <w:color w:val="000000"/>
                <w:sz w:val="20"/>
                <w:szCs w:val="20"/>
                <w:lang w:val="en-GB"/>
              </w:rPr>
            </w:pPr>
            <w:proofErr w:type="spellStart"/>
            <w:r w:rsidRPr="002E373B">
              <w:rPr>
                <w:rFonts w:ascii="Arial" w:hAnsi="Arial" w:cs="Arial"/>
                <w:color w:val="000000"/>
                <w:sz w:val="20"/>
                <w:szCs w:val="20"/>
                <w:lang w:val="en-GB"/>
              </w:rPr>
              <w:t>Noken</w:t>
            </w:r>
            <w:proofErr w:type="spellEnd"/>
            <w:r w:rsidRPr="002E373B">
              <w:rPr>
                <w:rFonts w:ascii="Arial" w:hAnsi="Arial" w:cs="Arial"/>
                <w:color w:val="000000"/>
                <w:sz w:val="20"/>
                <w:szCs w:val="20"/>
                <w:lang w:val="en-GB"/>
              </w:rPr>
              <w:t xml:space="preserve"> multifunctional knotted or woven bag, handcraft of the people of Papua</w:t>
            </w:r>
          </w:p>
        </w:tc>
        <w:tc>
          <w:tcPr>
            <w:tcW w:w="565" w:type="pct"/>
            <w:tcBorders>
              <w:top w:val="single" w:sz="4" w:space="0" w:color="auto"/>
              <w:left w:val="nil"/>
              <w:bottom w:val="single" w:sz="4" w:space="0" w:color="auto"/>
              <w:right w:val="nil"/>
            </w:tcBorders>
          </w:tcPr>
          <w:p w14:paraId="37E65449" w14:textId="77777777" w:rsidR="00161A53" w:rsidRPr="002E373B" w:rsidRDefault="00346DC5"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2012</w:t>
            </w:r>
          </w:p>
        </w:tc>
        <w:tc>
          <w:tcPr>
            <w:tcW w:w="367" w:type="pct"/>
            <w:tcBorders>
              <w:top w:val="single" w:sz="4" w:space="0" w:color="auto"/>
              <w:left w:val="nil"/>
              <w:bottom w:val="single" w:sz="4" w:space="0" w:color="auto"/>
              <w:right w:val="single" w:sz="4" w:space="0" w:color="auto"/>
            </w:tcBorders>
          </w:tcPr>
          <w:p w14:paraId="1A3C3749" w14:textId="77777777" w:rsidR="00161A53" w:rsidRPr="002E373B" w:rsidRDefault="00764A87" w:rsidP="00161A53">
            <w:pPr>
              <w:spacing w:before="120" w:after="120"/>
              <w:jc w:val="center"/>
              <w:rPr>
                <w:rFonts w:ascii="Arial" w:hAnsi="Arial" w:cs="Arial"/>
                <w:color w:val="000000"/>
                <w:sz w:val="20"/>
                <w:szCs w:val="20"/>
                <w:lang w:val="en-GB"/>
              </w:rPr>
            </w:pPr>
            <w:hyperlink r:id="rId21" w:history="1">
              <w:r w:rsidR="00346DC5" w:rsidRPr="002E373B">
                <w:rPr>
                  <w:rStyle w:val="Hyperlink"/>
                  <w:rFonts w:ascii="Arial" w:hAnsi="Arial" w:cs="Arial"/>
                  <w:sz w:val="20"/>
                  <w:szCs w:val="20"/>
                  <w:lang w:val="en-GB"/>
                </w:rPr>
                <w:t>00619</w:t>
              </w:r>
            </w:hyperlink>
          </w:p>
        </w:tc>
      </w:tr>
      <w:tr w:rsidR="00161A53" w:rsidRPr="002E373B" w14:paraId="383AB274" w14:textId="77777777" w:rsidTr="00161A53">
        <w:trPr>
          <w:cantSplit/>
        </w:trPr>
        <w:tc>
          <w:tcPr>
            <w:tcW w:w="804" w:type="pct"/>
            <w:tcBorders>
              <w:top w:val="single" w:sz="4" w:space="0" w:color="auto"/>
              <w:left w:val="single" w:sz="4" w:space="0" w:color="auto"/>
              <w:bottom w:val="single" w:sz="4" w:space="0" w:color="auto"/>
              <w:right w:val="nil"/>
            </w:tcBorders>
          </w:tcPr>
          <w:p w14:paraId="0AF498CA" w14:textId="5F3A1D81" w:rsidR="00161A53" w:rsidRPr="009F6000" w:rsidRDefault="00764A87" w:rsidP="00161A53">
            <w:pPr>
              <w:spacing w:before="120" w:after="120"/>
              <w:rPr>
                <w:rFonts w:ascii="Arial" w:hAnsi="Arial" w:cs="Arial"/>
                <w:bCs/>
                <w:color w:val="000000"/>
                <w:sz w:val="20"/>
                <w:szCs w:val="20"/>
                <w:lang w:val="en-GB" w:eastAsia="en-GB"/>
              </w:rPr>
            </w:pPr>
            <w:hyperlink w:anchor="_DRAFT_DECISION_12.COM_10"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.11</w:t>
              </w:r>
            </w:hyperlink>
          </w:p>
        </w:tc>
        <w:tc>
          <w:tcPr>
            <w:tcW w:w="576" w:type="pct"/>
            <w:tcBorders>
              <w:top w:val="single" w:sz="4" w:space="0" w:color="auto"/>
              <w:left w:val="nil"/>
              <w:bottom w:val="single" w:sz="4" w:space="0" w:color="auto"/>
              <w:right w:val="nil"/>
            </w:tcBorders>
          </w:tcPr>
          <w:p w14:paraId="649624F1"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Peru</w:t>
            </w:r>
          </w:p>
        </w:tc>
        <w:tc>
          <w:tcPr>
            <w:tcW w:w="2688" w:type="pct"/>
            <w:tcBorders>
              <w:top w:val="single" w:sz="4" w:space="0" w:color="auto"/>
              <w:left w:val="nil"/>
              <w:bottom w:val="single" w:sz="4" w:space="0" w:color="auto"/>
              <w:right w:val="nil"/>
            </w:tcBorders>
          </w:tcPr>
          <w:p w14:paraId="6F142E27" w14:textId="77777777" w:rsidR="00161A53" w:rsidRPr="002E373B" w:rsidRDefault="00346DC5" w:rsidP="00161A53">
            <w:pPr>
              <w:spacing w:before="120" w:after="120"/>
              <w:rPr>
                <w:rFonts w:ascii="Arial" w:hAnsi="Arial" w:cs="Arial"/>
                <w:color w:val="000000"/>
                <w:sz w:val="20"/>
                <w:szCs w:val="20"/>
                <w:lang w:val="en-GB"/>
              </w:rPr>
            </w:pPr>
            <w:proofErr w:type="spellStart"/>
            <w:r w:rsidRPr="002E373B">
              <w:rPr>
                <w:rFonts w:ascii="Arial" w:hAnsi="Arial" w:cs="Arial"/>
                <w:color w:val="000000"/>
                <w:sz w:val="20"/>
                <w:szCs w:val="20"/>
                <w:lang w:val="en-GB"/>
              </w:rPr>
              <w:t>Eshuva</w:t>
            </w:r>
            <w:proofErr w:type="spellEnd"/>
            <w:r w:rsidRPr="002E373B">
              <w:rPr>
                <w:rFonts w:ascii="Arial" w:hAnsi="Arial" w:cs="Arial"/>
                <w:color w:val="000000"/>
                <w:sz w:val="20"/>
                <w:szCs w:val="20"/>
                <w:lang w:val="en-GB"/>
              </w:rPr>
              <w:t xml:space="preserve">, </w:t>
            </w:r>
            <w:proofErr w:type="spellStart"/>
            <w:r w:rsidRPr="002E373B">
              <w:rPr>
                <w:rFonts w:ascii="Arial" w:hAnsi="Arial" w:cs="Arial"/>
                <w:color w:val="000000"/>
                <w:sz w:val="20"/>
                <w:szCs w:val="20"/>
                <w:lang w:val="en-GB"/>
              </w:rPr>
              <w:t>Harákmbut</w:t>
            </w:r>
            <w:proofErr w:type="spellEnd"/>
            <w:r w:rsidRPr="002E373B">
              <w:rPr>
                <w:rFonts w:ascii="Arial" w:hAnsi="Arial" w:cs="Arial"/>
                <w:color w:val="000000"/>
                <w:sz w:val="20"/>
                <w:szCs w:val="20"/>
                <w:lang w:val="en-GB"/>
              </w:rPr>
              <w:t xml:space="preserve"> sung prayers of Peru’s Huachipaire people</w:t>
            </w:r>
          </w:p>
        </w:tc>
        <w:tc>
          <w:tcPr>
            <w:tcW w:w="565" w:type="pct"/>
            <w:tcBorders>
              <w:top w:val="single" w:sz="4" w:space="0" w:color="auto"/>
              <w:left w:val="nil"/>
              <w:bottom w:val="single" w:sz="4" w:space="0" w:color="auto"/>
              <w:right w:val="nil"/>
            </w:tcBorders>
          </w:tcPr>
          <w:p w14:paraId="743B90FD" w14:textId="77777777" w:rsidR="00161A53" w:rsidRPr="002E373B" w:rsidRDefault="00346DC5"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2011</w:t>
            </w:r>
          </w:p>
        </w:tc>
        <w:tc>
          <w:tcPr>
            <w:tcW w:w="367" w:type="pct"/>
            <w:tcBorders>
              <w:top w:val="single" w:sz="4" w:space="0" w:color="auto"/>
              <w:left w:val="nil"/>
              <w:bottom w:val="single" w:sz="4" w:space="0" w:color="auto"/>
              <w:right w:val="single" w:sz="4" w:space="0" w:color="auto"/>
            </w:tcBorders>
          </w:tcPr>
          <w:p w14:paraId="2C363FCF" w14:textId="77777777" w:rsidR="00161A53" w:rsidRPr="002E373B" w:rsidRDefault="00764A87" w:rsidP="00161A53">
            <w:pPr>
              <w:spacing w:before="120" w:after="120"/>
              <w:jc w:val="center"/>
              <w:rPr>
                <w:rFonts w:ascii="Arial" w:hAnsi="Arial" w:cs="Arial"/>
                <w:color w:val="000000"/>
                <w:sz w:val="20"/>
                <w:szCs w:val="20"/>
                <w:lang w:val="en-GB"/>
              </w:rPr>
            </w:pPr>
            <w:hyperlink r:id="rId22" w:history="1">
              <w:r w:rsidR="00346DC5" w:rsidRPr="002E373B">
                <w:rPr>
                  <w:rStyle w:val="Hyperlink"/>
                  <w:rFonts w:ascii="Arial" w:hAnsi="Arial" w:cs="Arial"/>
                  <w:sz w:val="20"/>
                  <w:szCs w:val="20"/>
                  <w:lang w:val="en-GB"/>
                </w:rPr>
                <w:t>00531</w:t>
              </w:r>
            </w:hyperlink>
          </w:p>
        </w:tc>
      </w:tr>
      <w:tr w:rsidR="00161A53" w:rsidRPr="002E373B" w14:paraId="2D8DFB3F" w14:textId="77777777" w:rsidTr="00161A53">
        <w:trPr>
          <w:cantSplit/>
        </w:trPr>
        <w:tc>
          <w:tcPr>
            <w:tcW w:w="804" w:type="pct"/>
            <w:tcBorders>
              <w:top w:val="single" w:sz="4" w:space="0" w:color="auto"/>
              <w:left w:val="single" w:sz="4" w:space="0" w:color="auto"/>
              <w:bottom w:val="single" w:sz="4" w:space="0" w:color="auto"/>
              <w:right w:val="nil"/>
            </w:tcBorders>
          </w:tcPr>
          <w:p w14:paraId="3EDCE634" w14:textId="538ACDA8" w:rsidR="00161A53" w:rsidRPr="009F6000" w:rsidRDefault="00764A87" w:rsidP="00161A53">
            <w:pPr>
              <w:spacing w:before="120" w:after="120"/>
              <w:rPr>
                <w:rFonts w:ascii="Arial" w:hAnsi="Arial" w:cs="Arial"/>
                <w:bCs/>
                <w:color w:val="000000"/>
                <w:sz w:val="20"/>
                <w:szCs w:val="20"/>
                <w:lang w:val="en-GB" w:eastAsia="en-GB"/>
              </w:rPr>
            </w:pPr>
            <w:hyperlink w:anchor="_DRAFT_DECISION_12.COM_11" w:history="1">
              <w:r w:rsidR="00161A53" w:rsidRPr="009F6000">
                <w:rPr>
                  <w:rStyle w:val="Hyperlink"/>
                  <w:rFonts w:ascii="Arial" w:hAnsi="Arial" w:cs="Arial"/>
                  <w:bCs/>
                  <w:sz w:val="20"/>
                  <w:szCs w:val="20"/>
                  <w:lang w:val="en-GB" w:eastAsia="en-GB"/>
                </w:rPr>
                <w:t>12.COM </w:t>
              </w:r>
              <w:r w:rsidR="004F2452" w:rsidRPr="009F6000">
                <w:rPr>
                  <w:rStyle w:val="Hyperlink"/>
                  <w:rFonts w:ascii="Arial" w:hAnsi="Arial" w:cs="Arial"/>
                  <w:bCs/>
                  <w:sz w:val="20"/>
                  <w:szCs w:val="20"/>
                  <w:lang w:val="en-GB" w:eastAsia="en-GB"/>
                </w:rPr>
                <w:t>8.c</w:t>
              </w:r>
              <w:r w:rsidR="00161A53" w:rsidRPr="009F6000">
                <w:rPr>
                  <w:rStyle w:val="Hyperlink"/>
                  <w:rFonts w:ascii="Arial" w:hAnsi="Arial" w:cs="Arial"/>
                  <w:bCs/>
                  <w:sz w:val="20"/>
                  <w:szCs w:val="20"/>
                  <w:lang w:val="en-GB" w:eastAsia="en-GB"/>
                </w:rPr>
                <w:t>.12</w:t>
              </w:r>
            </w:hyperlink>
          </w:p>
        </w:tc>
        <w:tc>
          <w:tcPr>
            <w:tcW w:w="576" w:type="pct"/>
            <w:tcBorders>
              <w:top w:val="single" w:sz="4" w:space="0" w:color="auto"/>
              <w:left w:val="nil"/>
              <w:bottom w:val="single" w:sz="4" w:space="0" w:color="auto"/>
              <w:right w:val="nil"/>
            </w:tcBorders>
          </w:tcPr>
          <w:p w14:paraId="3B783F78" w14:textId="77777777" w:rsidR="00161A53" w:rsidRPr="002E373B" w:rsidRDefault="00161A53"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Uganda</w:t>
            </w:r>
          </w:p>
        </w:tc>
        <w:tc>
          <w:tcPr>
            <w:tcW w:w="2688" w:type="pct"/>
            <w:tcBorders>
              <w:top w:val="single" w:sz="4" w:space="0" w:color="auto"/>
              <w:left w:val="nil"/>
              <w:bottom w:val="single" w:sz="4" w:space="0" w:color="auto"/>
              <w:right w:val="nil"/>
            </w:tcBorders>
          </w:tcPr>
          <w:p w14:paraId="0F27ABA0" w14:textId="77777777" w:rsidR="00161A53" w:rsidRPr="002E373B" w:rsidRDefault="00346DC5" w:rsidP="00161A53">
            <w:pPr>
              <w:spacing w:before="120" w:after="120"/>
              <w:rPr>
                <w:rFonts w:ascii="Arial" w:hAnsi="Arial" w:cs="Arial"/>
                <w:color w:val="000000"/>
                <w:sz w:val="20"/>
                <w:szCs w:val="20"/>
                <w:lang w:val="en-GB"/>
              </w:rPr>
            </w:pPr>
            <w:proofErr w:type="spellStart"/>
            <w:r w:rsidRPr="002E373B">
              <w:rPr>
                <w:rFonts w:ascii="Arial" w:hAnsi="Arial" w:cs="Arial"/>
                <w:color w:val="000000"/>
                <w:sz w:val="20"/>
                <w:szCs w:val="20"/>
                <w:lang w:val="en-GB"/>
              </w:rPr>
              <w:t>Bigwala</w:t>
            </w:r>
            <w:proofErr w:type="spellEnd"/>
            <w:r w:rsidRPr="002E373B">
              <w:rPr>
                <w:rFonts w:ascii="Arial" w:hAnsi="Arial" w:cs="Arial"/>
                <w:color w:val="000000"/>
                <w:sz w:val="20"/>
                <w:szCs w:val="20"/>
                <w:lang w:val="en-GB"/>
              </w:rPr>
              <w:t>, gourd trumpet music and dance of the Busoga Kingdom in Uganda</w:t>
            </w:r>
          </w:p>
        </w:tc>
        <w:tc>
          <w:tcPr>
            <w:tcW w:w="565" w:type="pct"/>
            <w:tcBorders>
              <w:top w:val="single" w:sz="4" w:space="0" w:color="auto"/>
              <w:left w:val="nil"/>
              <w:bottom w:val="single" w:sz="4" w:space="0" w:color="auto"/>
              <w:right w:val="nil"/>
            </w:tcBorders>
          </w:tcPr>
          <w:p w14:paraId="7FEFC21B" w14:textId="77777777" w:rsidR="00161A53" w:rsidRPr="002E373B" w:rsidRDefault="00346DC5" w:rsidP="00161A53">
            <w:pPr>
              <w:spacing w:before="120" w:after="120"/>
              <w:jc w:val="center"/>
              <w:rPr>
                <w:rFonts w:ascii="Arial" w:hAnsi="Arial" w:cs="Arial"/>
                <w:color w:val="000000"/>
                <w:sz w:val="20"/>
                <w:szCs w:val="20"/>
                <w:lang w:val="en-GB"/>
              </w:rPr>
            </w:pPr>
            <w:r w:rsidRPr="002E373B">
              <w:rPr>
                <w:rFonts w:ascii="Arial" w:hAnsi="Arial" w:cs="Arial"/>
                <w:color w:val="000000"/>
                <w:sz w:val="20"/>
                <w:szCs w:val="20"/>
                <w:lang w:val="en-GB"/>
              </w:rPr>
              <w:t>2012</w:t>
            </w:r>
          </w:p>
        </w:tc>
        <w:tc>
          <w:tcPr>
            <w:tcW w:w="367" w:type="pct"/>
            <w:tcBorders>
              <w:top w:val="single" w:sz="4" w:space="0" w:color="auto"/>
              <w:left w:val="nil"/>
              <w:bottom w:val="single" w:sz="4" w:space="0" w:color="auto"/>
              <w:right w:val="single" w:sz="4" w:space="0" w:color="auto"/>
            </w:tcBorders>
          </w:tcPr>
          <w:p w14:paraId="2BF693B9" w14:textId="77777777" w:rsidR="00161A53" w:rsidRPr="002E373B" w:rsidRDefault="00764A87" w:rsidP="00161A53">
            <w:pPr>
              <w:spacing w:before="120" w:after="120"/>
              <w:jc w:val="center"/>
              <w:rPr>
                <w:rFonts w:ascii="Arial" w:hAnsi="Arial" w:cs="Arial"/>
                <w:color w:val="000000"/>
                <w:sz w:val="20"/>
                <w:szCs w:val="20"/>
                <w:lang w:val="en-GB"/>
              </w:rPr>
            </w:pPr>
            <w:hyperlink r:id="rId23" w:history="1">
              <w:r w:rsidR="00346DC5" w:rsidRPr="002E373B">
                <w:rPr>
                  <w:rStyle w:val="Hyperlink"/>
                  <w:rFonts w:ascii="Arial" w:hAnsi="Arial" w:cs="Arial"/>
                  <w:sz w:val="20"/>
                  <w:szCs w:val="20"/>
                  <w:lang w:val="en-GB"/>
                </w:rPr>
                <w:t>00749</w:t>
              </w:r>
            </w:hyperlink>
          </w:p>
        </w:tc>
      </w:tr>
    </w:tbl>
    <w:p w14:paraId="7696ADFE" w14:textId="7D3E2A80" w:rsidR="00E75BDE" w:rsidRPr="00812BCC" w:rsidRDefault="00E75BDE" w:rsidP="00277927">
      <w:pPr>
        <w:pStyle w:val="COMPara"/>
        <w:spacing w:before="360"/>
        <w:jc w:val="both"/>
      </w:pPr>
      <w:r w:rsidRPr="00812BCC">
        <w:t>Last year, the Republic of Korea made a voluntary supplementary contribution to the Intangible Cultural Heritage Fund, approved by the Committee at its eleventh session (</w:t>
      </w:r>
      <w:hyperlink r:id="rId24" w:history="1">
        <w:r w:rsidRPr="00812BCC">
          <w:rPr>
            <w:rStyle w:val="Hyperlink"/>
          </w:rPr>
          <w:t>Decision</w:t>
        </w:r>
        <w:r w:rsidR="00277927" w:rsidRPr="00812BCC">
          <w:rPr>
            <w:rStyle w:val="Hyperlink"/>
          </w:rPr>
          <w:t> </w:t>
        </w:r>
        <w:r w:rsidRPr="00812BCC">
          <w:rPr>
            <w:rStyle w:val="Hyperlink"/>
          </w:rPr>
          <w:t>11.COM</w:t>
        </w:r>
        <w:r w:rsidR="00277927" w:rsidRPr="00812BCC">
          <w:rPr>
            <w:rStyle w:val="Hyperlink"/>
          </w:rPr>
          <w:t> </w:t>
        </w:r>
        <w:r w:rsidRPr="00812BCC">
          <w:rPr>
            <w:rStyle w:val="Hyperlink"/>
          </w:rPr>
          <w:t>6</w:t>
        </w:r>
      </w:hyperlink>
      <w:r w:rsidRPr="00812BCC">
        <w:t xml:space="preserve">), in the amount of US$300,000 to help the Secretariat improve the periodic reporting mechanism under the Convention. Thanks to this contribution, States Parties will be able to fill in their periodic reports online from 2018 onwards. </w:t>
      </w:r>
      <w:r w:rsidR="00277927" w:rsidRPr="00812BCC">
        <w:t xml:space="preserve">This functionality </w:t>
      </w:r>
      <w:r w:rsidRPr="00812BCC">
        <w:t xml:space="preserve">will be </w:t>
      </w:r>
      <w:r w:rsidR="00277927" w:rsidRPr="00812BCC">
        <w:t xml:space="preserve">already </w:t>
      </w:r>
      <w:r w:rsidRPr="00812BCC">
        <w:t>operational</w:t>
      </w:r>
      <w:r w:rsidR="00277927" w:rsidRPr="00812BCC">
        <w:t>, on an experimental and voluntary basis,</w:t>
      </w:r>
      <w:r w:rsidRPr="00812BCC">
        <w:t xml:space="preserve"> for those </w:t>
      </w:r>
      <w:r w:rsidR="00277927" w:rsidRPr="00812BCC">
        <w:t xml:space="preserve">States </w:t>
      </w:r>
      <w:r w:rsidRPr="00812BCC">
        <w:t>having to submit by 15 December 2017 their report on elements inscribed on the Urgent Safeguarding List.</w:t>
      </w:r>
    </w:p>
    <w:p w14:paraId="1B435A8D" w14:textId="77777777" w:rsidR="00D95C4C" w:rsidRPr="002E373B" w:rsidRDefault="000B1C8F" w:rsidP="00812BCC">
      <w:pPr>
        <w:pStyle w:val="COMPara"/>
        <w:spacing w:before="120"/>
      </w:pPr>
      <w:r w:rsidRPr="002E373B">
        <w:t>The Committee may wish to adopt the following decision</w:t>
      </w:r>
      <w:r w:rsidR="00D95C4C" w:rsidRPr="002E373B">
        <w:t>:</w:t>
      </w:r>
    </w:p>
    <w:p w14:paraId="01F58115" w14:textId="0F00802C" w:rsidR="00D95C4C" w:rsidRPr="002E373B" w:rsidRDefault="004A34A0" w:rsidP="00041A66">
      <w:pPr>
        <w:pStyle w:val="COMTitleDecision"/>
        <w:rPr>
          <w:rFonts w:eastAsia="SimSun"/>
        </w:rPr>
      </w:pPr>
      <w:r w:rsidRPr="002E373B">
        <w:t xml:space="preserve">DRAFT </w:t>
      </w:r>
      <w:r w:rsidR="00CB0542" w:rsidRPr="002E373B">
        <w:t>DECISION 1</w:t>
      </w:r>
      <w:r w:rsidR="00337CEB" w:rsidRPr="002E373B">
        <w:rPr>
          <w:rFonts w:eastAsiaTheme="minorEastAsia"/>
          <w:lang w:eastAsia="ko-KR"/>
        </w:rPr>
        <w:t>2</w:t>
      </w:r>
      <w:r w:rsidR="00EC6F8D" w:rsidRPr="002E373B">
        <w:t>.COM</w:t>
      </w:r>
      <w:r w:rsidR="00B100F1" w:rsidRPr="002E373B">
        <w:t> </w:t>
      </w:r>
      <w:r w:rsidR="004F2452">
        <w:t>8.c</w:t>
      </w:r>
    </w:p>
    <w:p w14:paraId="4265BC66" w14:textId="77777777" w:rsidR="00D95C4C" w:rsidRPr="002E373B" w:rsidRDefault="00285BB4" w:rsidP="00285BB4">
      <w:pPr>
        <w:pStyle w:val="COMPreambulaDecisions"/>
        <w:rPr>
          <w:rFonts w:eastAsia="SimSun"/>
        </w:rPr>
      </w:pPr>
      <w:r w:rsidRPr="002E373B">
        <w:t>The Committee,</w:t>
      </w:r>
    </w:p>
    <w:p w14:paraId="53F9709E" w14:textId="2141DF2B" w:rsidR="0057439C" w:rsidRPr="002E373B" w:rsidRDefault="00D95C4C" w:rsidP="0027466B">
      <w:pPr>
        <w:pStyle w:val="COMParaDecision"/>
        <w:jc w:val="left"/>
      </w:pPr>
      <w:r w:rsidRPr="002E373B">
        <w:t>Having examined</w:t>
      </w:r>
      <w:r w:rsidRPr="002E373B">
        <w:rPr>
          <w:u w:val="none"/>
        </w:rPr>
        <w:t xml:space="preserve"> doc</w:t>
      </w:r>
      <w:r w:rsidR="00CB0542" w:rsidRPr="002E373B">
        <w:rPr>
          <w:u w:val="none"/>
        </w:rPr>
        <w:t>ument ITH/1</w:t>
      </w:r>
      <w:r w:rsidR="00337CEB" w:rsidRPr="002E373B">
        <w:rPr>
          <w:rFonts w:eastAsiaTheme="minorEastAsia"/>
          <w:u w:val="none"/>
          <w:lang w:eastAsia="ko-KR"/>
        </w:rPr>
        <w:t>7</w:t>
      </w:r>
      <w:r w:rsidR="00337CEB" w:rsidRPr="002E373B">
        <w:rPr>
          <w:u w:val="none"/>
        </w:rPr>
        <w:t>/1</w:t>
      </w:r>
      <w:r w:rsidR="00337CEB" w:rsidRPr="002E373B">
        <w:rPr>
          <w:rFonts w:eastAsiaTheme="minorEastAsia"/>
          <w:u w:val="none"/>
          <w:lang w:eastAsia="ko-KR"/>
        </w:rPr>
        <w:t>2</w:t>
      </w:r>
      <w:r w:rsidR="00EC6F8D" w:rsidRPr="002E373B">
        <w:rPr>
          <w:u w:val="none"/>
        </w:rPr>
        <w:t>.COM</w:t>
      </w:r>
      <w:r w:rsidR="004A34A0" w:rsidRPr="002E373B">
        <w:rPr>
          <w:u w:val="none"/>
        </w:rPr>
        <w:t>/</w:t>
      </w:r>
      <w:r w:rsidR="004F2452">
        <w:rPr>
          <w:u w:val="none"/>
        </w:rPr>
        <w:t>8.c</w:t>
      </w:r>
      <w:r w:rsidRPr="002E373B">
        <w:rPr>
          <w:u w:val="none"/>
        </w:rPr>
        <w:t>,</w:t>
      </w:r>
    </w:p>
    <w:p w14:paraId="23624CE5" w14:textId="771B3D86" w:rsidR="007822CA" w:rsidRPr="002E373B" w:rsidRDefault="007822CA" w:rsidP="0024209D">
      <w:pPr>
        <w:numPr>
          <w:ilvl w:val="0"/>
          <w:numId w:val="3"/>
        </w:numPr>
        <w:autoSpaceDE w:val="0"/>
        <w:autoSpaceDN w:val="0"/>
        <w:adjustRightInd w:val="0"/>
        <w:spacing w:before="120" w:after="120"/>
        <w:ind w:left="1134" w:hanging="567"/>
        <w:jc w:val="both"/>
        <w:rPr>
          <w:rFonts w:ascii="Arial" w:hAnsi="Arial" w:cs="Arial"/>
          <w:sz w:val="22"/>
          <w:szCs w:val="22"/>
          <w:lang w:val="en-GB"/>
        </w:rPr>
      </w:pPr>
      <w:r w:rsidRPr="002E373B">
        <w:rPr>
          <w:rFonts w:ascii="Arial" w:hAnsi="Arial" w:cs="Arial"/>
          <w:sz w:val="22"/>
          <w:szCs w:val="22"/>
          <w:u w:val="single"/>
          <w:lang w:val="en-GB"/>
        </w:rPr>
        <w:t>Recalling</w:t>
      </w:r>
      <w:r w:rsidRPr="002E373B">
        <w:rPr>
          <w:rFonts w:ascii="Arial" w:hAnsi="Arial" w:cs="Arial"/>
          <w:sz w:val="22"/>
          <w:szCs w:val="22"/>
          <w:lang w:val="en-GB"/>
        </w:rPr>
        <w:t xml:space="preserve"> Articles 7, 29 and 30 of the Convention concerning reports by States Parties, and Chapter V of the Operational Directives,</w:t>
      </w:r>
    </w:p>
    <w:p w14:paraId="0D2CAB76" w14:textId="4F9FB817" w:rsidR="007822CA" w:rsidRPr="002E373B" w:rsidRDefault="007822CA" w:rsidP="007822CA">
      <w:pPr>
        <w:pStyle w:val="COMParaDecision"/>
        <w:rPr>
          <w:u w:val="none"/>
        </w:rPr>
      </w:pPr>
      <w:r w:rsidRPr="002E373B">
        <w:t>Thanks</w:t>
      </w:r>
      <w:r w:rsidRPr="002E373B">
        <w:rPr>
          <w:u w:val="none"/>
        </w:rPr>
        <w:t xml:space="preserve"> the States Parties that submitted their reports on time</w:t>
      </w:r>
      <w:r w:rsidRPr="002E373B">
        <w:rPr>
          <w:bCs/>
          <w:u w:val="none"/>
        </w:rPr>
        <w:t xml:space="preserve"> and </w:t>
      </w:r>
      <w:r w:rsidRPr="002E373B">
        <w:rPr>
          <w:bCs/>
        </w:rPr>
        <w:t>invites</w:t>
      </w:r>
      <w:r w:rsidRPr="002E373B">
        <w:rPr>
          <w:bCs/>
          <w:u w:val="none"/>
        </w:rPr>
        <w:t xml:space="preserve"> </w:t>
      </w:r>
      <w:r w:rsidRPr="002E373B">
        <w:rPr>
          <w:rFonts w:eastAsia="Times New Roman"/>
          <w:bCs/>
          <w:u w:val="none"/>
        </w:rPr>
        <w:t>the States Parties that have not yet submitted their expected reports to duly do so at the earliest opportunity, and in any cas</w:t>
      </w:r>
      <w:r w:rsidR="00ED61BF" w:rsidRPr="002E373B">
        <w:rPr>
          <w:rFonts w:eastAsia="Times New Roman"/>
          <w:bCs/>
          <w:u w:val="none"/>
        </w:rPr>
        <w:t>e no later than 15 December 2017</w:t>
      </w:r>
      <w:r w:rsidRPr="002E373B">
        <w:rPr>
          <w:bCs/>
          <w:u w:val="none"/>
        </w:rPr>
        <w:t xml:space="preserve"> in order for the Committee to examine them at its </w:t>
      </w:r>
      <w:r w:rsidR="00ED61BF" w:rsidRPr="002E373B">
        <w:rPr>
          <w:bCs/>
          <w:u w:val="none"/>
        </w:rPr>
        <w:t>thirteenth session in 2018</w:t>
      </w:r>
      <w:r w:rsidRPr="002E373B">
        <w:rPr>
          <w:bCs/>
          <w:u w:val="none"/>
        </w:rPr>
        <w:t>;</w:t>
      </w:r>
    </w:p>
    <w:p w14:paraId="05BA7F2D" w14:textId="6B1433C4" w:rsidR="007822CA" w:rsidRPr="002E373B" w:rsidRDefault="007822CA" w:rsidP="007822CA">
      <w:pPr>
        <w:pStyle w:val="COMParaDecision"/>
        <w:rPr>
          <w:u w:val="none"/>
        </w:rPr>
      </w:pPr>
      <w:r w:rsidRPr="002E373B">
        <w:t>Takes note</w:t>
      </w:r>
      <w:r w:rsidRPr="002E373B">
        <w:rPr>
          <w:u w:val="none"/>
        </w:rPr>
        <w:t xml:space="preserve"> </w:t>
      </w:r>
      <w:r w:rsidR="00446B87" w:rsidRPr="002E373B">
        <w:rPr>
          <w:u w:val="none"/>
        </w:rPr>
        <w:t>that almost all reports expected for the current cycle have been submitted, including several overdue ones, testifying</w:t>
      </w:r>
      <w:r w:rsidR="00A851FE">
        <w:rPr>
          <w:u w:val="none"/>
        </w:rPr>
        <w:t xml:space="preserve"> to</w:t>
      </w:r>
      <w:r w:rsidR="00446B87" w:rsidRPr="002E373B">
        <w:rPr>
          <w:u w:val="none"/>
        </w:rPr>
        <w:t xml:space="preserve"> </w:t>
      </w:r>
      <w:r w:rsidRPr="002E373B">
        <w:rPr>
          <w:u w:val="none"/>
        </w:rPr>
        <w:t xml:space="preserve">the </w:t>
      </w:r>
      <w:r w:rsidR="00446B87" w:rsidRPr="002E373B">
        <w:rPr>
          <w:u w:val="none"/>
        </w:rPr>
        <w:t xml:space="preserve">continued attention paid by States Parties </w:t>
      </w:r>
      <w:r w:rsidRPr="002E373B">
        <w:rPr>
          <w:u w:val="none"/>
        </w:rPr>
        <w:t xml:space="preserve">to the safeguarding </w:t>
      </w:r>
      <w:r w:rsidR="00446B87" w:rsidRPr="002E373B">
        <w:rPr>
          <w:u w:val="none"/>
        </w:rPr>
        <w:t xml:space="preserve">of </w:t>
      </w:r>
      <w:r w:rsidR="00A851FE">
        <w:rPr>
          <w:u w:val="none"/>
        </w:rPr>
        <w:t xml:space="preserve">elements of </w:t>
      </w:r>
      <w:r w:rsidR="00446B87" w:rsidRPr="002E373B">
        <w:rPr>
          <w:u w:val="none"/>
        </w:rPr>
        <w:t>intangible cultural heritage whose viability is at risk</w:t>
      </w:r>
      <w:r w:rsidRPr="002E373B">
        <w:rPr>
          <w:u w:val="none"/>
        </w:rPr>
        <w:t>;</w:t>
      </w:r>
    </w:p>
    <w:p w14:paraId="5EAD8264" w14:textId="556FCFA1" w:rsidR="007822CA" w:rsidRPr="00685405" w:rsidRDefault="007822CA" w:rsidP="007822CA">
      <w:pPr>
        <w:pStyle w:val="COMParaDecision"/>
        <w:rPr>
          <w:u w:val="none"/>
        </w:rPr>
      </w:pPr>
      <w:r w:rsidRPr="00685405">
        <w:t>Welcomes</w:t>
      </w:r>
      <w:r w:rsidRPr="00685405">
        <w:rPr>
          <w:u w:val="none"/>
        </w:rPr>
        <w:t xml:space="preserve"> the </w:t>
      </w:r>
      <w:r w:rsidR="00685405" w:rsidRPr="00685405">
        <w:rPr>
          <w:u w:val="none"/>
        </w:rPr>
        <w:t>achievements</w:t>
      </w:r>
      <w:r w:rsidR="00446B87" w:rsidRPr="00685405">
        <w:rPr>
          <w:u w:val="none"/>
        </w:rPr>
        <w:t xml:space="preserve"> reported </w:t>
      </w:r>
      <w:r w:rsidRPr="00685405">
        <w:rPr>
          <w:u w:val="none"/>
        </w:rPr>
        <w:t xml:space="preserve">by States Parties in </w:t>
      </w:r>
      <w:r w:rsidR="00F01579" w:rsidRPr="00685405">
        <w:rPr>
          <w:u w:val="none"/>
        </w:rPr>
        <w:t xml:space="preserve">safeguarding their </w:t>
      </w:r>
      <w:r w:rsidRPr="00685405">
        <w:rPr>
          <w:u w:val="none"/>
        </w:rPr>
        <w:t xml:space="preserve">elements </w:t>
      </w:r>
      <w:r w:rsidR="00F01579" w:rsidRPr="00685405">
        <w:rPr>
          <w:u w:val="none"/>
        </w:rPr>
        <w:t xml:space="preserve">inscribed on the List of Intangible Cultural Heritage in Need of Urgent Safeguarding </w:t>
      </w:r>
      <w:r w:rsidRPr="00685405">
        <w:rPr>
          <w:u w:val="none"/>
        </w:rPr>
        <w:t xml:space="preserve">and </w:t>
      </w:r>
      <w:r w:rsidR="00F01579" w:rsidRPr="00685405">
        <w:t>invites</w:t>
      </w:r>
      <w:r w:rsidR="00F01579" w:rsidRPr="00685405">
        <w:rPr>
          <w:u w:val="none"/>
        </w:rPr>
        <w:t xml:space="preserve"> </w:t>
      </w:r>
      <w:r w:rsidRPr="00685405">
        <w:rPr>
          <w:u w:val="none"/>
        </w:rPr>
        <w:t xml:space="preserve">them to </w:t>
      </w:r>
      <w:r w:rsidR="00685405" w:rsidRPr="00685405">
        <w:rPr>
          <w:u w:val="none"/>
        </w:rPr>
        <w:t xml:space="preserve">keep </w:t>
      </w:r>
      <w:r w:rsidR="00F01579" w:rsidRPr="00685405">
        <w:rPr>
          <w:u w:val="none"/>
        </w:rPr>
        <w:t xml:space="preserve">their safeguarding </w:t>
      </w:r>
      <w:r w:rsidR="00685405" w:rsidRPr="00685405">
        <w:rPr>
          <w:u w:val="none"/>
        </w:rPr>
        <w:t xml:space="preserve">and continued transmission </w:t>
      </w:r>
      <w:r w:rsidR="00F01579" w:rsidRPr="00685405">
        <w:rPr>
          <w:u w:val="none"/>
        </w:rPr>
        <w:t>as a priority in their agenda</w:t>
      </w:r>
      <w:r w:rsidR="00A851FE">
        <w:rPr>
          <w:u w:val="none"/>
        </w:rPr>
        <w:t>s</w:t>
      </w:r>
      <w:r w:rsidR="00F01579" w:rsidRPr="00685405">
        <w:rPr>
          <w:u w:val="none"/>
        </w:rPr>
        <w:t xml:space="preserve"> and to involve</w:t>
      </w:r>
      <w:r w:rsidRPr="00685405">
        <w:rPr>
          <w:u w:val="none"/>
        </w:rPr>
        <w:t xml:space="preserve"> the practitioners, bearers and communities concerned </w:t>
      </w:r>
      <w:r w:rsidR="00F01579" w:rsidRPr="00685405">
        <w:rPr>
          <w:u w:val="none"/>
        </w:rPr>
        <w:t xml:space="preserve">in the implementation </w:t>
      </w:r>
      <w:r w:rsidR="00685405" w:rsidRPr="00685405">
        <w:rPr>
          <w:u w:val="none"/>
        </w:rPr>
        <w:t xml:space="preserve">and updating </w:t>
      </w:r>
      <w:r w:rsidR="00F01579" w:rsidRPr="00685405">
        <w:rPr>
          <w:u w:val="none"/>
        </w:rPr>
        <w:t xml:space="preserve">of the safeguarding </w:t>
      </w:r>
      <w:r w:rsidRPr="00685405">
        <w:rPr>
          <w:u w:val="none"/>
        </w:rPr>
        <w:t>plans;</w:t>
      </w:r>
    </w:p>
    <w:p w14:paraId="41701423" w14:textId="77777777" w:rsidR="007822CA" w:rsidRPr="002E373B" w:rsidRDefault="007822CA" w:rsidP="007822CA">
      <w:pPr>
        <w:pStyle w:val="COMParaDecision"/>
        <w:rPr>
          <w:u w:val="none"/>
        </w:rPr>
      </w:pPr>
      <w:r w:rsidRPr="002E373B">
        <w:t>Decides</w:t>
      </w:r>
      <w:r w:rsidRPr="002E373B">
        <w:rPr>
          <w:u w:val="none"/>
        </w:rPr>
        <w:t xml:space="preserve"> to submit to the General Assembly a summary of the reports of States Parties on the current status of elements inscribed on the List of Intangible Cultural Heritage in Need of Urgent Safeguarding examined in the current session.</w:t>
      </w:r>
    </w:p>
    <w:p w14:paraId="03C16C71" w14:textId="77777777" w:rsidR="007822CA" w:rsidRPr="002E373B" w:rsidRDefault="007822CA">
      <w:pPr>
        <w:rPr>
          <w:rFonts w:ascii="Arial" w:eastAsia="SimSun" w:hAnsi="Arial" w:cs="Arial"/>
          <w:sz w:val="22"/>
          <w:szCs w:val="22"/>
          <w:lang w:val="en-GB"/>
        </w:rPr>
      </w:pPr>
      <w:r w:rsidRPr="002E373B">
        <w:rPr>
          <w:lang w:val="en-GB"/>
        </w:rPr>
        <w:br w:type="page"/>
      </w:r>
    </w:p>
    <w:p w14:paraId="2E69E9D8" w14:textId="07056DBB" w:rsidR="007822CA" w:rsidRPr="002E373B" w:rsidRDefault="00F01579" w:rsidP="007822CA">
      <w:pPr>
        <w:pStyle w:val="COMTitleDecision"/>
        <w:pageBreakBefore/>
        <w:spacing w:before="480"/>
        <w:jc w:val="left"/>
      </w:pPr>
      <w:r w:rsidRPr="002E373B">
        <w:rPr>
          <w:bCs/>
        </w:rPr>
        <w:t>Botswana</w:t>
      </w:r>
      <w:r w:rsidR="007822CA" w:rsidRPr="002E373B">
        <w:rPr>
          <w:bCs/>
        </w:rPr>
        <w:t>:</w:t>
      </w:r>
      <w:r w:rsidR="007822CA" w:rsidRPr="002E373B">
        <w:t xml:space="preserve"> ‘</w:t>
      </w:r>
      <w:r w:rsidRPr="002E373B">
        <w:t xml:space="preserve">Earthenware pottery-making skills in Botswana’s </w:t>
      </w:r>
      <w:proofErr w:type="spellStart"/>
      <w:r w:rsidRPr="002E373B">
        <w:t>Kgatleng</w:t>
      </w:r>
      <w:proofErr w:type="spellEnd"/>
      <w:r w:rsidRPr="002E373B">
        <w:t xml:space="preserve"> District’</w:t>
      </w:r>
      <w:r w:rsidRPr="002E373B">
        <w:rPr>
          <w:bCs/>
          <w:i/>
          <w:iCs/>
        </w:rPr>
        <w:t xml:space="preserve"> </w:t>
      </w:r>
      <w:r w:rsidR="007822CA" w:rsidRPr="002E373B">
        <w:rPr>
          <w:b w:val="0"/>
          <w:bCs/>
          <w:i/>
          <w:iCs/>
        </w:rPr>
        <w:t xml:space="preserve">(consult the </w:t>
      </w:r>
      <w:hyperlink r:id="rId25" w:history="1">
        <w:r w:rsidR="007822CA" w:rsidRPr="009F6000">
          <w:rPr>
            <w:rStyle w:val="Hyperlink"/>
            <w:b w:val="0"/>
            <w:bCs/>
            <w:i/>
            <w:iCs/>
          </w:rPr>
          <w:t>report</w:t>
        </w:r>
      </w:hyperlink>
      <w:r w:rsidR="007822CA" w:rsidRPr="002E373B">
        <w:rPr>
          <w:b w:val="0"/>
          <w:bCs/>
          <w:i/>
          <w:iCs/>
        </w:rPr>
        <w:t>)</w:t>
      </w:r>
    </w:p>
    <w:p w14:paraId="303CBF30" w14:textId="4D2ED780" w:rsidR="007822CA" w:rsidRPr="002E373B" w:rsidRDefault="00710D8A"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2E373B">
        <w:rPr>
          <w:rFonts w:cs="Arial"/>
          <w:lang w:val="en-GB"/>
        </w:rPr>
        <w:t xml:space="preserve">Earthenware </w:t>
      </w:r>
      <w:r w:rsidR="002E373B" w:rsidRPr="002E373B">
        <w:rPr>
          <w:rFonts w:cs="Arial"/>
          <w:lang w:val="en-GB"/>
        </w:rPr>
        <w:t>pottery-making</w:t>
      </w:r>
      <w:r w:rsidR="00E11ADA">
        <w:rPr>
          <w:rFonts w:cs="Arial"/>
          <w:lang w:val="en-GB"/>
        </w:rPr>
        <w:t xml:space="preserve"> </w:t>
      </w:r>
      <w:r w:rsidR="002E373B" w:rsidRPr="002E373B">
        <w:rPr>
          <w:rFonts w:cs="Arial"/>
          <w:lang w:val="en-GB"/>
        </w:rPr>
        <w:t>s</w:t>
      </w:r>
      <w:r w:rsidRPr="002E373B">
        <w:rPr>
          <w:rFonts w:cs="Arial"/>
          <w:lang w:val="en-GB"/>
        </w:rPr>
        <w:t>kills is</w:t>
      </w:r>
      <w:r w:rsidR="00937C9A">
        <w:rPr>
          <w:rFonts w:cs="Arial"/>
          <w:lang w:val="en-GB"/>
        </w:rPr>
        <w:t xml:space="preserve"> an element</w:t>
      </w:r>
      <w:r w:rsidRPr="002E373B">
        <w:rPr>
          <w:rFonts w:cs="Arial"/>
          <w:lang w:val="en-GB"/>
        </w:rPr>
        <w:t xml:space="preserve"> practised among the </w:t>
      </w:r>
      <w:proofErr w:type="spellStart"/>
      <w:r w:rsidRPr="002E373B">
        <w:rPr>
          <w:rFonts w:cs="Arial"/>
          <w:lang w:val="en-GB"/>
        </w:rPr>
        <w:t>Bakgatla</w:t>
      </w:r>
      <w:proofErr w:type="spellEnd"/>
      <w:r w:rsidRPr="002E373B">
        <w:rPr>
          <w:rFonts w:cs="Arial"/>
          <w:lang w:val="en-GB"/>
        </w:rPr>
        <w:t xml:space="preserve"> </w:t>
      </w:r>
      <w:proofErr w:type="spellStart"/>
      <w:r w:rsidRPr="002E373B">
        <w:rPr>
          <w:rFonts w:cs="Arial"/>
          <w:lang w:val="en-GB"/>
        </w:rPr>
        <w:t>ba</w:t>
      </w:r>
      <w:proofErr w:type="spellEnd"/>
      <w:r w:rsidRPr="002E373B">
        <w:rPr>
          <w:rFonts w:cs="Arial"/>
          <w:lang w:val="en-GB"/>
        </w:rPr>
        <w:t xml:space="preserve"> </w:t>
      </w:r>
      <w:proofErr w:type="spellStart"/>
      <w:r w:rsidRPr="002E373B">
        <w:rPr>
          <w:rFonts w:cs="Arial"/>
          <w:lang w:val="en-GB"/>
        </w:rPr>
        <w:t>Kgafela</w:t>
      </w:r>
      <w:proofErr w:type="spellEnd"/>
      <w:r w:rsidRPr="002E373B">
        <w:rPr>
          <w:rFonts w:cs="Arial"/>
          <w:lang w:val="en-GB"/>
        </w:rPr>
        <w:t xml:space="preserve"> community in </w:t>
      </w:r>
      <w:proofErr w:type="spellStart"/>
      <w:r w:rsidR="0084163B">
        <w:rPr>
          <w:rFonts w:cs="Arial"/>
          <w:lang w:val="en-GB"/>
        </w:rPr>
        <w:t>south</w:t>
      </w:r>
      <w:r w:rsidRPr="002E373B">
        <w:rPr>
          <w:rFonts w:cs="Arial"/>
          <w:lang w:val="en-GB"/>
        </w:rPr>
        <w:t>eastern</w:t>
      </w:r>
      <w:proofErr w:type="spellEnd"/>
      <w:r w:rsidRPr="002E373B">
        <w:rPr>
          <w:rFonts w:cs="Arial"/>
          <w:lang w:val="en-GB"/>
        </w:rPr>
        <w:t xml:space="preserve"> Botswana. Practitioners make pots of different sizes and decorative patterns that are related to the cultural practices and beliefs of their community. There are six earthenware pot types</w:t>
      </w:r>
      <w:r w:rsidR="00937C9A">
        <w:rPr>
          <w:rFonts w:cs="Arial"/>
          <w:lang w:val="en-GB"/>
        </w:rPr>
        <w:t>, which are</w:t>
      </w:r>
      <w:r w:rsidRPr="002E373B">
        <w:rPr>
          <w:rFonts w:cs="Arial"/>
          <w:lang w:val="en-GB"/>
        </w:rPr>
        <w:t xml:space="preserve"> classified according to their uses, but only two types are now in high demand</w:t>
      </w:r>
      <w:r w:rsidR="0082633C">
        <w:rPr>
          <w:rFonts w:cs="Arial"/>
          <w:lang w:val="en-GB"/>
        </w:rPr>
        <w:t>. The</w:t>
      </w:r>
      <w:r w:rsidRPr="002E373B">
        <w:rPr>
          <w:rFonts w:cs="Arial"/>
          <w:lang w:val="en-GB"/>
        </w:rPr>
        <w:t xml:space="preserve"> use of the pots has </w:t>
      </w:r>
      <w:r w:rsidR="0082633C">
        <w:rPr>
          <w:rFonts w:cs="Arial"/>
          <w:lang w:val="en-GB"/>
        </w:rPr>
        <w:t xml:space="preserve">also </w:t>
      </w:r>
      <w:r w:rsidRPr="002E373B">
        <w:rPr>
          <w:rFonts w:cs="Arial"/>
          <w:lang w:val="en-GB"/>
        </w:rPr>
        <w:t xml:space="preserve">diversified and is no longer specific to the size of the pots. When collecting clay, the female </w:t>
      </w:r>
      <w:r w:rsidR="0084163B">
        <w:rPr>
          <w:rFonts w:cs="Arial"/>
          <w:lang w:val="en-GB"/>
        </w:rPr>
        <w:t>master potter</w:t>
      </w:r>
      <w:r w:rsidR="002E373B" w:rsidRPr="002E373B">
        <w:rPr>
          <w:rFonts w:cs="Arial"/>
          <w:lang w:val="en-GB"/>
        </w:rPr>
        <w:t xml:space="preserve"> </w:t>
      </w:r>
      <w:r w:rsidRPr="002E373B">
        <w:rPr>
          <w:rFonts w:cs="Arial"/>
          <w:lang w:val="en-GB"/>
        </w:rPr>
        <w:t xml:space="preserve">communicates with the ancestors through meditation so that she will be guided to the ideal spot and performs sacred rituals to ensure that the pots will not break during manufacture. Men help to dig and pound the soil and assist in collecting and transporting firewood, cow dung and carrying the pots once they are made. Young boys and girls who have not reached puberty also help </w:t>
      </w:r>
      <w:r w:rsidR="00937C9A">
        <w:rPr>
          <w:rFonts w:cs="Arial"/>
          <w:lang w:val="en-GB"/>
        </w:rPr>
        <w:t>with</w:t>
      </w:r>
      <w:r w:rsidRPr="002E373B">
        <w:rPr>
          <w:rFonts w:cs="Arial"/>
          <w:lang w:val="en-GB"/>
        </w:rPr>
        <w:t xml:space="preserve"> the collection of cow dung and firewood. Young girls become apprentices but only the </w:t>
      </w:r>
      <w:r w:rsidR="0084163B">
        <w:rPr>
          <w:rFonts w:cs="Arial"/>
          <w:lang w:val="en-GB"/>
        </w:rPr>
        <w:t>master potter</w:t>
      </w:r>
      <w:r w:rsidRPr="002E373B">
        <w:rPr>
          <w:rFonts w:cs="Arial"/>
          <w:lang w:val="en-GB"/>
        </w:rPr>
        <w:t xml:space="preserve"> and her apprentice are involved in </w:t>
      </w:r>
      <w:r w:rsidR="00937C9A">
        <w:rPr>
          <w:rFonts w:cs="Arial"/>
          <w:lang w:val="en-GB"/>
        </w:rPr>
        <w:t xml:space="preserve">the </w:t>
      </w:r>
      <w:r w:rsidRPr="002E373B">
        <w:rPr>
          <w:rFonts w:cs="Arial"/>
          <w:lang w:val="en-GB"/>
        </w:rPr>
        <w:t>actual pot-making as they can observe strict taboos associated with the element.</w:t>
      </w:r>
    </w:p>
    <w:p w14:paraId="257F655D" w14:textId="58CAFA4F" w:rsidR="007822CA" w:rsidRPr="002E373B" w:rsidRDefault="007822CA"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Effectiveness of the safeguarding plan</w:t>
      </w:r>
      <w:r w:rsidRPr="002E373B">
        <w:rPr>
          <w:bCs/>
          <w:lang w:val="en-GB"/>
        </w:rPr>
        <w:t xml:space="preserve">. </w:t>
      </w:r>
      <w:r w:rsidR="00710D8A" w:rsidRPr="002E373B">
        <w:rPr>
          <w:rFonts w:cs="Arial"/>
          <w:bCs/>
          <w:lang w:val="en-GB"/>
        </w:rPr>
        <w:t>Led by the Ministry of Youth Empowerment</w:t>
      </w:r>
      <w:r w:rsidR="002E373B">
        <w:rPr>
          <w:rFonts w:cs="Arial"/>
          <w:bCs/>
          <w:lang w:val="en-GB"/>
        </w:rPr>
        <w:t>, Sport and Culture Development</w:t>
      </w:r>
      <w:r w:rsidR="00710D8A" w:rsidRPr="002E373B">
        <w:rPr>
          <w:rFonts w:cs="Arial"/>
          <w:bCs/>
          <w:lang w:val="en-GB"/>
        </w:rPr>
        <w:t xml:space="preserve">, the plan to safeguard Earthenware </w:t>
      </w:r>
      <w:r w:rsidR="002E373B" w:rsidRPr="002E373B">
        <w:rPr>
          <w:rFonts w:cs="Arial"/>
          <w:lang w:val="en-GB"/>
        </w:rPr>
        <w:t>pottery-making</w:t>
      </w:r>
      <w:r w:rsidR="00E11ADA">
        <w:rPr>
          <w:rFonts w:cs="Arial"/>
          <w:lang w:val="en-GB"/>
        </w:rPr>
        <w:t xml:space="preserve"> </w:t>
      </w:r>
      <w:r w:rsidR="002E373B" w:rsidRPr="002E373B">
        <w:rPr>
          <w:rFonts w:cs="Arial"/>
          <w:lang w:val="en-GB"/>
        </w:rPr>
        <w:t>s</w:t>
      </w:r>
      <w:r w:rsidR="002E373B">
        <w:rPr>
          <w:rFonts w:cs="Arial"/>
          <w:lang w:val="en-GB"/>
        </w:rPr>
        <w:t xml:space="preserve">kills </w:t>
      </w:r>
      <w:r w:rsidR="00710D8A" w:rsidRPr="002E373B">
        <w:rPr>
          <w:rFonts w:cs="Arial"/>
          <w:bCs/>
          <w:lang w:val="en-GB"/>
        </w:rPr>
        <w:t xml:space="preserve">was implemented in close collaboration with the community members of the </w:t>
      </w:r>
      <w:proofErr w:type="spellStart"/>
      <w:r w:rsidR="00710D8A" w:rsidRPr="002E373B">
        <w:rPr>
          <w:rFonts w:cs="Arial"/>
          <w:bCs/>
          <w:lang w:val="en-GB"/>
        </w:rPr>
        <w:t>Kgatleng</w:t>
      </w:r>
      <w:proofErr w:type="spellEnd"/>
      <w:r w:rsidR="00710D8A" w:rsidRPr="002E373B">
        <w:rPr>
          <w:rFonts w:cs="Arial"/>
          <w:bCs/>
          <w:lang w:val="en-GB"/>
        </w:rPr>
        <w:t xml:space="preserve"> District. </w:t>
      </w:r>
      <w:r w:rsidR="00710D8A" w:rsidRPr="002E373B">
        <w:rPr>
          <w:rFonts w:cs="Arial"/>
          <w:lang w:val="en-GB"/>
        </w:rPr>
        <w:t xml:space="preserve">The implementation of the safeguarding plan resulted in the establishment of a </w:t>
      </w:r>
      <w:r w:rsidR="00937C9A">
        <w:rPr>
          <w:rFonts w:cs="Arial"/>
          <w:lang w:val="en-GB"/>
        </w:rPr>
        <w:t>v</w:t>
      </w:r>
      <w:r w:rsidR="00937C9A" w:rsidRPr="002E373B">
        <w:rPr>
          <w:rFonts w:cs="Arial"/>
          <w:lang w:val="en-GB"/>
        </w:rPr>
        <w:t xml:space="preserve">isual </w:t>
      </w:r>
      <w:r w:rsidR="00937C9A">
        <w:rPr>
          <w:rFonts w:cs="Arial"/>
          <w:lang w:val="en-GB"/>
        </w:rPr>
        <w:t>a</w:t>
      </w:r>
      <w:r w:rsidR="00937C9A" w:rsidRPr="002E373B">
        <w:rPr>
          <w:rFonts w:cs="Arial"/>
          <w:lang w:val="en-GB"/>
        </w:rPr>
        <w:t>rt</w:t>
      </w:r>
      <w:r w:rsidR="00937C9A">
        <w:rPr>
          <w:rFonts w:cs="Arial"/>
          <w:lang w:val="en-GB"/>
        </w:rPr>
        <w:t>s</w:t>
      </w:r>
      <w:r w:rsidR="00937C9A" w:rsidRPr="002E373B">
        <w:rPr>
          <w:rFonts w:cs="Arial"/>
          <w:lang w:val="en-GB"/>
        </w:rPr>
        <w:t xml:space="preserve"> </w:t>
      </w:r>
      <w:r w:rsidR="00710D8A" w:rsidRPr="002E373B">
        <w:rPr>
          <w:rFonts w:cs="Arial"/>
          <w:lang w:val="en-GB"/>
        </w:rPr>
        <w:t xml:space="preserve">association in </w:t>
      </w:r>
      <w:proofErr w:type="spellStart"/>
      <w:r w:rsidR="00710D8A" w:rsidRPr="002E373B">
        <w:rPr>
          <w:rFonts w:cs="Arial"/>
          <w:lang w:val="en-GB"/>
        </w:rPr>
        <w:t>Kgatleng</w:t>
      </w:r>
      <w:proofErr w:type="spellEnd"/>
      <w:r w:rsidR="00710D8A" w:rsidRPr="002E373B">
        <w:rPr>
          <w:rFonts w:cs="Arial"/>
          <w:lang w:val="en-GB"/>
        </w:rPr>
        <w:t xml:space="preserve"> District, </w:t>
      </w:r>
      <w:r w:rsidR="00937C9A">
        <w:rPr>
          <w:rFonts w:cs="Arial"/>
          <w:lang w:val="en-GB"/>
        </w:rPr>
        <w:t xml:space="preserve">the </w:t>
      </w:r>
      <w:r w:rsidR="00710D8A" w:rsidRPr="002E373B">
        <w:rPr>
          <w:rFonts w:cs="Arial"/>
          <w:lang w:val="en-GB"/>
        </w:rPr>
        <w:t>identification of knowledge bearers as well as sites for new raw material</w:t>
      </w:r>
      <w:r w:rsidR="00937C9A">
        <w:rPr>
          <w:rFonts w:cs="Arial"/>
          <w:lang w:val="en-GB"/>
        </w:rPr>
        <w:t>s</w:t>
      </w:r>
      <w:r w:rsidR="00710D8A" w:rsidRPr="002E373B">
        <w:rPr>
          <w:rFonts w:cs="Arial"/>
          <w:lang w:val="en-GB"/>
        </w:rPr>
        <w:t xml:space="preserve"> for the practice</w:t>
      </w:r>
      <w:r w:rsidR="00390A47">
        <w:rPr>
          <w:rFonts w:cs="Arial"/>
          <w:lang w:val="en-GB"/>
        </w:rPr>
        <w:t xml:space="preserve"> and new</w:t>
      </w:r>
      <w:r w:rsidR="00710D8A" w:rsidRPr="002E373B">
        <w:rPr>
          <w:rFonts w:cs="Arial"/>
          <w:lang w:val="en-GB"/>
        </w:rPr>
        <w:t xml:space="preserve"> funding opportunities for apprentices</w:t>
      </w:r>
      <w:r w:rsidR="00937C9A">
        <w:rPr>
          <w:rFonts w:cs="Arial"/>
          <w:lang w:val="en-GB"/>
        </w:rPr>
        <w:t>. These</w:t>
      </w:r>
      <w:r w:rsidR="00710D8A" w:rsidRPr="002E373B">
        <w:rPr>
          <w:rFonts w:cs="Arial"/>
          <w:lang w:val="en-GB"/>
        </w:rPr>
        <w:t xml:space="preserve"> achievements </w:t>
      </w:r>
      <w:r w:rsidR="00937C9A">
        <w:rPr>
          <w:rFonts w:cs="Arial"/>
          <w:lang w:val="en-GB"/>
        </w:rPr>
        <w:t xml:space="preserve">have </w:t>
      </w:r>
      <w:r w:rsidR="00710D8A" w:rsidRPr="002E373B">
        <w:rPr>
          <w:rFonts w:cs="Arial"/>
          <w:lang w:val="en-GB"/>
        </w:rPr>
        <w:t xml:space="preserve">helped </w:t>
      </w:r>
      <w:r w:rsidR="00937C9A">
        <w:rPr>
          <w:rFonts w:cs="Arial"/>
          <w:lang w:val="en-GB"/>
        </w:rPr>
        <w:t>to promote</w:t>
      </w:r>
      <w:r w:rsidR="00937C9A" w:rsidRPr="002E373B">
        <w:rPr>
          <w:rFonts w:cs="Arial"/>
          <w:lang w:val="en-GB"/>
        </w:rPr>
        <w:t xml:space="preserve"> </w:t>
      </w:r>
      <w:r w:rsidR="00710D8A" w:rsidRPr="002E373B">
        <w:rPr>
          <w:rFonts w:cs="Arial"/>
          <w:lang w:val="en-GB"/>
        </w:rPr>
        <w:t xml:space="preserve">the element and </w:t>
      </w:r>
      <w:r w:rsidR="00937C9A" w:rsidRPr="002E373B">
        <w:rPr>
          <w:rFonts w:cs="Arial"/>
          <w:lang w:val="en-GB"/>
        </w:rPr>
        <w:t>mak</w:t>
      </w:r>
      <w:r w:rsidR="00937C9A">
        <w:rPr>
          <w:rFonts w:cs="Arial"/>
          <w:lang w:val="en-GB"/>
        </w:rPr>
        <w:t>e</w:t>
      </w:r>
      <w:r w:rsidR="00937C9A" w:rsidRPr="002E373B">
        <w:rPr>
          <w:rFonts w:cs="Arial"/>
          <w:lang w:val="en-GB"/>
        </w:rPr>
        <w:t xml:space="preserve"> </w:t>
      </w:r>
      <w:r w:rsidR="00710D8A" w:rsidRPr="002E373B">
        <w:rPr>
          <w:rFonts w:cs="Arial"/>
          <w:lang w:val="en-GB"/>
        </w:rPr>
        <w:t xml:space="preserve">it visible. Activities </w:t>
      </w:r>
      <w:r w:rsidR="0082633C">
        <w:rPr>
          <w:rFonts w:cs="Arial"/>
          <w:lang w:val="en-GB"/>
        </w:rPr>
        <w:t>related</w:t>
      </w:r>
      <w:r w:rsidR="0082633C" w:rsidRPr="002E373B">
        <w:rPr>
          <w:rFonts w:cs="Arial"/>
          <w:lang w:val="en-GB"/>
        </w:rPr>
        <w:t xml:space="preserve"> </w:t>
      </w:r>
      <w:r w:rsidR="00710D8A" w:rsidRPr="002E373B">
        <w:rPr>
          <w:rFonts w:cs="Arial"/>
          <w:lang w:val="en-GB"/>
        </w:rPr>
        <w:t xml:space="preserve">to the transmission of the practice led to the </w:t>
      </w:r>
      <w:r w:rsidR="00937C9A">
        <w:rPr>
          <w:rFonts w:cs="Arial"/>
          <w:lang w:val="en-GB"/>
        </w:rPr>
        <w:t>training</w:t>
      </w:r>
      <w:r w:rsidR="00937C9A" w:rsidRPr="002E373B">
        <w:rPr>
          <w:rFonts w:cs="Arial"/>
          <w:lang w:val="en-GB"/>
        </w:rPr>
        <w:t xml:space="preserve"> </w:t>
      </w:r>
      <w:r w:rsidR="00710D8A" w:rsidRPr="002E373B">
        <w:rPr>
          <w:rFonts w:cs="Arial"/>
          <w:lang w:val="en-GB"/>
        </w:rPr>
        <w:t xml:space="preserve">of apprentices who are now </w:t>
      </w:r>
      <w:r w:rsidR="0084163B">
        <w:rPr>
          <w:rFonts w:cs="Arial"/>
          <w:lang w:val="en-GB"/>
        </w:rPr>
        <w:t>master potters</w:t>
      </w:r>
      <w:r w:rsidR="00710D8A" w:rsidRPr="002E373B">
        <w:rPr>
          <w:rFonts w:cs="Arial"/>
          <w:lang w:val="en-GB"/>
        </w:rPr>
        <w:t xml:space="preserve"> and who teach art students in </w:t>
      </w:r>
      <w:r w:rsidR="0084163B">
        <w:rPr>
          <w:rFonts w:cs="Arial"/>
          <w:lang w:val="en-GB"/>
        </w:rPr>
        <w:t>s</w:t>
      </w:r>
      <w:r w:rsidR="0084163B" w:rsidRPr="002E373B">
        <w:rPr>
          <w:rFonts w:cs="Arial"/>
          <w:lang w:val="en-GB"/>
        </w:rPr>
        <w:t xml:space="preserve">econdary </w:t>
      </w:r>
      <w:r w:rsidR="0084163B">
        <w:rPr>
          <w:rFonts w:cs="Arial"/>
          <w:lang w:val="en-GB"/>
        </w:rPr>
        <w:t>s</w:t>
      </w:r>
      <w:r w:rsidR="0084163B" w:rsidRPr="002E373B">
        <w:rPr>
          <w:rFonts w:cs="Arial"/>
          <w:lang w:val="en-GB"/>
        </w:rPr>
        <w:t>chools</w:t>
      </w:r>
      <w:r w:rsidR="00710D8A" w:rsidRPr="002E373B">
        <w:rPr>
          <w:rFonts w:cs="Arial"/>
          <w:lang w:val="en-GB"/>
        </w:rPr>
        <w:t>.</w:t>
      </w:r>
    </w:p>
    <w:p w14:paraId="428A54A2" w14:textId="58BFFDA0" w:rsidR="007822CA" w:rsidRPr="002E373B" w:rsidRDefault="007822CA" w:rsidP="0059296E">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Community participation</w:t>
      </w:r>
      <w:r w:rsidRPr="002E373B">
        <w:rPr>
          <w:bCs/>
          <w:lang w:val="en-GB"/>
        </w:rPr>
        <w:t xml:space="preserve">. </w:t>
      </w:r>
      <w:r w:rsidR="00710D8A" w:rsidRPr="002E373B">
        <w:rPr>
          <w:lang w:val="en-GB"/>
        </w:rPr>
        <w:t xml:space="preserve">Information provided in the report </w:t>
      </w:r>
      <w:r w:rsidR="00937C9A" w:rsidRPr="002E373B">
        <w:rPr>
          <w:lang w:val="en-GB"/>
        </w:rPr>
        <w:t>demonstrate</w:t>
      </w:r>
      <w:r w:rsidR="00937C9A">
        <w:rPr>
          <w:lang w:val="en-GB"/>
        </w:rPr>
        <w:t>s</w:t>
      </w:r>
      <w:r w:rsidR="00937C9A" w:rsidRPr="002E373B">
        <w:rPr>
          <w:lang w:val="en-GB"/>
        </w:rPr>
        <w:t xml:space="preserve"> </w:t>
      </w:r>
      <w:r w:rsidR="00710D8A" w:rsidRPr="002E373B">
        <w:rPr>
          <w:lang w:val="en-GB"/>
        </w:rPr>
        <w:t xml:space="preserve">the participation of community members of the </w:t>
      </w:r>
      <w:proofErr w:type="spellStart"/>
      <w:r w:rsidR="00710D8A" w:rsidRPr="002E373B">
        <w:rPr>
          <w:lang w:val="en-GB"/>
        </w:rPr>
        <w:t>Kgatleng</w:t>
      </w:r>
      <w:proofErr w:type="spellEnd"/>
      <w:r w:rsidR="00710D8A" w:rsidRPr="002E373B">
        <w:rPr>
          <w:lang w:val="en-GB"/>
        </w:rPr>
        <w:t xml:space="preserve"> District in the implementation of the safeguarding plan. The practitioners of the element, including two </w:t>
      </w:r>
      <w:r w:rsidR="00710D8A" w:rsidRPr="002E373B">
        <w:rPr>
          <w:rFonts w:cs="Arial"/>
          <w:lang w:val="en-GB"/>
        </w:rPr>
        <w:t>female</w:t>
      </w:r>
      <w:r w:rsidR="00710D8A" w:rsidRPr="002E373B">
        <w:rPr>
          <w:lang w:val="en-GB"/>
        </w:rPr>
        <w:t xml:space="preserve"> </w:t>
      </w:r>
      <w:r w:rsidR="00E11ADA">
        <w:rPr>
          <w:lang w:val="en-GB"/>
        </w:rPr>
        <w:t>master potters</w:t>
      </w:r>
      <w:r w:rsidR="00710D8A" w:rsidRPr="002E373B">
        <w:rPr>
          <w:lang w:val="en-GB"/>
        </w:rPr>
        <w:t xml:space="preserve"> with their apprentices who have </w:t>
      </w:r>
      <w:r w:rsidR="00E11ADA">
        <w:rPr>
          <w:lang w:val="en-GB"/>
        </w:rPr>
        <w:t xml:space="preserve">themselves </w:t>
      </w:r>
      <w:r w:rsidR="00710D8A" w:rsidRPr="002E373B">
        <w:rPr>
          <w:lang w:val="en-GB"/>
        </w:rPr>
        <w:t xml:space="preserve">become </w:t>
      </w:r>
      <w:r w:rsidR="00E11ADA">
        <w:rPr>
          <w:lang w:val="en-GB"/>
        </w:rPr>
        <w:t>master potters</w:t>
      </w:r>
      <w:r w:rsidR="00710D8A" w:rsidRPr="002E373B">
        <w:rPr>
          <w:lang w:val="en-GB"/>
        </w:rPr>
        <w:t xml:space="preserve">, led the safeguarding activities. The </w:t>
      </w:r>
      <w:r w:rsidR="00E11ADA">
        <w:rPr>
          <w:lang w:val="en-GB"/>
        </w:rPr>
        <w:t>master potters</w:t>
      </w:r>
      <w:r w:rsidR="00710D8A" w:rsidRPr="002E373B">
        <w:rPr>
          <w:lang w:val="en-GB"/>
        </w:rPr>
        <w:t xml:space="preserve"> hav</w:t>
      </w:r>
      <w:r w:rsidR="002E373B" w:rsidRPr="002E373B">
        <w:rPr>
          <w:lang w:val="en-GB"/>
        </w:rPr>
        <w:t>e participated in the President’</w:t>
      </w:r>
      <w:r w:rsidR="00710D8A" w:rsidRPr="002E373B">
        <w:rPr>
          <w:lang w:val="en-GB"/>
        </w:rPr>
        <w:t xml:space="preserve">s Day Competitions and the </w:t>
      </w:r>
      <w:proofErr w:type="spellStart"/>
      <w:r w:rsidR="00710D8A" w:rsidRPr="002E373B">
        <w:rPr>
          <w:lang w:val="en-GB"/>
        </w:rPr>
        <w:t>Bakgatla</w:t>
      </w:r>
      <w:proofErr w:type="spellEnd"/>
      <w:r w:rsidR="00710D8A" w:rsidRPr="002E373B">
        <w:rPr>
          <w:lang w:val="en-GB"/>
        </w:rPr>
        <w:t xml:space="preserve"> </w:t>
      </w:r>
      <w:proofErr w:type="spellStart"/>
      <w:r w:rsidR="00710D8A" w:rsidRPr="002E373B">
        <w:rPr>
          <w:lang w:val="en-GB"/>
        </w:rPr>
        <w:t>ba</w:t>
      </w:r>
      <w:proofErr w:type="spellEnd"/>
      <w:r w:rsidR="00710D8A" w:rsidRPr="002E373B">
        <w:rPr>
          <w:lang w:val="en-GB"/>
        </w:rPr>
        <w:t xml:space="preserve"> </w:t>
      </w:r>
      <w:proofErr w:type="spellStart"/>
      <w:r w:rsidR="00710D8A" w:rsidRPr="002E373B">
        <w:rPr>
          <w:lang w:val="en-GB"/>
        </w:rPr>
        <w:t>Kgafela</w:t>
      </w:r>
      <w:proofErr w:type="spellEnd"/>
      <w:r w:rsidR="00710D8A" w:rsidRPr="002E373B">
        <w:rPr>
          <w:lang w:val="en-GB"/>
        </w:rPr>
        <w:t xml:space="preserve"> female initiation school (</w:t>
      </w:r>
      <w:proofErr w:type="spellStart"/>
      <w:r w:rsidR="00710D8A" w:rsidRPr="002E373B">
        <w:rPr>
          <w:lang w:val="en-GB"/>
        </w:rPr>
        <w:t>Bojale</w:t>
      </w:r>
      <w:proofErr w:type="spellEnd"/>
      <w:r w:rsidR="00710D8A" w:rsidRPr="002E373B">
        <w:rPr>
          <w:lang w:val="en-GB"/>
        </w:rPr>
        <w:t>)</w:t>
      </w:r>
      <w:r w:rsidR="00937C9A">
        <w:rPr>
          <w:lang w:val="en-GB"/>
        </w:rPr>
        <w:t>,</w:t>
      </w:r>
      <w:r w:rsidR="00710D8A" w:rsidRPr="002E373B">
        <w:rPr>
          <w:lang w:val="en-GB"/>
        </w:rPr>
        <w:t xml:space="preserve"> which is led by the royal family of the community and includes a Council of Women from all the five major </w:t>
      </w:r>
      <w:proofErr w:type="spellStart"/>
      <w:r w:rsidR="00710D8A" w:rsidRPr="002E373B">
        <w:rPr>
          <w:lang w:val="en-GB"/>
        </w:rPr>
        <w:t>kgotla</w:t>
      </w:r>
      <w:proofErr w:type="spellEnd"/>
      <w:r w:rsidR="00710D8A" w:rsidRPr="002E373B">
        <w:rPr>
          <w:lang w:val="en-GB"/>
        </w:rPr>
        <w:t xml:space="preserve"> (wards). </w:t>
      </w:r>
      <w:proofErr w:type="spellStart"/>
      <w:r w:rsidR="00710D8A" w:rsidRPr="002E373B">
        <w:rPr>
          <w:lang w:val="en-GB"/>
        </w:rPr>
        <w:t>Phuthadikobo</w:t>
      </w:r>
      <w:proofErr w:type="spellEnd"/>
      <w:r w:rsidR="00710D8A" w:rsidRPr="002E373B">
        <w:rPr>
          <w:lang w:val="en-GB"/>
        </w:rPr>
        <w:t xml:space="preserve"> Museum</w:t>
      </w:r>
      <w:r w:rsidR="00937C9A">
        <w:rPr>
          <w:lang w:val="en-GB"/>
        </w:rPr>
        <w:t xml:space="preserve">, </w:t>
      </w:r>
      <w:r w:rsidR="00710D8A" w:rsidRPr="002E373B">
        <w:rPr>
          <w:lang w:val="en-GB"/>
        </w:rPr>
        <w:t>which is in charge of research</w:t>
      </w:r>
      <w:r w:rsidR="00937C9A">
        <w:rPr>
          <w:lang w:val="en-GB"/>
        </w:rPr>
        <w:t>ing</w:t>
      </w:r>
      <w:r w:rsidR="00710D8A" w:rsidRPr="002E373B">
        <w:rPr>
          <w:lang w:val="en-GB"/>
        </w:rPr>
        <w:t xml:space="preserve">, </w:t>
      </w:r>
      <w:r w:rsidR="00937C9A" w:rsidRPr="002E373B">
        <w:rPr>
          <w:lang w:val="en-GB"/>
        </w:rPr>
        <w:t>document</w:t>
      </w:r>
      <w:r w:rsidR="00937C9A">
        <w:rPr>
          <w:lang w:val="en-GB"/>
        </w:rPr>
        <w:t>ing</w:t>
      </w:r>
      <w:r w:rsidR="00710D8A" w:rsidRPr="002E373B">
        <w:rPr>
          <w:lang w:val="en-GB"/>
        </w:rPr>
        <w:t>, promoti</w:t>
      </w:r>
      <w:r w:rsidR="00937C9A">
        <w:rPr>
          <w:lang w:val="en-GB"/>
        </w:rPr>
        <w:t>ng</w:t>
      </w:r>
      <w:r w:rsidR="00710D8A" w:rsidRPr="002E373B">
        <w:rPr>
          <w:lang w:val="en-GB"/>
        </w:rPr>
        <w:t xml:space="preserve"> and </w:t>
      </w:r>
      <w:r w:rsidR="00937C9A">
        <w:rPr>
          <w:lang w:val="en-GB"/>
        </w:rPr>
        <w:t>exhibiting</w:t>
      </w:r>
      <w:r w:rsidR="00710D8A" w:rsidRPr="002E373B">
        <w:rPr>
          <w:lang w:val="en-GB"/>
        </w:rPr>
        <w:t xml:space="preserve"> the culture of the community, played a coordinating role </w:t>
      </w:r>
      <w:r w:rsidR="00937C9A">
        <w:rPr>
          <w:lang w:val="en-GB"/>
        </w:rPr>
        <w:t>in</w:t>
      </w:r>
      <w:r w:rsidR="00937C9A" w:rsidRPr="002E373B">
        <w:rPr>
          <w:lang w:val="en-GB"/>
        </w:rPr>
        <w:t xml:space="preserve"> </w:t>
      </w:r>
      <w:r w:rsidR="00710D8A" w:rsidRPr="002E373B">
        <w:rPr>
          <w:lang w:val="en-GB"/>
        </w:rPr>
        <w:t>the safeguarding activities and has been instrumental in raising awareness about the element in consultation with stakeholders.</w:t>
      </w:r>
      <w:r w:rsidR="002E373B" w:rsidRPr="002E373B">
        <w:rPr>
          <w:lang w:val="en-GB"/>
        </w:rPr>
        <w:t xml:space="preserve"> </w:t>
      </w:r>
      <w:r w:rsidR="00710D8A" w:rsidRPr="002E373B">
        <w:rPr>
          <w:lang w:val="en-GB"/>
        </w:rPr>
        <w:t xml:space="preserve">Practitioners of the element were also fully engaged in the preparation of the report, and two of them were part of the </w:t>
      </w:r>
      <w:r w:rsidR="00E11ADA">
        <w:rPr>
          <w:lang w:val="en-GB"/>
        </w:rPr>
        <w:t>t</w:t>
      </w:r>
      <w:r w:rsidR="00E11ADA" w:rsidRPr="002E373B">
        <w:rPr>
          <w:lang w:val="en-GB"/>
        </w:rPr>
        <w:t xml:space="preserve">ask </w:t>
      </w:r>
      <w:r w:rsidR="00E11ADA">
        <w:rPr>
          <w:lang w:val="en-GB"/>
        </w:rPr>
        <w:t>f</w:t>
      </w:r>
      <w:r w:rsidR="00E11ADA" w:rsidRPr="002E373B">
        <w:rPr>
          <w:lang w:val="en-GB"/>
        </w:rPr>
        <w:t xml:space="preserve">orce </w:t>
      </w:r>
      <w:r w:rsidR="00710D8A" w:rsidRPr="002E373B">
        <w:rPr>
          <w:lang w:val="en-GB"/>
        </w:rPr>
        <w:t xml:space="preserve">formed by the </w:t>
      </w:r>
      <w:proofErr w:type="spellStart"/>
      <w:r w:rsidR="00710D8A" w:rsidRPr="002E373B">
        <w:rPr>
          <w:lang w:val="en-GB"/>
        </w:rPr>
        <w:t>Kgatleng</w:t>
      </w:r>
      <w:proofErr w:type="spellEnd"/>
      <w:r w:rsidR="00710D8A" w:rsidRPr="002E373B">
        <w:rPr>
          <w:lang w:val="en-GB"/>
        </w:rPr>
        <w:t xml:space="preserve"> District </w:t>
      </w:r>
      <w:r w:rsidR="00937C9A" w:rsidRPr="002E373B">
        <w:rPr>
          <w:lang w:val="en-GB"/>
        </w:rPr>
        <w:t>I</w:t>
      </w:r>
      <w:r w:rsidR="00937C9A">
        <w:rPr>
          <w:lang w:val="en-GB"/>
        </w:rPr>
        <w:t>ntangible Cultural Heritage</w:t>
      </w:r>
      <w:r w:rsidR="00937C9A" w:rsidRPr="002E373B">
        <w:rPr>
          <w:lang w:val="en-GB"/>
        </w:rPr>
        <w:t xml:space="preserve"> </w:t>
      </w:r>
      <w:r w:rsidR="00710D8A" w:rsidRPr="002E373B">
        <w:rPr>
          <w:lang w:val="en-GB"/>
        </w:rPr>
        <w:t>Committee</w:t>
      </w:r>
      <w:r w:rsidR="00937C9A">
        <w:rPr>
          <w:lang w:val="en-GB"/>
        </w:rPr>
        <w:t>.</w:t>
      </w:r>
      <w:r w:rsidR="00710D8A" w:rsidRPr="002E373B">
        <w:rPr>
          <w:lang w:val="en-GB"/>
        </w:rPr>
        <w:t xml:space="preserve"> </w:t>
      </w:r>
      <w:r w:rsidR="00937C9A">
        <w:rPr>
          <w:lang w:val="en-GB"/>
        </w:rPr>
        <w:t>The latter</w:t>
      </w:r>
      <w:r w:rsidR="00937C9A" w:rsidRPr="002E373B">
        <w:rPr>
          <w:lang w:val="en-GB"/>
        </w:rPr>
        <w:t xml:space="preserve"> organi</w:t>
      </w:r>
      <w:r w:rsidR="00937C9A">
        <w:rPr>
          <w:lang w:val="en-GB"/>
        </w:rPr>
        <w:t>z</w:t>
      </w:r>
      <w:r w:rsidR="00937C9A" w:rsidRPr="002E373B">
        <w:rPr>
          <w:lang w:val="en-GB"/>
        </w:rPr>
        <w:t xml:space="preserve">ed </w:t>
      </w:r>
      <w:r w:rsidR="00710D8A" w:rsidRPr="002E373B">
        <w:rPr>
          <w:lang w:val="en-GB"/>
        </w:rPr>
        <w:t>a workshop in 2016 on the preparation of the report involving all stakeholders (</w:t>
      </w:r>
      <w:r w:rsidR="00E11ADA">
        <w:rPr>
          <w:lang w:val="en-GB"/>
        </w:rPr>
        <w:t>master potters</w:t>
      </w:r>
      <w:r w:rsidR="00710D8A" w:rsidRPr="002E373B">
        <w:rPr>
          <w:lang w:val="en-GB"/>
        </w:rPr>
        <w:t xml:space="preserve">, </w:t>
      </w:r>
      <w:proofErr w:type="spellStart"/>
      <w:r w:rsidR="00710D8A" w:rsidRPr="002E373B">
        <w:rPr>
          <w:lang w:val="en-GB"/>
        </w:rPr>
        <w:t>Kgatleng</w:t>
      </w:r>
      <w:proofErr w:type="spellEnd"/>
      <w:r w:rsidR="00710D8A" w:rsidRPr="002E373B">
        <w:rPr>
          <w:lang w:val="en-GB"/>
        </w:rPr>
        <w:t xml:space="preserve"> </w:t>
      </w:r>
      <w:r w:rsidR="00937C9A">
        <w:rPr>
          <w:lang w:val="en-GB"/>
        </w:rPr>
        <w:t xml:space="preserve">the </w:t>
      </w:r>
      <w:r w:rsidR="00710D8A" w:rsidRPr="002E373B">
        <w:rPr>
          <w:lang w:val="en-GB"/>
        </w:rPr>
        <w:t xml:space="preserve">District </w:t>
      </w:r>
      <w:r w:rsidR="00937C9A">
        <w:rPr>
          <w:rFonts w:cs="Arial"/>
          <w:lang w:val="en-GB"/>
        </w:rPr>
        <w:t>Intangible Cultural Heritage</w:t>
      </w:r>
      <w:r w:rsidR="00937C9A" w:rsidRPr="002E373B">
        <w:rPr>
          <w:lang w:val="en-GB"/>
        </w:rPr>
        <w:t xml:space="preserve"> </w:t>
      </w:r>
      <w:r w:rsidR="00710D8A" w:rsidRPr="002E373B">
        <w:rPr>
          <w:lang w:val="en-GB"/>
        </w:rPr>
        <w:t xml:space="preserve">Committee, tribal authorities, </w:t>
      </w:r>
      <w:r w:rsidR="00937C9A">
        <w:rPr>
          <w:lang w:val="en-GB"/>
        </w:rPr>
        <w:t xml:space="preserve">the </w:t>
      </w:r>
      <w:r w:rsidR="00710D8A" w:rsidRPr="002E373B">
        <w:rPr>
          <w:lang w:val="en-GB"/>
        </w:rPr>
        <w:t xml:space="preserve">Village Development Committee, </w:t>
      </w:r>
      <w:proofErr w:type="spellStart"/>
      <w:r w:rsidR="00710D8A" w:rsidRPr="002E373B">
        <w:rPr>
          <w:lang w:val="en-GB"/>
        </w:rPr>
        <w:t>Phuthadikobo</w:t>
      </w:r>
      <w:proofErr w:type="spellEnd"/>
      <w:r w:rsidR="00710D8A" w:rsidRPr="002E373B">
        <w:rPr>
          <w:lang w:val="en-GB"/>
        </w:rPr>
        <w:t xml:space="preserve"> Museum, </w:t>
      </w:r>
      <w:r w:rsidR="002E373B" w:rsidRPr="002E373B">
        <w:rPr>
          <w:rFonts w:cs="Arial"/>
          <w:bCs/>
          <w:lang w:val="en-GB"/>
        </w:rPr>
        <w:t>the Ministry of Youth Empowerment, Sport and Culture Development</w:t>
      </w:r>
      <w:r w:rsidR="002E373B" w:rsidRPr="002E373B">
        <w:rPr>
          <w:lang w:val="en-GB"/>
        </w:rPr>
        <w:t xml:space="preserve"> </w:t>
      </w:r>
      <w:r w:rsidR="00710D8A" w:rsidRPr="002E373B">
        <w:rPr>
          <w:lang w:val="en-GB"/>
        </w:rPr>
        <w:t xml:space="preserve">and representatives from the Botswana National Intangible Cultural </w:t>
      </w:r>
      <w:r w:rsidR="002E373B" w:rsidRPr="002E373B">
        <w:rPr>
          <w:lang w:val="en-GB"/>
        </w:rPr>
        <w:t xml:space="preserve">Heritage </w:t>
      </w:r>
      <w:r w:rsidR="00710D8A" w:rsidRPr="002E373B">
        <w:rPr>
          <w:lang w:val="en-GB"/>
        </w:rPr>
        <w:t>Committee).</w:t>
      </w:r>
    </w:p>
    <w:p w14:paraId="3B7B81B2" w14:textId="35202D1A" w:rsidR="00040929" w:rsidRDefault="007822CA" w:rsidP="0059296E">
      <w:pPr>
        <w:pStyle w:val="Marge"/>
        <w:numPr>
          <w:ilvl w:val="0"/>
          <w:numId w:val="2"/>
        </w:numPr>
        <w:tabs>
          <w:tab w:val="clear" w:pos="567"/>
        </w:tabs>
        <w:autoSpaceDE w:val="0"/>
        <w:autoSpaceDN w:val="0"/>
        <w:adjustRightInd w:val="0"/>
        <w:spacing w:after="120"/>
        <w:ind w:left="567" w:hanging="567"/>
        <w:rPr>
          <w:bCs/>
          <w:lang w:val="en-GB"/>
        </w:rPr>
      </w:pPr>
      <w:r w:rsidRPr="00040929">
        <w:rPr>
          <w:b/>
          <w:bCs/>
          <w:lang w:val="en-GB"/>
        </w:rPr>
        <w:t>Viability and current risks</w:t>
      </w:r>
      <w:r w:rsidRPr="00040929">
        <w:rPr>
          <w:bCs/>
          <w:lang w:val="en-GB"/>
        </w:rPr>
        <w:t>.</w:t>
      </w:r>
      <w:r w:rsidRPr="00040929">
        <w:rPr>
          <w:lang w:val="en-GB"/>
        </w:rPr>
        <w:t xml:space="preserve"> </w:t>
      </w:r>
      <w:r w:rsidR="00710D8A" w:rsidRPr="00040929">
        <w:rPr>
          <w:bCs/>
          <w:lang w:val="en-GB"/>
        </w:rPr>
        <w:t xml:space="preserve">Following the country’s independence, the use of the earthenware pots and the number of practitioners of the element declined greatly. </w:t>
      </w:r>
      <w:r w:rsidR="00937C9A">
        <w:rPr>
          <w:bCs/>
          <w:lang w:val="en-GB"/>
        </w:rPr>
        <w:t>The l</w:t>
      </w:r>
      <w:r w:rsidR="00937C9A" w:rsidRPr="00040929">
        <w:rPr>
          <w:bCs/>
          <w:lang w:val="en-GB"/>
        </w:rPr>
        <w:t xml:space="preserve">evels </w:t>
      </w:r>
      <w:r w:rsidR="00710D8A" w:rsidRPr="00040929">
        <w:rPr>
          <w:bCs/>
          <w:lang w:val="en-GB"/>
        </w:rPr>
        <w:t xml:space="preserve">of transmission were very low, </w:t>
      </w:r>
      <w:r w:rsidR="00937C9A">
        <w:rPr>
          <w:bCs/>
          <w:lang w:val="en-GB"/>
        </w:rPr>
        <w:t xml:space="preserve">and transmission occurred </w:t>
      </w:r>
      <w:r w:rsidR="00710D8A" w:rsidRPr="00040929">
        <w:rPr>
          <w:bCs/>
          <w:lang w:val="en-GB"/>
        </w:rPr>
        <w:t>informal</w:t>
      </w:r>
      <w:r w:rsidR="00937C9A">
        <w:rPr>
          <w:bCs/>
          <w:lang w:val="en-GB"/>
        </w:rPr>
        <w:t>ly</w:t>
      </w:r>
      <w:r w:rsidR="00710D8A" w:rsidRPr="00040929">
        <w:rPr>
          <w:bCs/>
          <w:lang w:val="en-GB"/>
        </w:rPr>
        <w:t xml:space="preserve"> and </w:t>
      </w:r>
      <w:r w:rsidR="00937C9A">
        <w:rPr>
          <w:bCs/>
          <w:lang w:val="en-GB"/>
        </w:rPr>
        <w:t>was restricted</w:t>
      </w:r>
      <w:r w:rsidR="00710D8A" w:rsidRPr="00040929">
        <w:rPr>
          <w:bCs/>
          <w:lang w:val="en-GB"/>
        </w:rPr>
        <w:t xml:space="preserve"> to family members; interest from the public was </w:t>
      </w:r>
      <w:r w:rsidR="00A1304E">
        <w:rPr>
          <w:bCs/>
          <w:lang w:val="en-GB"/>
        </w:rPr>
        <w:t>near absent</w:t>
      </w:r>
      <w:r w:rsidR="00710D8A" w:rsidRPr="00040929">
        <w:rPr>
          <w:bCs/>
          <w:lang w:val="en-GB"/>
        </w:rPr>
        <w:t xml:space="preserve">. Through the female </w:t>
      </w:r>
      <w:r w:rsidR="00710D8A" w:rsidRPr="00040929">
        <w:rPr>
          <w:lang w:val="en-GB"/>
        </w:rPr>
        <w:t>initiation</w:t>
      </w:r>
      <w:r w:rsidR="00710D8A" w:rsidRPr="00040929">
        <w:rPr>
          <w:bCs/>
          <w:lang w:val="en-GB"/>
        </w:rPr>
        <w:t>,</w:t>
      </w:r>
      <w:r w:rsidR="0035413E">
        <w:rPr>
          <w:bCs/>
          <w:lang w:val="en-GB"/>
        </w:rPr>
        <w:t xml:space="preserve"> which contributes to </w:t>
      </w:r>
      <w:r w:rsidR="00937C9A">
        <w:rPr>
          <w:bCs/>
          <w:lang w:val="en-GB"/>
        </w:rPr>
        <w:t xml:space="preserve">the </w:t>
      </w:r>
      <w:r w:rsidR="0035413E">
        <w:rPr>
          <w:bCs/>
          <w:lang w:val="en-GB"/>
        </w:rPr>
        <w:t xml:space="preserve">effective transmission of knowledge </w:t>
      </w:r>
      <w:r w:rsidR="00937C9A">
        <w:rPr>
          <w:bCs/>
          <w:lang w:val="en-GB"/>
        </w:rPr>
        <w:t xml:space="preserve">related to the element </w:t>
      </w:r>
      <w:r w:rsidR="0035413E">
        <w:rPr>
          <w:bCs/>
          <w:lang w:val="en-GB"/>
        </w:rPr>
        <w:t>and</w:t>
      </w:r>
      <w:r w:rsidR="00937C9A">
        <w:rPr>
          <w:bCs/>
          <w:lang w:val="en-GB"/>
        </w:rPr>
        <w:t xml:space="preserve"> its </w:t>
      </w:r>
      <w:r w:rsidR="0035413E">
        <w:rPr>
          <w:bCs/>
          <w:lang w:val="en-GB"/>
        </w:rPr>
        <w:t>practice,</w:t>
      </w:r>
      <w:r w:rsidR="00710D8A" w:rsidRPr="00040929">
        <w:rPr>
          <w:bCs/>
          <w:lang w:val="en-GB"/>
        </w:rPr>
        <w:t xml:space="preserve"> about </w:t>
      </w:r>
      <w:r w:rsidR="00937C9A">
        <w:rPr>
          <w:bCs/>
          <w:lang w:val="en-GB"/>
        </w:rPr>
        <w:t>ninety-seven</w:t>
      </w:r>
      <w:r w:rsidR="00937C9A" w:rsidRPr="00040929">
        <w:rPr>
          <w:bCs/>
          <w:lang w:val="en-GB"/>
        </w:rPr>
        <w:t xml:space="preserve"> </w:t>
      </w:r>
      <w:r w:rsidR="00710D8A" w:rsidRPr="00040929">
        <w:rPr>
          <w:bCs/>
          <w:lang w:val="en-GB"/>
        </w:rPr>
        <w:t xml:space="preserve">young women learned basic pottery-making skills and </w:t>
      </w:r>
      <w:r w:rsidR="001C5F6E">
        <w:rPr>
          <w:bCs/>
          <w:lang w:val="en-GB"/>
        </w:rPr>
        <w:t>master potters</w:t>
      </w:r>
      <w:r w:rsidR="00710D8A" w:rsidRPr="00040929">
        <w:rPr>
          <w:bCs/>
          <w:lang w:val="en-GB"/>
        </w:rPr>
        <w:t xml:space="preserve"> have provided formal training workshops for students and community members. The use of the earthenware pottery has greatly increased</w:t>
      </w:r>
      <w:r w:rsidR="00937C9A">
        <w:rPr>
          <w:bCs/>
          <w:lang w:val="en-GB"/>
        </w:rPr>
        <w:t xml:space="preserve">, </w:t>
      </w:r>
      <w:r w:rsidR="00710D8A" w:rsidRPr="00040929">
        <w:rPr>
          <w:bCs/>
          <w:lang w:val="en-GB"/>
        </w:rPr>
        <w:t>as evidenced by its use in festive and ritual ceremonies. Increased demand for earthenware pots has resulted in the graduation</w:t>
      </w:r>
      <w:r w:rsidR="001C5F6E">
        <w:rPr>
          <w:bCs/>
          <w:lang w:val="en-GB"/>
        </w:rPr>
        <w:t xml:space="preserve"> </w:t>
      </w:r>
      <w:r w:rsidR="00D03476" w:rsidRPr="00040929">
        <w:rPr>
          <w:bCs/>
          <w:lang w:val="en-GB"/>
        </w:rPr>
        <w:t xml:space="preserve">of the two apprentices </w:t>
      </w:r>
      <w:r w:rsidR="00D03476">
        <w:rPr>
          <w:bCs/>
          <w:lang w:val="en-GB"/>
        </w:rPr>
        <w:t>identified</w:t>
      </w:r>
      <w:r w:rsidR="00D03476" w:rsidRPr="00040929">
        <w:rPr>
          <w:bCs/>
          <w:lang w:val="en-GB"/>
        </w:rPr>
        <w:t xml:space="preserve"> in 2010</w:t>
      </w:r>
      <w:r w:rsidR="00D03476">
        <w:rPr>
          <w:bCs/>
          <w:lang w:val="en-GB"/>
        </w:rPr>
        <w:t xml:space="preserve"> </w:t>
      </w:r>
      <w:r w:rsidR="001C5F6E">
        <w:rPr>
          <w:bCs/>
          <w:lang w:val="en-GB"/>
        </w:rPr>
        <w:t>as master potters</w:t>
      </w:r>
      <w:r w:rsidR="00D03476">
        <w:rPr>
          <w:bCs/>
          <w:lang w:val="en-GB"/>
        </w:rPr>
        <w:t>; they</w:t>
      </w:r>
      <w:r w:rsidR="00710D8A" w:rsidRPr="00040929">
        <w:rPr>
          <w:bCs/>
          <w:lang w:val="en-GB"/>
        </w:rPr>
        <w:t xml:space="preserve"> now </w:t>
      </w:r>
      <w:r w:rsidR="00D03476" w:rsidRPr="00040929">
        <w:rPr>
          <w:bCs/>
          <w:lang w:val="en-GB"/>
        </w:rPr>
        <w:t>operat</w:t>
      </w:r>
      <w:r w:rsidR="00D03476">
        <w:rPr>
          <w:bCs/>
          <w:lang w:val="en-GB"/>
        </w:rPr>
        <w:t>e</w:t>
      </w:r>
      <w:r w:rsidR="00D03476" w:rsidRPr="00040929">
        <w:rPr>
          <w:bCs/>
          <w:lang w:val="en-GB"/>
        </w:rPr>
        <w:t xml:space="preserve"> </w:t>
      </w:r>
      <w:r w:rsidR="00710D8A" w:rsidRPr="00040929">
        <w:rPr>
          <w:bCs/>
          <w:lang w:val="en-GB"/>
        </w:rPr>
        <w:t>t</w:t>
      </w:r>
      <w:r w:rsidR="00040929">
        <w:rPr>
          <w:bCs/>
          <w:lang w:val="en-GB"/>
        </w:rPr>
        <w:t>heir own earthenware potteries.</w:t>
      </w:r>
    </w:p>
    <w:p w14:paraId="0257CAC2" w14:textId="35F0AF8C" w:rsidR="007822CA" w:rsidRPr="00040929" w:rsidRDefault="00CA0878" w:rsidP="0059296E">
      <w:pPr>
        <w:pStyle w:val="Marge"/>
        <w:numPr>
          <w:ilvl w:val="0"/>
          <w:numId w:val="2"/>
        </w:numPr>
        <w:tabs>
          <w:tab w:val="clear" w:pos="567"/>
        </w:tabs>
        <w:autoSpaceDE w:val="0"/>
        <w:autoSpaceDN w:val="0"/>
        <w:adjustRightInd w:val="0"/>
        <w:spacing w:after="120"/>
        <w:ind w:left="567" w:hanging="567"/>
        <w:rPr>
          <w:bCs/>
          <w:lang w:val="en-GB"/>
        </w:rPr>
      </w:pPr>
      <w:r>
        <w:rPr>
          <w:bCs/>
          <w:lang w:val="en-GB"/>
        </w:rPr>
        <w:t>Despite</w:t>
      </w:r>
      <w:r w:rsidR="00710D8A" w:rsidRPr="00040929">
        <w:rPr>
          <w:bCs/>
          <w:lang w:val="en-GB"/>
        </w:rPr>
        <w:t xml:space="preserve"> the progress made through the implementation of the safeguarding plan, most </w:t>
      </w:r>
      <w:r>
        <w:rPr>
          <w:bCs/>
          <w:lang w:val="en-GB"/>
        </w:rPr>
        <w:t xml:space="preserve">of the </w:t>
      </w:r>
      <w:r w:rsidR="00710D8A" w:rsidRPr="00040929">
        <w:rPr>
          <w:bCs/>
          <w:lang w:val="en-GB"/>
        </w:rPr>
        <w:t>female initiates are not yet practising as potters since they are in tertiary education or working</w:t>
      </w:r>
      <w:r w:rsidR="00040929" w:rsidRPr="00040929">
        <w:rPr>
          <w:bCs/>
          <w:lang w:val="en-GB"/>
        </w:rPr>
        <w:t>,</w:t>
      </w:r>
      <w:r w:rsidR="00710D8A" w:rsidRPr="00040929">
        <w:rPr>
          <w:bCs/>
          <w:lang w:val="en-GB"/>
        </w:rPr>
        <w:t xml:space="preserve"> and no new apprentice</w:t>
      </w:r>
      <w:r>
        <w:rPr>
          <w:bCs/>
          <w:lang w:val="en-GB"/>
        </w:rPr>
        <w:t>s</w:t>
      </w:r>
      <w:r w:rsidR="00710D8A" w:rsidRPr="00040929">
        <w:rPr>
          <w:bCs/>
          <w:lang w:val="en-GB"/>
        </w:rPr>
        <w:t xml:space="preserve"> have emerged from the training. A major challenge </w:t>
      </w:r>
      <w:r>
        <w:rPr>
          <w:bCs/>
          <w:lang w:val="en-GB"/>
        </w:rPr>
        <w:t>for</w:t>
      </w:r>
      <w:r w:rsidRPr="00040929">
        <w:rPr>
          <w:bCs/>
          <w:lang w:val="en-GB"/>
        </w:rPr>
        <w:t xml:space="preserve"> </w:t>
      </w:r>
      <w:r w:rsidR="00710D8A" w:rsidRPr="00040929">
        <w:rPr>
          <w:bCs/>
          <w:lang w:val="en-GB"/>
        </w:rPr>
        <w:t xml:space="preserve">the practice today is the new forms of pottery </w:t>
      </w:r>
      <w:r>
        <w:rPr>
          <w:bCs/>
          <w:lang w:val="en-GB"/>
        </w:rPr>
        <w:t xml:space="preserve">that are </w:t>
      </w:r>
      <w:r w:rsidR="00710D8A" w:rsidRPr="00040929">
        <w:rPr>
          <w:bCs/>
          <w:lang w:val="en-GB"/>
        </w:rPr>
        <w:t xml:space="preserve">mass-produced </w:t>
      </w:r>
      <w:r>
        <w:rPr>
          <w:bCs/>
          <w:lang w:val="en-GB"/>
        </w:rPr>
        <w:t>using</w:t>
      </w:r>
      <w:r w:rsidRPr="00040929">
        <w:rPr>
          <w:bCs/>
          <w:lang w:val="en-GB"/>
        </w:rPr>
        <w:t xml:space="preserve"> </w:t>
      </w:r>
      <w:r w:rsidR="00710D8A" w:rsidRPr="00040929">
        <w:rPr>
          <w:bCs/>
          <w:lang w:val="en-GB"/>
        </w:rPr>
        <w:t xml:space="preserve">modern machinery, which disregard </w:t>
      </w:r>
      <w:r>
        <w:rPr>
          <w:bCs/>
          <w:lang w:val="en-GB"/>
        </w:rPr>
        <w:t xml:space="preserve">the </w:t>
      </w:r>
      <w:r w:rsidR="00710D8A" w:rsidRPr="00040929">
        <w:rPr>
          <w:bCs/>
          <w:lang w:val="en-GB"/>
        </w:rPr>
        <w:t xml:space="preserve">cultural </w:t>
      </w:r>
      <w:r w:rsidR="00040929">
        <w:rPr>
          <w:bCs/>
          <w:lang w:val="en-GB"/>
        </w:rPr>
        <w:t>assets and taboos</w:t>
      </w:r>
      <w:r w:rsidR="00710D8A" w:rsidRPr="00040929">
        <w:rPr>
          <w:bCs/>
          <w:lang w:val="en-GB"/>
        </w:rPr>
        <w:t xml:space="preserve"> associated with the element. </w:t>
      </w:r>
      <w:r w:rsidR="00732AA9">
        <w:rPr>
          <w:bCs/>
          <w:lang w:val="en-GB"/>
        </w:rPr>
        <w:t>T</w:t>
      </w:r>
      <w:r w:rsidR="00710D8A" w:rsidRPr="00040929">
        <w:rPr>
          <w:bCs/>
          <w:lang w:val="en-GB"/>
        </w:rPr>
        <w:t xml:space="preserve">his remains a challenge to the viability of the element since potters will </w:t>
      </w:r>
      <w:r w:rsidR="00732AA9">
        <w:rPr>
          <w:bCs/>
          <w:lang w:val="en-GB"/>
        </w:rPr>
        <w:t xml:space="preserve">be tempted to </w:t>
      </w:r>
      <w:r w:rsidR="00710D8A" w:rsidRPr="00040929">
        <w:rPr>
          <w:bCs/>
          <w:lang w:val="en-GB"/>
        </w:rPr>
        <w:t xml:space="preserve">switch to machine-made pottery to </w:t>
      </w:r>
      <w:r w:rsidR="00040929">
        <w:rPr>
          <w:bCs/>
          <w:lang w:val="en-GB"/>
        </w:rPr>
        <w:t>improve their livelihood</w:t>
      </w:r>
      <w:r w:rsidR="00710D8A" w:rsidRPr="00040929">
        <w:rPr>
          <w:bCs/>
          <w:lang w:val="en-GB"/>
        </w:rPr>
        <w:t>.</w:t>
      </w:r>
    </w:p>
    <w:p w14:paraId="7D0A16DE" w14:textId="77777777" w:rsidR="007822CA" w:rsidRPr="002E373B" w:rsidRDefault="007822CA" w:rsidP="00040929">
      <w:pPr>
        <w:pStyle w:val="Marge"/>
        <w:keepNext/>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071C2ACE" w14:textId="4429D10F" w:rsidR="007822CA" w:rsidRPr="002E373B" w:rsidRDefault="00F01579" w:rsidP="007822CA">
      <w:pPr>
        <w:pStyle w:val="Heading4"/>
        <w:numPr>
          <w:ilvl w:val="0"/>
          <w:numId w:val="0"/>
        </w:numPr>
        <w:spacing w:before="240"/>
        <w:ind w:left="567"/>
        <w:rPr>
          <w:rFonts w:eastAsia="SimSun"/>
          <w:szCs w:val="22"/>
        </w:rPr>
      </w:pPr>
      <w:bookmarkStart w:id="2" w:name="Dec10COM_6b1"/>
      <w:bookmarkStart w:id="3" w:name="Dec11COM_9b1"/>
      <w:bookmarkStart w:id="4" w:name="_DRAFT_DECISION_12.COM"/>
      <w:bookmarkEnd w:id="2"/>
      <w:bookmarkEnd w:id="3"/>
      <w:bookmarkEnd w:id="4"/>
      <w:r w:rsidRPr="002E373B">
        <w:rPr>
          <w:szCs w:val="22"/>
        </w:rPr>
        <w:t>DRAFT DECISION 12</w:t>
      </w:r>
      <w:r w:rsidR="007822CA" w:rsidRPr="002E373B">
        <w:rPr>
          <w:szCs w:val="22"/>
        </w:rPr>
        <w:t>.COM </w:t>
      </w:r>
      <w:r w:rsidR="004F2452">
        <w:rPr>
          <w:szCs w:val="22"/>
        </w:rPr>
        <w:t>8.c</w:t>
      </w:r>
      <w:r w:rsidR="007822CA" w:rsidRPr="002E373B">
        <w:rPr>
          <w:szCs w:val="22"/>
        </w:rPr>
        <w:t>.1</w:t>
      </w:r>
      <w:r w:rsidR="0011371A">
        <w:rPr>
          <w:szCs w:val="22"/>
        </w:rPr>
        <w:tab/>
      </w:r>
      <w:r w:rsidR="007822CA" w:rsidRPr="002E373B">
        <w:rPr>
          <w:noProof/>
          <w:snapToGrid/>
          <w:szCs w:val="22"/>
          <w:lang w:val="en-US" w:eastAsia="ko-KR"/>
        </w:rPr>
        <w:drawing>
          <wp:inline distT="0" distB="0" distL="0" distR="0" wp14:anchorId="6D5999CC" wp14:editId="369866A6">
            <wp:extent cx="103505" cy="103505"/>
            <wp:effectExtent l="0" t="0" r="0" b="0"/>
            <wp:docPr id="2" name="Picture 2"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5EA2D775" w14:textId="77777777" w:rsidR="007822CA" w:rsidRPr="002E373B" w:rsidRDefault="007822CA" w:rsidP="007822CA">
      <w:pPr>
        <w:pStyle w:val="Para"/>
        <w:keepNext/>
        <w:numPr>
          <w:ilvl w:val="0"/>
          <w:numId w:val="0"/>
        </w:numPr>
        <w:tabs>
          <w:tab w:val="left" w:pos="1134"/>
        </w:tabs>
        <w:spacing w:line="240" w:lineRule="auto"/>
        <w:ind w:left="567"/>
        <w:rPr>
          <w:rFonts w:cs="Arial"/>
          <w:sz w:val="22"/>
          <w:szCs w:val="22"/>
          <w:lang w:val="en-GB"/>
        </w:rPr>
      </w:pPr>
      <w:r w:rsidRPr="002E373B">
        <w:rPr>
          <w:rFonts w:cs="Arial"/>
          <w:sz w:val="22"/>
          <w:szCs w:val="22"/>
          <w:lang w:val="en-GB"/>
        </w:rPr>
        <w:t>The Committee,</w:t>
      </w:r>
    </w:p>
    <w:p w14:paraId="28308D4E" w14:textId="2A9401BB" w:rsidR="007822CA" w:rsidRPr="002E373B" w:rsidRDefault="007822CA"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Having examined</w:t>
      </w:r>
      <w:r w:rsidR="00710D8A" w:rsidRPr="002E373B">
        <w:rPr>
          <w:rFonts w:cs="Arial"/>
          <w:sz w:val="22"/>
          <w:szCs w:val="22"/>
          <w:lang w:val="en-GB"/>
        </w:rPr>
        <w:t xml:space="preserve"> document ITH/17</w:t>
      </w:r>
      <w:r w:rsidRPr="002E373B">
        <w:rPr>
          <w:rFonts w:cs="Arial"/>
          <w:sz w:val="22"/>
          <w:szCs w:val="22"/>
          <w:lang w:val="en-GB"/>
        </w:rPr>
        <w:t>/1</w:t>
      </w:r>
      <w:r w:rsidR="00710D8A" w:rsidRPr="002E373B">
        <w:rPr>
          <w:rFonts w:cs="Arial"/>
          <w:sz w:val="22"/>
          <w:szCs w:val="22"/>
          <w:lang w:val="en-GB"/>
        </w:rPr>
        <w:t>2</w:t>
      </w:r>
      <w:r w:rsidRPr="002E373B">
        <w:rPr>
          <w:rFonts w:cs="Arial"/>
          <w:sz w:val="22"/>
          <w:szCs w:val="22"/>
          <w:lang w:val="en-GB"/>
        </w:rPr>
        <w:t>.COM/</w:t>
      </w:r>
      <w:r w:rsidR="004F2452">
        <w:rPr>
          <w:rFonts w:cs="Arial"/>
          <w:sz w:val="22"/>
          <w:szCs w:val="22"/>
          <w:lang w:val="en-GB"/>
        </w:rPr>
        <w:t>8.c</w:t>
      </w:r>
      <w:r w:rsidRPr="002E373B">
        <w:rPr>
          <w:rFonts w:cs="Arial"/>
          <w:sz w:val="22"/>
          <w:szCs w:val="22"/>
          <w:lang w:val="en-GB"/>
        </w:rPr>
        <w:t>,</w:t>
      </w:r>
    </w:p>
    <w:p w14:paraId="69A9AF18" w14:textId="04444133" w:rsidR="007822CA" w:rsidRPr="002E373B" w:rsidRDefault="007822CA"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Recalling</w:t>
      </w:r>
      <w:r w:rsidRPr="002E373B">
        <w:rPr>
          <w:rFonts w:cs="Arial"/>
          <w:sz w:val="22"/>
          <w:szCs w:val="22"/>
          <w:lang w:val="en-GB"/>
        </w:rPr>
        <w:t xml:space="preserve"> Chapter V of the Operational Directives and its Decision </w:t>
      </w:r>
      <w:r w:rsidR="00764A87">
        <w:fldChar w:fldCharType="begin"/>
      </w:r>
      <w:r w:rsidR="00764A87" w:rsidRPr="00764A87">
        <w:rPr>
          <w:lang w:val="en-US"/>
        </w:rPr>
        <w:instrText xml:space="preserve"> HYPERLINK "https://ich.unesco.org/en/decisions/7.COM/8.1" </w:instrText>
      </w:r>
      <w:r w:rsidR="00764A87">
        <w:fldChar w:fldCharType="separate"/>
      </w:r>
      <w:r w:rsidR="00040929" w:rsidRPr="00040929">
        <w:rPr>
          <w:rStyle w:val="Hyperlink"/>
          <w:rFonts w:cs="Arial"/>
          <w:sz w:val="22"/>
          <w:szCs w:val="22"/>
          <w:lang w:val="en-GB"/>
        </w:rPr>
        <w:t>7</w:t>
      </w:r>
      <w:r w:rsidRPr="00040929">
        <w:rPr>
          <w:rStyle w:val="Hyperlink"/>
          <w:rFonts w:cs="Arial"/>
          <w:sz w:val="22"/>
          <w:szCs w:val="22"/>
          <w:lang w:val="en-GB"/>
        </w:rPr>
        <w:t>.COM </w:t>
      </w:r>
      <w:r w:rsidR="00040929" w:rsidRPr="00040929">
        <w:rPr>
          <w:rStyle w:val="Hyperlink"/>
          <w:rFonts w:cs="Arial"/>
          <w:sz w:val="22"/>
          <w:szCs w:val="22"/>
          <w:lang w:val="en-GB"/>
        </w:rPr>
        <w:t>8.1</w:t>
      </w:r>
      <w:r w:rsidR="00764A87">
        <w:rPr>
          <w:rStyle w:val="Hyperlink"/>
          <w:rFonts w:cs="Arial"/>
          <w:sz w:val="22"/>
          <w:szCs w:val="22"/>
          <w:lang w:val="en-GB"/>
        </w:rPr>
        <w:fldChar w:fldCharType="end"/>
      </w:r>
      <w:r w:rsidRPr="002E373B">
        <w:rPr>
          <w:rFonts w:cs="Arial"/>
          <w:sz w:val="22"/>
          <w:szCs w:val="22"/>
          <w:lang w:val="en-GB"/>
        </w:rPr>
        <w:t>,</w:t>
      </w:r>
    </w:p>
    <w:p w14:paraId="0D2C3D24" w14:textId="0B131C42" w:rsidR="003E4830" w:rsidRPr="002E373B" w:rsidRDefault="003E4830"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Expresses its thanks</w:t>
      </w:r>
      <w:r w:rsidRPr="002E373B">
        <w:rPr>
          <w:rFonts w:cs="Arial"/>
          <w:sz w:val="22"/>
          <w:szCs w:val="22"/>
          <w:lang w:val="en-GB"/>
        </w:rPr>
        <w:t xml:space="preserve"> to Botswana for submitting</w:t>
      </w:r>
      <w:r w:rsidR="0027225D">
        <w:rPr>
          <w:rFonts w:cs="Arial"/>
          <w:sz w:val="22"/>
          <w:szCs w:val="22"/>
          <w:lang w:val="en-GB"/>
        </w:rPr>
        <w:t>,</w:t>
      </w:r>
      <w:r w:rsidRPr="002E373B">
        <w:rPr>
          <w:rFonts w:cs="Arial"/>
          <w:sz w:val="22"/>
          <w:szCs w:val="22"/>
          <w:lang w:val="en-GB"/>
        </w:rPr>
        <w:t xml:space="preserve"> </w:t>
      </w:r>
      <w:r w:rsidR="00040929" w:rsidRPr="00A00E99">
        <w:rPr>
          <w:rFonts w:cs="Arial"/>
          <w:sz w:val="22"/>
          <w:szCs w:val="22"/>
          <w:lang w:val="en-GB"/>
        </w:rPr>
        <w:t>on time</w:t>
      </w:r>
      <w:r w:rsidR="0027225D">
        <w:rPr>
          <w:rFonts w:cs="Arial"/>
          <w:sz w:val="22"/>
          <w:szCs w:val="22"/>
          <w:lang w:val="en-GB"/>
        </w:rPr>
        <w:t>,</w:t>
      </w:r>
      <w:r w:rsidR="00040929">
        <w:rPr>
          <w:rFonts w:cs="Arial"/>
          <w:sz w:val="22"/>
          <w:szCs w:val="22"/>
          <w:lang w:val="en-GB"/>
        </w:rPr>
        <w:t xml:space="preserve"> </w:t>
      </w:r>
      <w:r w:rsidRPr="002E373B">
        <w:rPr>
          <w:rFonts w:cs="Arial"/>
          <w:sz w:val="22"/>
          <w:szCs w:val="22"/>
          <w:lang w:val="en-GB"/>
        </w:rPr>
        <w:t xml:space="preserve">its report on the </w:t>
      </w:r>
      <w:r w:rsidRPr="002E373B">
        <w:rPr>
          <w:rFonts w:cs="Arial"/>
          <w:bCs/>
          <w:sz w:val="22"/>
          <w:szCs w:val="22"/>
          <w:lang w:val="en-GB"/>
        </w:rPr>
        <w:t xml:space="preserve">status of the </w:t>
      </w:r>
      <w:r w:rsidRPr="002E373B">
        <w:rPr>
          <w:rFonts w:cs="Arial"/>
          <w:sz w:val="22"/>
          <w:szCs w:val="22"/>
          <w:lang w:val="en-GB"/>
        </w:rPr>
        <w:t xml:space="preserve">element </w:t>
      </w:r>
      <w:r w:rsidR="00040929">
        <w:rPr>
          <w:rFonts w:cs="Arial"/>
          <w:sz w:val="22"/>
          <w:szCs w:val="22"/>
          <w:lang w:val="en-GB"/>
        </w:rPr>
        <w:t>‘</w:t>
      </w:r>
      <w:r w:rsidRPr="002E373B">
        <w:rPr>
          <w:rFonts w:cs="Arial"/>
          <w:sz w:val="22"/>
          <w:szCs w:val="22"/>
          <w:lang w:val="en-GB"/>
        </w:rPr>
        <w:t>Earthenware</w:t>
      </w:r>
      <w:r w:rsidR="00040929">
        <w:rPr>
          <w:rFonts w:cs="Arial"/>
          <w:sz w:val="22"/>
          <w:szCs w:val="22"/>
          <w:lang w:val="en-GB"/>
        </w:rPr>
        <w:t xml:space="preserve"> pottery-making</w:t>
      </w:r>
      <w:r w:rsidR="006A4906">
        <w:rPr>
          <w:rFonts w:cs="Arial"/>
          <w:sz w:val="22"/>
          <w:szCs w:val="22"/>
          <w:lang w:val="en-GB"/>
        </w:rPr>
        <w:t xml:space="preserve"> </w:t>
      </w:r>
      <w:r w:rsidRPr="002E373B">
        <w:rPr>
          <w:rFonts w:cs="Arial"/>
          <w:sz w:val="22"/>
          <w:szCs w:val="22"/>
          <w:lang w:val="en-GB"/>
        </w:rPr>
        <w:t xml:space="preserve">skills in Botswana’s </w:t>
      </w:r>
      <w:proofErr w:type="spellStart"/>
      <w:r w:rsidRPr="002E373B">
        <w:rPr>
          <w:rFonts w:cs="Arial"/>
          <w:sz w:val="22"/>
          <w:szCs w:val="22"/>
          <w:lang w:val="en-GB"/>
        </w:rPr>
        <w:t>Kgatleng</w:t>
      </w:r>
      <w:proofErr w:type="spellEnd"/>
      <w:r w:rsidRPr="002E373B">
        <w:rPr>
          <w:rFonts w:cs="Arial"/>
          <w:sz w:val="22"/>
          <w:szCs w:val="22"/>
          <w:lang w:val="en-GB"/>
        </w:rPr>
        <w:t xml:space="preserve"> District</w:t>
      </w:r>
      <w:r w:rsidR="00040929">
        <w:rPr>
          <w:rFonts w:cs="Arial"/>
          <w:sz w:val="22"/>
          <w:szCs w:val="22"/>
          <w:lang w:val="en-GB"/>
        </w:rPr>
        <w:t>’</w:t>
      </w:r>
      <w:r w:rsidRPr="002E373B">
        <w:rPr>
          <w:rFonts w:cs="Arial"/>
          <w:sz w:val="22"/>
          <w:szCs w:val="22"/>
          <w:lang w:val="en-GB"/>
        </w:rPr>
        <w:t>, inscribed</w:t>
      </w:r>
      <w:r w:rsidRPr="002E373B">
        <w:rPr>
          <w:rFonts w:cs="Arial"/>
          <w:bCs/>
          <w:sz w:val="22"/>
          <w:szCs w:val="22"/>
          <w:lang w:val="en-GB"/>
        </w:rPr>
        <w:t xml:space="preserve"> in 2012 on the List of Intangible Cultural Heritage in Need of Urgent Safeguarding;</w:t>
      </w:r>
    </w:p>
    <w:p w14:paraId="75324A8B" w14:textId="37925826" w:rsidR="003E4830" w:rsidRPr="002E373B" w:rsidRDefault="003E4830"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Takes note</w:t>
      </w:r>
      <w:r w:rsidRPr="002E373B">
        <w:rPr>
          <w:rFonts w:cs="Arial"/>
          <w:sz w:val="22"/>
          <w:szCs w:val="22"/>
          <w:lang w:val="en-GB"/>
        </w:rPr>
        <w:t xml:space="preserve"> of the continued efforts undertaken by Botswana to safeguard and revitalize the element, in particular, through supporting the formation of a Visual Arts Association to represent the interests of potter</w:t>
      </w:r>
      <w:r w:rsidR="008F55AB">
        <w:rPr>
          <w:rFonts w:cs="Arial"/>
          <w:sz w:val="22"/>
          <w:szCs w:val="22"/>
          <w:lang w:val="en-GB"/>
        </w:rPr>
        <w:t>y</w:t>
      </w:r>
      <w:r w:rsidR="00040929">
        <w:rPr>
          <w:rFonts w:cs="Arial"/>
          <w:sz w:val="22"/>
          <w:szCs w:val="22"/>
          <w:lang w:val="en-GB"/>
        </w:rPr>
        <w:t>-maker</w:t>
      </w:r>
      <w:r w:rsidRPr="002E373B">
        <w:rPr>
          <w:rFonts w:cs="Arial"/>
          <w:sz w:val="22"/>
          <w:szCs w:val="22"/>
          <w:lang w:val="en-GB"/>
        </w:rPr>
        <w:t>s among other artists, carrying out research and documentation on knowledge bearers, conducting a</w:t>
      </w:r>
      <w:r w:rsidR="00040929">
        <w:rPr>
          <w:rFonts w:cs="Arial"/>
          <w:sz w:val="22"/>
          <w:szCs w:val="22"/>
          <w:lang w:val="en-GB"/>
        </w:rPr>
        <w:t>n</w:t>
      </w:r>
      <w:r w:rsidRPr="002E373B">
        <w:rPr>
          <w:rFonts w:cs="Arial"/>
          <w:sz w:val="22"/>
          <w:szCs w:val="22"/>
          <w:lang w:val="en-GB"/>
        </w:rPr>
        <w:t xml:space="preserve"> audit to determin</w:t>
      </w:r>
      <w:r w:rsidR="00040929">
        <w:rPr>
          <w:rFonts w:cs="Arial"/>
          <w:sz w:val="22"/>
          <w:szCs w:val="22"/>
          <w:lang w:val="en-GB"/>
        </w:rPr>
        <w:t>e sites for raw materials</w:t>
      </w:r>
      <w:r w:rsidR="00390A47">
        <w:rPr>
          <w:rFonts w:cs="Arial"/>
          <w:sz w:val="22"/>
          <w:szCs w:val="22"/>
          <w:lang w:val="en-GB"/>
        </w:rPr>
        <w:t xml:space="preserve"> and</w:t>
      </w:r>
      <w:r w:rsidR="00040929">
        <w:rPr>
          <w:rFonts w:cs="Arial"/>
          <w:sz w:val="22"/>
          <w:szCs w:val="22"/>
          <w:lang w:val="en-GB"/>
        </w:rPr>
        <w:t xml:space="preserve"> </w:t>
      </w:r>
      <w:r w:rsidRPr="002E373B">
        <w:rPr>
          <w:rFonts w:cs="Arial"/>
          <w:sz w:val="22"/>
          <w:szCs w:val="22"/>
          <w:lang w:val="en-GB"/>
        </w:rPr>
        <w:t>providing funding opportunities for apprentices</w:t>
      </w:r>
      <w:r w:rsidR="00040929">
        <w:rPr>
          <w:rFonts w:cs="Arial"/>
          <w:sz w:val="22"/>
          <w:szCs w:val="22"/>
          <w:lang w:val="en-GB"/>
        </w:rPr>
        <w:t>;</w:t>
      </w:r>
    </w:p>
    <w:p w14:paraId="2562A6BE" w14:textId="1ADEB276" w:rsidR="003E4830" w:rsidRPr="00040929" w:rsidRDefault="003E4830" w:rsidP="0024209D">
      <w:pPr>
        <w:pStyle w:val="Para"/>
        <w:numPr>
          <w:ilvl w:val="0"/>
          <w:numId w:val="6"/>
        </w:numPr>
        <w:tabs>
          <w:tab w:val="left" w:pos="1134"/>
        </w:tabs>
        <w:spacing w:line="240" w:lineRule="auto"/>
        <w:ind w:left="1134" w:hanging="567"/>
        <w:rPr>
          <w:rFonts w:cs="Arial"/>
          <w:sz w:val="22"/>
          <w:szCs w:val="22"/>
          <w:lang w:val="en-GB"/>
        </w:rPr>
      </w:pPr>
      <w:r w:rsidRPr="00040929">
        <w:rPr>
          <w:rFonts w:cs="Arial"/>
          <w:sz w:val="22"/>
          <w:szCs w:val="22"/>
          <w:u w:val="single"/>
          <w:lang w:val="en-GB"/>
        </w:rPr>
        <w:t>Invites</w:t>
      </w:r>
      <w:r w:rsidRPr="00040929">
        <w:rPr>
          <w:rFonts w:cs="Arial"/>
          <w:sz w:val="22"/>
          <w:szCs w:val="22"/>
          <w:lang w:val="en-GB"/>
        </w:rPr>
        <w:t xml:space="preserve"> the State Party to continu</w:t>
      </w:r>
      <w:r w:rsidR="00040929" w:rsidRPr="00040929">
        <w:rPr>
          <w:rFonts w:cs="Arial"/>
          <w:sz w:val="22"/>
          <w:szCs w:val="22"/>
          <w:lang w:val="en-GB"/>
        </w:rPr>
        <w:t>e promoting earthenware pottery-making</w:t>
      </w:r>
      <w:r w:rsidR="006A4906">
        <w:rPr>
          <w:rFonts w:cs="Arial"/>
          <w:sz w:val="22"/>
          <w:szCs w:val="22"/>
          <w:lang w:val="en-GB"/>
        </w:rPr>
        <w:t xml:space="preserve"> </w:t>
      </w:r>
      <w:r w:rsidRPr="00040929">
        <w:rPr>
          <w:rFonts w:cs="Arial"/>
          <w:sz w:val="22"/>
          <w:szCs w:val="22"/>
          <w:lang w:val="en-GB"/>
        </w:rPr>
        <w:t xml:space="preserve">skills </w:t>
      </w:r>
      <w:r w:rsidR="00040929" w:rsidRPr="00040929">
        <w:rPr>
          <w:rFonts w:cs="Arial"/>
          <w:sz w:val="22"/>
          <w:szCs w:val="22"/>
          <w:lang w:val="en-GB"/>
        </w:rPr>
        <w:t xml:space="preserve">by </w:t>
      </w:r>
      <w:r w:rsidRPr="00040929">
        <w:rPr>
          <w:rFonts w:cs="Arial"/>
          <w:sz w:val="22"/>
          <w:szCs w:val="22"/>
          <w:lang w:val="en-GB"/>
        </w:rPr>
        <w:t xml:space="preserve">encouraging </w:t>
      </w:r>
      <w:r w:rsidR="00BF7460">
        <w:rPr>
          <w:rFonts w:cs="Arial"/>
          <w:sz w:val="22"/>
          <w:szCs w:val="22"/>
          <w:lang w:val="en-GB"/>
        </w:rPr>
        <w:t>master potters</w:t>
      </w:r>
      <w:r w:rsidRPr="00040929">
        <w:rPr>
          <w:rFonts w:cs="Arial"/>
          <w:sz w:val="22"/>
          <w:szCs w:val="22"/>
          <w:lang w:val="en-GB"/>
        </w:rPr>
        <w:t xml:space="preserve"> to participate in the competitions, </w:t>
      </w:r>
      <w:r w:rsidR="00BF7460">
        <w:rPr>
          <w:rFonts w:cs="Arial"/>
          <w:sz w:val="22"/>
          <w:szCs w:val="22"/>
          <w:lang w:val="en-GB"/>
        </w:rPr>
        <w:t>enhancing</w:t>
      </w:r>
      <w:r w:rsidRPr="00040929">
        <w:rPr>
          <w:rFonts w:cs="Arial"/>
          <w:sz w:val="22"/>
          <w:szCs w:val="22"/>
          <w:lang w:val="en-GB"/>
        </w:rPr>
        <w:t xml:space="preserve"> </w:t>
      </w:r>
      <w:r w:rsidR="00BF7460">
        <w:rPr>
          <w:rFonts w:cs="Arial"/>
          <w:sz w:val="22"/>
          <w:szCs w:val="22"/>
          <w:lang w:val="en-GB"/>
        </w:rPr>
        <w:t>their</w:t>
      </w:r>
      <w:r w:rsidR="00BF7460" w:rsidRPr="00040929">
        <w:rPr>
          <w:rFonts w:cs="Arial"/>
          <w:sz w:val="22"/>
          <w:szCs w:val="22"/>
          <w:lang w:val="en-GB"/>
        </w:rPr>
        <w:t xml:space="preserve"> </w:t>
      </w:r>
      <w:r w:rsidRPr="00040929">
        <w:rPr>
          <w:rFonts w:cs="Arial"/>
          <w:sz w:val="22"/>
          <w:szCs w:val="22"/>
          <w:lang w:val="en-GB"/>
        </w:rPr>
        <w:t xml:space="preserve">presence in formal education to teach and demonstrate their skills, training younger women in earthenware pottery making and encouraging them to practise it, supplementing the training provided in female initiation schools </w:t>
      </w:r>
      <w:r w:rsidRPr="00040929">
        <w:rPr>
          <w:rFonts w:cs="Arial"/>
          <w:bCs/>
          <w:sz w:val="22"/>
          <w:szCs w:val="22"/>
          <w:lang w:val="en-GB"/>
        </w:rPr>
        <w:t>to establish a District Pottery Making Academy for research, documentation and transmission</w:t>
      </w:r>
      <w:r w:rsidRPr="00040929">
        <w:rPr>
          <w:rFonts w:cs="Arial"/>
          <w:sz w:val="22"/>
          <w:szCs w:val="22"/>
          <w:lang w:val="en-GB"/>
        </w:rPr>
        <w:t>;</w:t>
      </w:r>
    </w:p>
    <w:p w14:paraId="65DCF96F" w14:textId="6C7124FE" w:rsidR="00040929" w:rsidRPr="00040929" w:rsidRDefault="00040929"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Requests</w:t>
      </w:r>
      <w:r w:rsidRPr="002E373B">
        <w:rPr>
          <w:rFonts w:cs="Arial"/>
          <w:sz w:val="22"/>
          <w:szCs w:val="22"/>
          <w:lang w:val="en-GB"/>
        </w:rPr>
        <w:t xml:space="preserve"> </w:t>
      </w:r>
      <w:r w:rsidR="0027225D">
        <w:rPr>
          <w:rFonts w:cs="Arial"/>
          <w:sz w:val="22"/>
          <w:szCs w:val="22"/>
          <w:lang w:val="en-GB"/>
        </w:rPr>
        <w:t xml:space="preserve">that </w:t>
      </w:r>
      <w:r w:rsidRPr="002E373B">
        <w:rPr>
          <w:rFonts w:cs="Arial"/>
          <w:sz w:val="22"/>
          <w:szCs w:val="22"/>
          <w:lang w:val="en-GB"/>
        </w:rPr>
        <w:t>the Secretariat inform the State Party at least nine months prior to the deadline of 15 December 2020 about the required submission of its next report on the status of this element</w:t>
      </w:r>
      <w:r>
        <w:rPr>
          <w:rFonts w:cs="Arial"/>
          <w:sz w:val="22"/>
          <w:szCs w:val="22"/>
          <w:lang w:val="en-GB"/>
        </w:rPr>
        <w:t>.</w:t>
      </w:r>
    </w:p>
    <w:p w14:paraId="5812EAA5" w14:textId="77777777" w:rsidR="00F01579" w:rsidRPr="002E373B" w:rsidRDefault="00F01579">
      <w:pPr>
        <w:rPr>
          <w:rFonts w:ascii="Arial" w:eastAsia="SimSun" w:hAnsi="Arial" w:cs="Arial"/>
          <w:sz w:val="22"/>
          <w:szCs w:val="22"/>
          <w:u w:val="single"/>
          <w:lang w:val="en-GB"/>
        </w:rPr>
      </w:pPr>
      <w:r w:rsidRPr="002E373B">
        <w:rPr>
          <w:rFonts w:cs="Arial"/>
          <w:sz w:val="22"/>
          <w:szCs w:val="22"/>
          <w:u w:val="single"/>
          <w:lang w:val="en-GB"/>
        </w:rPr>
        <w:br w:type="page"/>
      </w:r>
    </w:p>
    <w:p w14:paraId="68C09062" w14:textId="1325E324" w:rsidR="00F01579" w:rsidRPr="002E373B" w:rsidRDefault="00F01579" w:rsidP="00F01579">
      <w:pPr>
        <w:pStyle w:val="COMTitleDecision"/>
        <w:pageBreakBefore/>
        <w:spacing w:before="480"/>
        <w:jc w:val="left"/>
      </w:pPr>
      <w:r w:rsidRPr="002E373B">
        <w:rPr>
          <w:bCs/>
        </w:rPr>
        <w:t>China:</w:t>
      </w:r>
      <w:r w:rsidRPr="002E373B">
        <w:t xml:space="preserve"> ‘</w:t>
      </w:r>
      <w:proofErr w:type="spellStart"/>
      <w:r w:rsidRPr="002E373B">
        <w:t>Qiang</w:t>
      </w:r>
      <w:proofErr w:type="spellEnd"/>
      <w:r w:rsidRPr="002E373B">
        <w:t xml:space="preserve"> New Year festival’ </w:t>
      </w:r>
      <w:r w:rsidRPr="002E373B">
        <w:rPr>
          <w:b w:val="0"/>
          <w:bCs/>
          <w:i/>
          <w:iCs/>
        </w:rPr>
        <w:t xml:space="preserve">(consult the </w:t>
      </w:r>
      <w:hyperlink r:id="rId29" w:history="1">
        <w:r w:rsidRPr="009F6000">
          <w:rPr>
            <w:rStyle w:val="Hyperlink"/>
            <w:b w:val="0"/>
            <w:bCs/>
            <w:i/>
            <w:iCs/>
          </w:rPr>
          <w:t>report</w:t>
        </w:r>
      </w:hyperlink>
      <w:r w:rsidRPr="002E373B">
        <w:rPr>
          <w:b w:val="0"/>
          <w:bCs/>
          <w:i/>
          <w:iCs/>
        </w:rPr>
        <w:t>)</w:t>
      </w:r>
    </w:p>
    <w:p w14:paraId="3E6FF4A4" w14:textId="409DDB69" w:rsidR="00F01579" w:rsidRPr="002E373B" w:rsidRDefault="00145BC0"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145BC0">
        <w:rPr>
          <w:rFonts w:cs="Arial"/>
          <w:bCs/>
          <w:szCs w:val="22"/>
          <w:lang w:val="en-US"/>
        </w:rPr>
        <w:t xml:space="preserve">The </w:t>
      </w:r>
      <w:proofErr w:type="spellStart"/>
      <w:r w:rsidRPr="00145BC0">
        <w:rPr>
          <w:rFonts w:cs="Arial"/>
          <w:bCs/>
          <w:szCs w:val="22"/>
          <w:lang w:val="en-US"/>
        </w:rPr>
        <w:t>Qiang</w:t>
      </w:r>
      <w:proofErr w:type="spellEnd"/>
      <w:r w:rsidRPr="00145BC0">
        <w:rPr>
          <w:rFonts w:cs="Arial"/>
          <w:bCs/>
          <w:szCs w:val="22"/>
          <w:lang w:val="en-US"/>
        </w:rPr>
        <w:t xml:space="preserve"> New Year festival is a traditional </w:t>
      </w:r>
      <w:r w:rsidR="002E5F4C">
        <w:rPr>
          <w:rFonts w:cs="Arial"/>
          <w:bCs/>
          <w:szCs w:val="22"/>
          <w:lang w:val="en-US"/>
        </w:rPr>
        <w:t>gathering</w:t>
      </w:r>
      <w:r w:rsidR="002E5F4C" w:rsidRPr="00145BC0">
        <w:rPr>
          <w:rFonts w:cs="Arial"/>
          <w:bCs/>
          <w:szCs w:val="22"/>
          <w:lang w:val="en-US"/>
        </w:rPr>
        <w:t xml:space="preserve"> </w:t>
      </w:r>
      <w:r w:rsidRPr="00145BC0">
        <w:rPr>
          <w:rFonts w:cs="Arial"/>
          <w:bCs/>
          <w:szCs w:val="22"/>
          <w:lang w:val="en-US"/>
        </w:rPr>
        <w:t xml:space="preserve">of the </w:t>
      </w:r>
      <w:proofErr w:type="spellStart"/>
      <w:r w:rsidRPr="00145BC0">
        <w:rPr>
          <w:rFonts w:cs="Arial"/>
          <w:bCs/>
          <w:szCs w:val="22"/>
          <w:lang w:val="en-US"/>
        </w:rPr>
        <w:t>Qiang</w:t>
      </w:r>
      <w:proofErr w:type="spellEnd"/>
      <w:r w:rsidRPr="00145BC0">
        <w:rPr>
          <w:rFonts w:cs="Arial"/>
          <w:bCs/>
          <w:szCs w:val="22"/>
          <w:lang w:val="en-US"/>
        </w:rPr>
        <w:t xml:space="preserve"> people who live in four counties of Sichuan Province of China and provides </w:t>
      </w:r>
      <w:r w:rsidR="009D0EB1">
        <w:rPr>
          <w:rFonts w:cs="Arial"/>
          <w:bCs/>
          <w:szCs w:val="22"/>
          <w:lang w:val="en-US"/>
        </w:rPr>
        <w:t>them with an opportunity</w:t>
      </w:r>
      <w:r w:rsidRPr="00145BC0">
        <w:rPr>
          <w:rFonts w:cs="Arial"/>
          <w:bCs/>
          <w:szCs w:val="22"/>
          <w:lang w:val="en-US"/>
        </w:rPr>
        <w:t xml:space="preserve"> to offer thanks and worship to </w:t>
      </w:r>
      <w:r w:rsidR="009D0EB1">
        <w:rPr>
          <w:rFonts w:cs="Arial"/>
          <w:bCs/>
          <w:szCs w:val="22"/>
          <w:lang w:val="en-US"/>
        </w:rPr>
        <w:t xml:space="preserve">the gods of </w:t>
      </w:r>
      <w:r w:rsidRPr="00145BC0">
        <w:rPr>
          <w:rFonts w:cs="Arial"/>
          <w:bCs/>
          <w:szCs w:val="22"/>
          <w:lang w:val="en-US"/>
        </w:rPr>
        <w:t>heaven for their blessings and prosperity. It occurs on the first day of the tenth lunar month and lasts</w:t>
      </w:r>
      <w:r w:rsidR="009D0EB1">
        <w:rPr>
          <w:rFonts w:cs="Arial"/>
          <w:bCs/>
          <w:szCs w:val="22"/>
          <w:lang w:val="en-US"/>
        </w:rPr>
        <w:t xml:space="preserve"> for</w:t>
      </w:r>
      <w:r w:rsidRPr="00145BC0">
        <w:rPr>
          <w:rFonts w:cs="Arial"/>
          <w:bCs/>
          <w:szCs w:val="22"/>
          <w:lang w:val="en-US"/>
        </w:rPr>
        <w:t xml:space="preserve"> three to five days, during which </w:t>
      </w:r>
      <w:proofErr w:type="spellStart"/>
      <w:r w:rsidRPr="00145BC0">
        <w:rPr>
          <w:rFonts w:cs="Arial"/>
          <w:bCs/>
          <w:szCs w:val="22"/>
          <w:lang w:val="en-US"/>
        </w:rPr>
        <w:t>Qiang</w:t>
      </w:r>
      <w:proofErr w:type="spellEnd"/>
      <w:r w:rsidRPr="00145BC0">
        <w:rPr>
          <w:rFonts w:cs="Arial"/>
          <w:bCs/>
          <w:szCs w:val="22"/>
          <w:lang w:val="en-US"/>
        </w:rPr>
        <w:t xml:space="preserve"> people from every village hold sacrificial rituals to worship the gods of heaven, mountains and clans and celebrate together in their ceremonial dress. It is an</w:t>
      </w:r>
      <w:r w:rsidR="009D0EB1">
        <w:rPr>
          <w:rFonts w:cs="Arial"/>
          <w:bCs/>
          <w:szCs w:val="22"/>
          <w:lang w:val="en-US"/>
        </w:rPr>
        <w:t xml:space="preserve"> opportunity</w:t>
      </w:r>
      <w:r w:rsidRPr="00145BC0">
        <w:rPr>
          <w:rFonts w:cs="Arial"/>
          <w:bCs/>
          <w:szCs w:val="22"/>
          <w:lang w:val="en-US"/>
        </w:rPr>
        <w:t xml:space="preserve"> </w:t>
      </w:r>
      <w:r w:rsidR="009D0EB1">
        <w:rPr>
          <w:rFonts w:cs="Arial"/>
          <w:bCs/>
          <w:szCs w:val="22"/>
          <w:lang w:val="en-US"/>
        </w:rPr>
        <w:t>to</w:t>
      </w:r>
      <w:r w:rsidR="009D0EB1" w:rsidRPr="00145BC0">
        <w:rPr>
          <w:rFonts w:cs="Arial"/>
          <w:bCs/>
          <w:szCs w:val="22"/>
          <w:lang w:val="en-US"/>
        </w:rPr>
        <w:t xml:space="preserve"> demonstrat</w:t>
      </w:r>
      <w:r w:rsidR="009D0EB1">
        <w:rPr>
          <w:rFonts w:cs="Arial"/>
          <w:bCs/>
          <w:szCs w:val="22"/>
          <w:lang w:val="en-US"/>
        </w:rPr>
        <w:t>e</w:t>
      </w:r>
      <w:r w:rsidR="009D0EB1" w:rsidRPr="00145BC0">
        <w:rPr>
          <w:rFonts w:cs="Arial"/>
          <w:bCs/>
          <w:szCs w:val="22"/>
          <w:lang w:val="en-US"/>
        </w:rPr>
        <w:t xml:space="preserve"> </w:t>
      </w:r>
      <w:r w:rsidRPr="00145BC0">
        <w:rPr>
          <w:rFonts w:cs="Arial"/>
          <w:bCs/>
          <w:szCs w:val="22"/>
          <w:lang w:val="en-US"/>
        </w:rPr>
        <w:t xml:space="preserve">ritual protocols, oral traditions and performing arts and it also represents a cultural space </w:t>
      </w:r>
      <w:r w:rsidR="009D0EB1">
        <w:rPr>
          <w:rFonts w:cs="Arial"/>
          <w:bCs/>
          <w:szCs w:val="22"/>
          <w:lang w:val="en-US"/>
        </w:rPr>
        <w:t xml:space="preserve">associated </w:t>
      </w:r>
      <w:r w:rsidRPr="00145BC0">
        <w:rPr>
          <w:rFonts w:cs="Arial"/>
          <w:bCs/>
          <w:szCs w:val="22"/>
          <w:lang w:val="en-US"/>
        </w:rPr>
        <w:t xml:space="preserve">with social practice, life experience and traditional knowledge. The core part of the festival’s ritual activities is the </w:t>
      </w:r>
      <w:proofErr w:type="spellStart"/>
      <w:r w:rsidRPr="00145BC0">
        <w:rPr>
          <w:rFonts w:cs="Arial"/>
          <w:bCs/>
          <w:i/>
          <w:iCs/>
          <w:szCs w:val="22"/>
          <w:lang w:val="en-US"/>
        </w:rPr>
        <w:t>shbi</w:t>
      </w:r>
      <w:r w:rsidRPr="00145BC0">
        <w:rPr>
          <w:rFonts w:cs="Arial"/>
          <w:bCs/>
          <w:szCs w:val="22"/>
          <w:lang w:val="en-US"/>
        </w:rPr>
        <w:t>’s</w:t>
      </w:r>
      <w:proofErr w:type="spellEnd"/>
      <w:r w:rsidRPr="00145BC0">
        <w:rPr>
          <w:rFonts w:cs="Arial"/>
          <w:bCs/>
          <w:szCs w:val="22"/>
          <w:lang w:val="en-US"/>
        </w:rPr>
        <w:t xml:space="preserve"> (priest’s) chanting of religious classics and national epics, </w:t>
      </w:r>
      <w:r w:rsidR="009D0EB1">
        <w:rPr>
          <w:rFonts w:cs="Arial"/>
          <w:bCs/>
          <w:szCs w:val="22"/>
          <w:lang w:val="en-US"/>
        </w:rPr>
        <w:t>comprising</w:t>
      </w:r>
      <w:r w:rsidR="009D0EB1" w:rsidRPr="00145BC0">
        <w:rPr>
          <w:rFonts w:cs="Arial"/>
          <w:bCs/>
          <w:szCs w:val="22"/>
          <w:lang w:val="en-US"/>
        </w:rPr>
        <w:t xml:space="preserve"> </w:t>
      </w:r>
      <w:r w:rsidRPr="00145BC0">
        <w:rPr>
          <w:rFonts w:cs="Arial"/>
          <w:bCs/>
          <w:szCs w:val="22"/>
          <w:lang w:val="en-US"/>
        </w:rPr>
        <w:t>traditional philosophy, folk culture, dance, music, astronomy, geography, traditional medicine etc. During this</w:t>
      </w:r>
      <w:r w:rsidR="002E5F4C">
        <w:rPr>
          <w:rFonts w:cs="Arial"/>
          <w:bCs/>
          <w:szCs w:val="22"/>
          <w:lang w:val="en-US"/>
        </w:rPr>
        <w:t xml:space="preserve"> activity</w:t>
      </w:r>
      <w:r w:rsidRPr="00145BC0">
        <w:rPr>
          <w:rFonts w:cs="Arial"/>
          <w:bCs/>
          <w:szCs w:val="22"/>
          <w:lang w:val="en-US"/>
        </w:rPr>
        <w:t xml:space="preserve">, the </w:t>
      </w:r>
      <w:proofErr w:type="spellStart"/>
      <w:r w:rsidRPr="00145BC0">
        <w:rPr>
          <w:rFonts w:cs="Arial"/>
          <w:bCs/>
          <w:i/>
          <w:iCs/>
          <w:szCs w:val="22"/>
          <w:lang w:val="en-US"/>
        </w:rPr>
        <w:t>shbi</w:t>
      </w:r>
      <w:proofErr w:type="spellEnd"/>
      <w:r w:rsidRPr="00145BC0">
        <w:rPr>
          <w:rFonts w:cs="Arial"/>
          <w:bCs/>
          <w:i/>
          <w:iCs/>
          <w:szCs w:val="22"/>
          <w:lang w:val="en-US"/>
        </w:rPr>
        <w:t xml:space="preserve"> </w:t>
      </w:r>
      <w:r w:rsidRPr="00145BC0">
        <w:rPr>
          <w:rFonts w:cs="Arial"/>
          <w:bCs/>
          <w:szCs w:val="22"/>
          <w:lang w:val="en-US"/>
        </w:rPr>
        <w:t>and village elders gather together to discuss official business, underscore village regulations and declare the enrolment of male newborns on the clan’s genealogy, preserving a traditional discussion system with democratic features.</w:t>
      </w:r>
    </w:p>
    <w:p w14:paraId="680906C6" w14:textId="54CBFB83"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Effectiveness of the safeguarding plan</w:t>
      </w:r>
      <w:r w:rsidRPr="002E373B">
        <w:rPr>
          <w:bCs/>
          <w:lang w:val="en-GB"/>
        </w:rPr>
        <w:t xml:space="preserve">. </w:t>
      </w:r>
      <w:r w:rsidR="00235A6A" w:rsidRPr="00235A6A">
        <w:rPr>
          <w:bCs/>
          <w:lang w:val="en-US"/>
        </w:rPr>
        <w:t xml:space="preserve">In general, all </w:t>
      </w:r>
      <w:r w:rsidR="009D0EB1">
        <w:rPr>
          <w:bCs/>
          <w:lang w:val="en-US"/>
        </w:rPr>
        <w:t xml:space="preserve">the </w:t>
      </w:r>
      <w:r w:rsidR="00235A6A" w:rsidRPr="00235A6A">
        <w:rPr>
          <w:bCs/>
          <w:lang w:val="en-US"/>
        </w:rPr>
        <w:t xml:space="preserve">safeguarding measures foreseen during the reporting period have been well implemented and the expected results achieved. The infrastructure constructed (e.g. traditional </w:t>
      </w:r>
      <w:proofErr w:type="spellStart"/>
      <w:r w:rsidR="00235A6A" w:rsidRPr="00235A6A">
        <w:rPr>
          <w:bCs/>
          <w:lang w:val="en-US"/>
        </w:rPr>
        <w:t>Qiang</w:t>
      </w:r>
      <w:proofErr w:type="spellEnd"/>
      <w:r w:rsidR="00235A6A" w:rsidRPr="00235A6A">
        <w:rPr>
          <w:bCs/>
          <w:lang w:val="en-US"/>
        </w:rPr>
        <w:t xml:space="preserve"> villages, fortresses, folk custom exhibition halls and practice and transmission training </w:t>
      </w:r>
      <w:proofErr w:type="spellStart"/>
      <w:r w:rsidR="00235A6A" w:rsidRPr="00235A6A">
        <w:rPr>
          <w:bCs/>
          <w:lang w:val="en-US"/>
        </w:rPr>
        <w:t>centres</w:t>
      </w:r>
      <w:proofErr w:type="spellEnd"/>
      <w:r w:rsidR="00235A6A" w:rsidRPr="00235A6A">
        <w:rPr>
          <w:bCs/>
          <w:lang w:val="en-US"/>
        </w:rPr>
        <w:t xml:space="preserve">) </w:t>
      </w:r>
      <w:r w:rsidR="009D0EB1">
        <w:rPr>
          <w:bCs/>
          <w:lang w:val="en-US"/>
        </w:rPr>
        <w:t>provides</w:t>
      </w:r>
      <w:r w:rsidR="009D0EB1" w:rsidRPr="00235A6A">
        <w:rPr>
          <w:bCs/>
          <w:lang w:val="en-US"/>
        </w:rPr>
        <w:t xml:space="preserve"> </w:t>
      </w:r>
      <w:r w:rsidR="00235A6A" w:rsidRPr="00235A6A">
        <w:rPr>
          <w:bCs/>
          <w:lang w:val="en-US"/>
        </w:rPr>
        <w:t xml:space="preserve">significant cultural venues for the element. </w:t>
      </w:r>
      <w:r w:rsidR="009D0EB1">
        <w:rPr>
          <w:bCs/>
          <w:lang w:val="en-US"/>
        </w:rPr>
        <w:t>Sixty-four</w:t>
      </w:r>
      <w:r w:rsidR="009D0EB1" w:rsidRPr="00235A6A">
        <w:rPr>
          <w:bCs/>
          <w:lang w:val="en-US"/>
        </w:rPr>
        <w:t xml:space="preserve"> </w:t>
      </w:r>
      <w:r w:rsidR="00235A6A" w:rsidRPr="00235A6A">
        <w:rPr>
          <w:bCs/>
          <w:lang w:val="en-US"/>
        </w:rPr>
        <w:t xml:space="preserve">representative bearers have been identified and </w:t>
      </w:r>
      <w:r w:rsidR="009D0EB1">
        <w:rPr>
          <w:bCs/>
          <w:lang w:val="en-US"/>
        </w:rPr>
        <w:t xml:space="preserve">twenty-nine </w:t>
      </w:r>
      <w:r w:rsidR="00235A6A" w:rsidRPr="00235A6A">
        <w:rPr>
          <w:bCs/>
          <w:lang w:val="en-US"/>
        </w:rPr>
        <w:t xml:space="preserve">of them receive governmental subsidies. </w:t>
      </w:r>
      <w:r w:rsidR="009D0EB1">
        <w:rPr>
          <w:bCs/>
          <w:lang w:val="en-US"/>
        </w:rPr>
        <w:t>The i</w:t>
      </w:r>
      <w:r w:rsidR="009D0EB1" w:rsidRPr="00235A6A">
        <w:rPr>
          <w:bCs/>
          <w:lang w:val="en-US"/>
        </w:rPr>
        <w:t xml:space="preserve">ntergenerational </w:t>
      </w:r>
      <w:r w:rsidR="00235A6A" w:rsidRPr="00235A6A">
        <w:rPr>
          <w:bCs/>
          <w:lang w:val="en-US"/>
        </w:rPr>
        <w:t xml:space="preserve">transmission of the element has been promoted </w:t>
      </w:r>
      <w:r w:rsidR="009D0EB1">
        <w:rPr>
          <w:bCs/>
          <w:lang w:val="en-US"/>
        </w:rPr>
        <w:t>through</w:t>
      </w:r>
      <w:r w:rsidR="00235A6A" w:rsidRPr="00235A6A">
        <w:rPr>
          <w:bCs/>
          <w:lang w:val="en-US"/>
        </w:rPr>
        <w:t xml:space="preserve"> its integration in</w:t>
      </w:r>
      <w:r w:rsidR="009D0EB1">
        <w:rPr>
          <w:bCs/>
          <w:lang w:val="en-US"/>
        </w:rPr>
        <w:t>to</w:t>
      </w:r>
      <w:r w:rsidR="00235A6A" w:rsidRPr="00235A6A">
        <w:rPr>
          <w:bCs/>
          <w:lang w:val="en-US"/>
        </w:rPr>
        <w:t xml:space="preserve"> formal and non-formal education</w:t>
      </w:r>
      <w:r w:rsidR="009D0EB1">
        <w:rPr>
          <w:bCs/>
          <w:lang w:val="en-US"/>
        </w:rPr>
        <w:t>, and</w:t>
      </w:r>
      <w:r w:rsidR="00235A6A" w:rsidRPr="00235A6A">
        <w:rPr>
          <w:bCs/>
          <w:lang w:val="en-US"/>
        </w:rPr>
        <w:t xml:space="preserve"> the viability of the element has been enhanced through </w:t>
      </w:r>
      <w:r w:rsidR="009D0EB1">
        <w:rPr>
          <w:bCs/>
          <w:lang w:val="en-US"/>
        </w:rPr>
        <w:t xml:space="preserve">the restoration and transmission of </w:t>
      </w:r>
      <w:r w:rsidR="00235A6A" w:rsidRPr="00235A6A">
        <w:rPr>
          <w:bCs/>
          <w:lang w:val="en-US"/>
        </w:rPr>
        <w:t xml:space="preserve">several regional festival and cultural activities (e.g. </w:t>
      </w:r>
      <w:r w:rsidR="009D0EB1">
        <w:rPr>
          <w:bCs/>
          <w:lang w:val="en-US"/>
        </w:rPr>
        <w:t xml:space="preserve">the </w:t>
      </w:r>
      <w:proofErr w:type="spellStart"/>
      <w:r w:rsidR="00235A6A" w:rsidRPr="00235A6A">
        <w:rPr>
          <w:bCs/>
          <w:i/>
          <w:lang w:val="en-US"/>
        </w:rPr>
        <w:t>saleng</w:t>
      </w:r>
      <w:proofErr w:type="spellEnd"/>
      <w:r w:rsidR="00235A6A" w:rsidRPr="00235A6A">
        <w:rPr>
          <w:bCs/>
          <w:lang w:val="en-US"/>
        </w:rPr>
        <w:t xml:space="preserve"> dance, the sheepskin drum dance, </w:t>
      </w:r>
      <w:proofErr w:type="spellStart"/>
      <w:r w:rsidR="00235A6A" w:rsidRPr="00235A6A">
        <w:rPr>
          <w:bCs/>
          <w:lang w:val="en-US"/>
        </w:rPr>
        <w:t>Qiang</w:t>
      </w:r>
      <w:proofErr w:type="spellEnd"/>
      <w:r w:rsidR="00235A6A" w:rsidRPr="00235A6A">
        <w:rPr>
          <w:bCs/>
          <w:lang w:val="en-US"/>
        </w:rPr>
        <w:t xml:space="preserve"> flute and embroidery) during the reconstruction </w:t>
      </w:r>
      <w:r w:rsidR="009D0EB1">
        <w:rPr>
          <w:bCs/>
          <w:lang w:val="en-US"/>
        </w:rPr>
        <w:t>efforts following</w:t>
      </w:r>
      <w:r w:rsidR="009D0EB1" w:rsidRPr="00235A6A">
        <w:rPr>
          <w:bCs/>
          <w:lang w:val="en-US"/>
        </w:rPr>
        <w:t xml:space="preserve"> </w:t>
      </w:r>
      <w:r w:rsidR="00235A6A" w:rsidRPr="00235A6A">
        <w:rPr>
          <w:bCs/>
          <w:lang w:val="en-US"/>
        </w:rPr>
        <w:t xml:space="preserve">the </w:t>
      </w:r>
      <w:proofErr w:type="spellStart"/>
      <w:r w:rsidR="00235A6A" w:rsidRPr="00235A6A">
        <w:rPr>
          <w:bCs/>
          <w:lang w:val="en-US"/>
        </w:rPr>
        <w:t>Wenchuan</w:t>
      </w:r>
      <w:proofErr w:type="spellEnd"/>
      <w:r w:rsidR="00235A6A" w:rsidRPr="00235A6A">
        <w:rPr>
          <w:bCs/>
          <w:lang w:val="en-US"/>
        </w:rPr>
        <w:t xml:space="preserve"> earthquake on 12 May 2008</w:t>
      </w:r>
      <w:r w:rsidR="009D0EB1">
        <w:rPr>
          <w:bCs/>
          <w:lang w:val="en-US"/>
        </w:rPr>
        <w:t>,</w:t>
      </w:r>
      <w:r w:rsidR="00235A6A" w:rsidRPr="00235A6A">
        <w:rPr>
          <w:bCs/>
          <w:lang w:val="en-US"/>
        </w:rPr>
        <w:t xml:space="preserve"> which brought heavy losses to the </w:t>
      </w:r>
      <w:proofErr w:type="spellStart"/>
      <w:r w:rsidR="00235A6A" w:rsidRPr="00235A6A">
        <w:rPr>
          <w:bCs/>
          <w:lang w:val="en-US"/>
        </w:rPr>
        <w:t>Qiang</w:t>
      </w:r>
      <w:proofErr w:type="spellEnd"/>
      <w:r w:rsidR="00235A6A" w:rsidRPr="00235A6A">
        <w:rPr>
          <w:bCs/>
          <w:lang w:val="en-US"/>
        </w:rPr>
        <w:t xml:space="preserve"> people. In addition, governments at all levels </w:t>
      </w:r>
      <w:r w:rsidR="009D0EB1">
        <w:rPr>
          <w:bCs/>
          <w:lang w:val="en-US"/>
        </w:rPr>
        <w:t xml:space="preserve">have </w:t>
      </w:r>
      <w:r w:rsidR="00235A6A" w:rsidRPr="00235A6A">
        <w:rPr>
          <w:bCs/>
          <w:lang w:val="en-US"/>
        </w:rPr>
        <w:t>established project input mechanisms to control funding flows and earmark</w:t>
      </w:r>
      <w:r w:rsidR="009D0EB1">
        <w:rPr>
          <w:bCs/>
          <w:lang w:val="en-US"/>
        </w:rPr>
        <w:t>ed</w:t>
      </w:r>
      <w:r w:rsidR="00235A6A" w:rsidRPr="00235A6A">
        <w:rPr>
          <w:bCs/>
          <w:lang w:val="en-US"/>
        </w:rPr>
        <w:t xml:space="preserve"> funding for specific purposes</w:t>
      </w:r>
      <w:r w:rsidR="009D0EB1">
        <w:rPr>
          <w:bCs/>
          <w:lang w:val="en-US"/>
        </w:rPr>
        <w:t>,</w:t>
      </w:r>
      <w:r w:rsidR="00235A6A" w:rsidRPr="00235A6A">
        <w:rPr>
          <w:bCs/>
          <w:lang w:val="en-US"/>
        </w:rPr>
        <w:t xml:space="preserve"> which </w:t>
      </w:r>
      <w:r w:rsidR="009D0EB1">
        <w:rPr>
          <w:bCs/>
          <w:lang w:val="en-US"/>
        </w:rPr>
        <w:t xml:space="preserve">has </w:t>
      </w:r>
      <w:r w:rsidR="00235A6A" w:rsidRPr="00235A6A">
        <w:rPr>
          <w:bCs/>
          <w:lang w:val="en-US"/>
        </w:rPr>
        <w:t xml:space="preserve">helped </w:t>
      </w:r>
      <w:r w:rsidR="009D0EB1" w:rsidRPr="00235A6A">
        <w:rPr>
          <w:bCs/>
          <w:lang w:val="en-US"/>
        </w:rPr>
        <w:t>achiev</w:t>
      </w:r>
      <w:r w:rsidR="009D0EB1">
        <w:rPr>
          <w:bCs/>
          <w:lang w:val="en-US"/>
        </w:rPr>
        <w:t>e the</w:t>
      </w:r>
      <w:r w:rsidR="009D0EB1" w:rsidRPr="00235A6A">
        <w:rPr>
          <w:bCs/>
          <w:lang w:val="en-US"/>
        </w:rPr>
        <w:t xml:space="preserve"> </w:t>
      </w:r>
      <w:r w:rsidR="00235A6A" w:rsidRPr="00235A6A">
        <w:rPr>
          <w:bCs/>
          <w:lang w:val="en-US"/>
        </w:rPr>
        <w:t>expected goals with improved financial efficiency.</w:t>
      </w:r>
    </w:p>
    <w:p w14:paraId="21957C6A" w14:textId="2A4D74C6"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Community participation</w:t>
      </w:r>
      <w:r w:rsidRPr="002E373B">
        <w:rPr>
          <w:bCs/>
          <w:lang w:val="en-GB"/>
        </w:rPr>
        <w:t xml:space="preserve">. </w:t>
      </w:r>
      <w:r w:rsidR="00235A6A" w:rsidRPr="006D6096">
        <w:rPr>
          <w:rFonts w:cs="Arial"/>
          <w:bCs/>
          <w:szCs w:val="22"/>
          <w:lang w:val="en-US"/>
        </w:rPr>
        <w:t>The force for revitalizing the element mainly comes from grassroots community organizations in various regions with</w:t>
      </w:r>
      <w:r w:rsidR="00235A6A">
        <w:rPr>
          <w:rFonts w:cs="Arial"/>
          <w:bCs/>
          <w:szCs w:val="22"/>
          <w:lang w:val="en-US"/>
        </w:rPr>
        <w:t xml:space="preserve"> </w:t>
      </w:r>
      <w:r w:rsidR="009D0EB1">
        <w:rPr>
          <w:rFonts w:cs="Arial"/>
          <w:bCs/>
          <w:szCs w:val="22"/>
          <w:lang w:val="en-US"/>
        </w:rPr>
        <w:t>nineteen</w:t>
      </w:r>
      <w:r w:rsidR="00235A6A" w:rsidRPr="006D6096">
        <w:rPr>
          <w:rFonts w:cs="Arial"/>
          <w:bCs/>
          <w:szCs w:val="22"/>
          <w:lang w:val="en-US"/>
        </w:rPr>
        <w:t xml:space="preserve"> non-governmental associations active in </w:t>
      </w:r>
      <w:r w:rsidR="00235A6A">
        <w:rPr>
          <w:rFonts w:cs="Arial"/>
          <w:bCs/>
          <w:szCs w:val="22"/>
          <w:lang w:val="en-US"/>
        </w:rPr>
        <w:t xml:space="preserve">the </w:t>
      </w:r>
      <w:r w:rsidR="00235A6A" w:rsidRPr="006D6096">
        <w:rPr>
          <w:rFonts w:cs="Arial"/>
          <w:bCs/>
          <w:szCs w:val="22"/>
          <w:lang w:val="en-US"/>
        </w:rPr>
        <w:t xml:space="preserve">revitalization of the festival in training </w:t>
      </w:r>
      <w:proofErr w:type="spellStart"/>
      <w:r w:rsidR="00235A6A" w:rsidRPr="006D6096">
        <w:rPr>
          <w:rFonts w:cs="Arial"/>
          <w:bCs/>
          <w:szCs w:val="22"/>
          <w:lang w:val="en-US"/>
        </w:rPr>
        <w:t>centres</w:t>
      </w:r>
      <w:proofErr w:type="spellEnd"/>
      <w:r w:rsidR="00235A6A" w:rsidRPr="006D6096">
        <w:rPr>
          <w:rFonts w:cs="Arial"/>
          <w:bCs/>
          <w:szCs w:val="22"/>
          <w:lang w:val="en-US"/>
        </w:rPr>
        <w:t xml:space="preserve">. Thanks to the coordination by culture </w:t>
      </w:r>
      <w:proofErr w:type="spellStart"/>
      <w:r w:rsidR="00235A6A" w:rsidRPr="006D6096">
        <w:rPr>
          <w:rFonts w:cs="Arial"/>
          <w:bCs/>
          <w:szCs w:val="22"/>
          <w:lang w:val="en-US"/>
        </w:rPr>
        <w:t>centres</w:t>
      </w:r>
      <w:proofErr w:type="spellEnd"/>
      <w:r w:rsidR="00235A6A" w:rsidRPr="006D6096">
        <w:rPr>
          <w:rFonts w:cs="Arial"/>
          <w:bCs/>
          <w:szCs w:val="22"/>
          <w:lang w:val="en-US"/>
        </w:rPr>
        <w:t xml:space="preserve"> and intangible cultural heritage safeguarding institutions of the four counties of the </w:t>
      </w:r>
      <w:proofErr w:type="spellStart"/>
      <w:r w:rsidR="00235A6A" w:rsidRPr="006D6096">
        <w:rPr>
          <w:rFonts w:cs="Arial"/>
          <w:bCs/>
          <w:szCs w:val="22"/>
          <w:lang w:val="en-US"/>
        </w:rPr>
        <w:t>Qiang</w:t>
      </w:r>
      <w:proofErr w:type="spellEnd"/>
      <w:r w:rsidR="00235A6A" w:rsidRPr="006D6096">
        <w:rPr>
          <w:rFonts w:cs="Arial"/>
          <w:bCs/>
          <w:szCs w:val="22"/>
          <w:lang w:val="en-US"/>
        </w:rPr>
        <w:t xml:space="preserve"> residential areas, the </w:t>
      </w:r>
      <w:proofErr w:type="spellStart"/>
      <w:r w:rsidR="00235A6A" w:rsidRPr="006D6096">
        <w:rPr>
          <w:rFonts w:cs="Arial"/>
          <w:bCs/>
          <w:szCs w:val="22"/>
          <w:lang w:val="en-US"/>
        </w:rPr>
        <w:t>Qiang</w:t>
      </w:r>
      <w:proofErr w:type="spellEnd"/>
      <w:r w:rsidR="00235A6A" w:rsidRPr="006D6096">
        <w:rPr>
          <w:rFonts w:cs="Arial"/>
          <w:bCs/>
          <w:szCs w:val="22"/>
          <w:lang w:val="en-US"/>
        </w:rPr>
        <w:t xml:space="preserve"> people, representative bearers, community organizations, school</w:t>
      </w:r>
      <w:r w:rsidR="00390A47">
        <w:rPr>
          <w:rFonts w:cs="Arial"/>
          <w:bCs/>
          <w:szCs w:val="22"/>
          <w:lang w:val="en-US"/>
        </w:rPr>
        <w:t>children</w:t>
      </w:r>
      <w:r w:rsidR="00235A6A" w:rsidRPr="006D6096">
        <w:rPr>
          <w:rFonts w:cs="Arial"/>
          <w:bCs/>
          <w:szCs w:val="22"/>
          <w:lang w:val="en-US"/>
        </w:rPr>
        <w:t>, and the general public have been able to participate fully in the safeguarding activities</w:t>
      </w:r>
      <w:r w:rsidR="00235A6A">
        <w:rPr>
          <w:rFonts w:cs="Arial"/>
          <w:bCs/>
          <w:szCs w:val="22"/>
          <w:lang w:val="en-US"/>
        </w:rPr>
        <w:t xml:space="preserve"> implemented</w:t>
      </w:r>
      <w:r w:rsidR="00235A6A" w:rsidRPr="006D6096">
        <w:rPr>
          <w:rFonts w:cs="Arial"/>
          <w:bCs/>
          <w:szCs w:val="22"/>
          <w:lang w:val="en-US"/>
        </w:rPr>
        <w:t>.</w:t>
      </w:r>
      <w:r w:rsidR="00235A6A">
        <w:rPr>
          <w:rFonts w:cs="Arial"/>
          <w:bCs/>
          <w:szCs w:val="22"/>
          <w:lang w:val="en-US"/>
        </w:rPr>
        <w:t xml:space="preserve"> </w:t>
      </w:r>
      <w:r w:rsidR="00235A6A" w:rsidRPr="00235A6A">
        <w:rPr>
          <w:rFonts w:cs="Arial"/>
          <w:bCs/>
          <w:szCs w:val="22"/>
          <w:lang w:val="en-US"/>
        </w:rPr>
        <w:t xml:space="preserve">A network for joint safeguarding actions from communities, experts, local associations, specialized </w:t>
      </w:r>
      <w:proofErr w:type="spellStart"/>
      <w:r w:rsidR="00235A6A" w:rsidRPr="00235A6A">
        <w:rPr>
          <w:rFonts w:cs="Arial"/>
          <w:bCs/>
          <w:szCs w:val="22"/>
          <w:lang w:val="en-US"/>
        </w:rPr>
        <w:t>centre</w:t>
      </w:r>
      <w:r w:rsidR="003647F9">
        <w:rPr>
          <w:rFonts w:cs="Arial"/>
          <w:bCs/>
          <w:szCs w:val="22"/>
          <w:lang w:val="en-US"/>
        </w:rPr>
        <w:t>s</w:t>
      </w:r>
      <w:proofErr w:type="spellEnd"/>
      <w:r w:rsidR="00235A6A" w:rsidRPr="00235A6A">
        <w:rPr>
          <w:rFonts w:cs="Arial"/>
          <w:bCs/>
          <w:szCs w:val="22"/>
          <w:lang w:val="en-US"/>
        </w:rPr>
        <w:t xml:space="preserve">, research institutions, colleges, universities, primary and secondary schools is gradually developing. At the end of April 2013, a conference was held in </w:t>
      </w:r>
      <w:proofErr w:type="spellStart"/>
      <w:r w:rsidR="00235A6A" w:rsidRPr="00235A6A">
        <w:rPr>
          <w:rFonts w:cs="Arial"/>
          <w:bCs/>
          <w:szCs w:val="22"/>
          <w:lang w:val="en-US"/>
        </w:rPr>
        <w:t>Wenchuan</w:t>
      </w:r>
      <w:proofErr w:type="spellEnd"/>
      <w:r w:rsidR="00235A6A" w:rsidRPr="00235A6A">
        <w:rPr>
          <w:rFonts w:cs="Arial"/>
          <w:bCs/>
          <w:szCs w:val="22"/>
          <w:lang w:val="en-US"/>
        </w:rPr>
        <w:t xml:space="preserve"> County of Aba Prefecture </w:t>
      </w:r>
      <w:r w:rsidR="003647F9">
        <w:rPr>
          <w:rFonts w:cs="Arial"/>
          <w:bCs/>
          <w:szCs w:val="22"/>
          <w:lang w:val="en-US"/>
        </w:rPr>
        <w:t>to plan for</w:t>
      </w:r>
      <w:r w:rsidR="00235A6A" w:rsidRPr="00235A6A">
        <w:rPr>
          <w:rFonts w:cs="Arial"/>
          <w:bCs/>
          <w:szCs w:val="22"/>
          <w:lang w:val="en-US"/>
        </w:rPr>
        <w:t xml:space="preserve"> the preparation of the report, during which the importance of this work was underlined. A questionnaire on the implementation of the safeguarding measures was prepared, and Sichuan Provincial Academy of Arts established a working group </w:t>
      </w:r>
      <w:r w:rsidR="003647F9">
        <w:rPr>
          <w:rFonts w:cs="Arial"/>
          <w:bCs/>
          <w:szCs w:val="22"/>
          <w:lang w:val="en-US"/>
        </w:rPr>
        <w:t>to prepare</w:t>
      </w:r>
      <w:r w:rsidR="00235A6A" w:rsidRPr="00235A6A">
        <w:rPr>
          <w:rFonts w:cs="Arial"/>
          <w:bCs/>
          <w:szCs w:val="22"/>
          <w:lang w:val="en-US"/>
        </w:rPr>
        <w:t xml:space="preserve"> the report. The views and suggestions of villagers, bearers and community organizations were solicited through on-the-spot investigation</w:t>
      </w:r>
      <w:r w:rsidR="003647F9">
        <w:rPr>
          <w:rFonts w:cs="Arial"/>
          <w:bCs/>
          <w:szCs w:val="22"/>
          <w:lang w:val="en-US"/>
        </w:rPr>
        <w:t>s</w:t>
      </w:r>
      <w:r w:rsidR="00235A6A" w:rsidRPr="00235A6A">
        <w:rPr>
          <w:rFonts w:cs="Arial"/>
          <w:bCs/>
          <w:szCs w:val="22"/>
          <w:lang w:val="en-US"/>
        </w:rPr>
        <w:t xml:space="preserve">, interviews with bearers, feedback discussions in communities and the questionnaire. In order to provide concrete information for amending and supplementing the report, all participants provided feedback that was summarized in a chronicle of safeguarding </w:t>
      </w:r>
      <w:proofErr w:type="spellStart"/>
      <w:r w:rsidR="00235A6A" w:rsidRPr="00235A6A">
        <w:rPr>
          <w:rFonts w:cs="Arial"/>
          <w:bCs/>
          <w:szCs w:val="22"/>
          <w:lang w:val="en-US"/>
        </w:rPr>
        <w:t>Qiang</w:t>
      </w:r>
      <w:proofErr w:type="spellEnd"/>
      <w:r w:rsidR="00235A6A" w:rsidRPr="00235A6A">
        <w:rPr>
          <w:rFonts w:cs="Arial"/>
          <w:bCs/>
          <w:szCs w:val="22"/>
          <w:lang w:val="en-US"/>
        </w:rPr>
        <w:t xml:space="preserve"> New Year Festival from 2009 to 2013.</w:t>
      </w:r>
    </w:p>
    <w:p w14:paraId="59D6D996" w14:textId="78858700" w:rsidR="00235A6A" w:rsidRDefault="00F01579" w:rsidP="00235A6A">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2E373B">
        <w:rPr>
          <w:b/>
          <w:bCs/>
          <w:lang w:val="en-GB"/>
        </w:rPr>
        <w:t>Viability and current risks</w:t>
      </w:r>
      <w:r w:rsidRPr="002E373B">
        <w:rPr>
          <w:bCs/>
          <w:lang w:val="en-GB"/>
        </w:rPr>
        <w:t>.</w:t>
      </w:r>
      <w:r w:rsidRPr="002E373B">
        <w:rPr>
          <w:lang w:val="en-GB"/>
        </w:rPr>
        <w:t xml:space="preserve"> </w:t>
      </w:r>
      <w:r w:rsidR="00235A6A">
        <w:rPr>
          <w:rFonts w:cs="Arial"/>
          <w:bCs/>
          <w:szCs w:val="22"/>
          <w:lang w:val="en-US"/>
        </w:rPr>
        <w:t xml:space="preserve">During the above-mentioned </w:t>
      </w:r>
      <w:proofErr w:type="spellStart"/>
      <w:r w:rsidR="00235A6A" w:rsidRPr="005B5FC0">
        <w:rPr>
          <w:rFonts w:cs="Arial"/>
          <w:bCs/>
          <w:szCs w:val="22"/>
          <w:lang w:val="en-US"/>
        </w:rPr>
        <w:t>Wenchuan</w:t>
      </w:r>
      <w:proofErr w:type="spellEnd"/>
      <w:r w:rsidR="00235A6A" w:rsidRPr="005B5FC0">
        <w:rPr>
          <w:rFonts w:cs="Arial"/>
          <w:bCs/>
          <w:szCs w:val="22"/>
          <w:lang w:val="en-US"/>
        </w:rPr>
        <w:t xml:space="preserve"> earthquake</w:t>
      </w:r>
      <w:r w:rsidR="003647F9">
        <w:rPr>
          <w:rFonts w:cs="Arial"/>
          <w:bCs/>
          <w:szCs w:val="22"/>
          <w:lang w:val="en-US"/>
        </w:rPr>
        <w:t>,</w:t>
      </w:r>
      <w:r w:rsidR="00235A6A" w:rsidRPr="005B5FC0">
        <w:rPr>
          <w:rFonts w:cs="Arial"/>
          <w:bCs/>
          <w:szCs w:val="22"/>
          <w:lang w:val="en-US"/>
        </w:rPr>
        <w:t xml:space="preserve"> many </w:t>
      </w:r>
      <w:proofErr w:type="spellStart"/>
      <w:r w:rsidR="00235A6A" w:rsidRPr="00C27751">
        <w:rPr>
          <w:rFonts w:cs="Arial"/>
          <w:bCs/>
          <w:i/>
          <w:szCs w:val="22"/>
          <w:lang w:val="en-US"/>
        </w:rPr>
        <w:t>shbis</w:t>
      </w:r>
      <w:proofErr w:type="spellEnd"/>
      <w:r w:rsidR="00235A6A" w:rsidRPr="005B5FC0">
        <w:rPr>
          <w:rFonts w:cs="Arial"/>
          <w:bCs/>
          <w:szCs w:val="22"/>
          <w:lang w:val="en-US"/>
        </w:rPr>
        <w:t xml:space="preserve"> passed away or lost the ability to transmit the element and cultural spaces (such as the sacred mountains, traditional watchtowers, etc.) associated with the festival were destroyed or seriously damaged; ritual items symbolizing </w:t>
      </w:r>
      <w:proofErr w:type="spellStart"/>
      <w:r w:rsidR="00235A6A" w:rsidRPr="00C27751">
        <w:rPr>
          <w:rFonts w:cs="Arial"/>
          <w:bCs/>
          <w:i/>
          <w:szCs w:val="22"/>
          <w:lang w:val="en-US"/>
        </w:rPr>
        <w:t>shbi</w:t>
      </w:r>
      <w:proofErr w:type="spellEnd"/>
      <w:r w:rsidR="00235A6A" w:rsidRPr="005B5FC0">
        <w:rPr>
          <w:rFonts w:cs="Arial"/>
          <w:bCs/>
          <w:szCs w:val="22"/>
          <w:lang w:val="en-US"/>
        </w:rPr>
        <w:t xml:space="preserve"> culture (e.g. </w:t>
      </w:r>
      <w:proofErr w:type="spellStart"/>
      <w:r w:rsidR="00235A6A" w:rsidRPr="005B5FC0">
        <w:rPr>
          <w:rFonts w:cs="Arial"/>
          <w:bCs/>
          <w:szCs w:val="22"/>
          <w:lang w:val="en-US"/>
        </w:rPr>
        <w:t>sceptres</w:t>
      </w:r>
      <w:proofErr w:type="spellEnd"/>
      <w:r w:rsidR="00235A6A" w:rsidRPr="005B5FC0">
        <w:rPr>
          <w:rFonts w:cs="Arial"/>
          <w:bCs/>
          <w:szCs w:val="22"/>
          <w:lang w:val="en-US"/>
        </w:rPr>
        <w:t>, costumes and ring</w:t>
      </w:r>
      <w:r w:rsidR="00235A6A">
        <w:rPr>
          <w:rFonts w:cs="Arial"/>
          <w:bCs/>
          <w:szCs w:val="22"/>
          <w:lang w:val="en-US"/>
        </w:rPr>
        <w:t>ing knives) were damaged or lost,</w:t>
      </w:r>
      <w:r w:rsidR="00235A6A" w:rsidRPr="005B5FC0">
        <w:rPr>
          <w:rFonts w:cs="Arial"/>
          <w:bCs/>
          <w:szCs w:val="22"/>
          <w:lang w:val="en-US"/>
        </w:rPr>
        <w:t xml:space="preserve"> and large quantities of recorded materials and data relating to the festival disappeared. </w:t>
      </w:r>
      <w:r w:rsidR="00235A6A">
        <w:rPr>
          <w:rFonts w:cs="Arial"/>
          <w:bCs/>
          <w:szCs w:val="22"/>
          <w:lang w:val="en-US"/>
        </w:rPr>
        <w:t>In addition, t</w:t>
      </w:r>
      <w:r w:rsidR="00235A6A" w:rsidRPr="005B5FC0">
        <w:rPr>
          <w:rFonts w:cs="Arial"/>
          <w:bCs/>
          <w:szCs w:val="22"/>
          <w:lang w:val="en-US"/>
        </w:rPr>
        <w:t xml:space="preserve">here is a declining interest </w:t>
      </w:r>
      <w:r w:rsidR="003647F9">
        <w:rPr>
          <w:rFonts w:cs="Arial"/>
          <w:bCs/>
          <w:szCs w:val="22"/>
          <w:lang w:val="en-US"/>
        </w:rPr>
        <w:t xml:space="preserve">in general </w:t>
      </w:r>
      <w:r w:rsidR="00235A6A" w:rsidRPr="005B5FC0">
        <w:rPr>
          <w:rFonts w:cs="Arial"/>
          <w:bCs/>
          <w:szCs w:val="22"/>
          <w:lang w:val="en-US"/>
        </w:rPr>
        <w:t xml:space="preserve">in the </w:t>
      </w:r>
      <w:proofErr w:type="spellStart"/>
      <w:r w:rsidR="00235A6A" w:rsidRPr="005B5FC0">
        <w:rPr>
          <w:rFonts w:cs="Arial"/>
          <w:bCs/>
          <w:szCs w:val="22"/>
          <w:lang w:val="en-US"/>
        </w:rPr>
        <w:t>Qiang</w:t>
      </w:r>
      <w:proofErr w:type="spellEnd"/>
      <w:r w:rsidR="00235A6A" w:rsidRPr="005B5FC0">
        <w:rPr>
          <w:rFonts w:cs="Arial"/>
          <w:bCs/>
          <w:szCs w:val="22"/>
          <w:lang w:val="en-US"/>
        </w:rPr>
        <w:t xml:space="preserve"> language among </w:t>
      </w:r>
      <w:r w:rsidR="00235A6A">
        <w:rPr>
          <w:rFonts w:cs="Arial"/>
          <w:bCs/>
          <w:szCs w:val="22"/>
          <w:lang w:val="en-US"/>
        </w:rPr>
        <w:t>youth</w:t>
      </w:r>
      <w:r w:rsidR="00235A6A" w:rsidRPr="005B5FC0">
        <w:rPr>
          <w:rFonts w:cs="Arial"/>
          <w:bCs/>
          <w:szCs w:val="22"/>
          <w:lang w:val="en-US"/>
        </w:rPr>
        <w:t xml:space="preserve"> and many traditional cultural </w:t>
      </w:r>
      <w:r w:rsidR="00235A6A">
        <w:rPr>
          <w:rFonts w:cs="Arial"/>
          <w:bCs/>
          <w:szCs w:val="22"/>
          <w:lang w:val="en-US"/>
        </w:rPr>
        <w:t xml:space="preserve">expressions </w:t>
      </w:r>
      <w:r w:rsidR="00235A6A" w:rsidRPr="005B5FC0">
        <w:rPr>
          <w:rFonts w:cs="Arial"/>
          <w:bCs/>
          <w:szCs w:val="22"/>
          <w:lang w:val="en-US"/>
        </w:rPr>
        <w:t xml:space="preserve">are currently facing extinction, endangering inter-generational transmission by </w:t>
      </w:r>
      <w:proofErr w:type="spellStart"/>
      <w:r w:rsidR="00235A6A" w:rsidRPr="00C27751">
        <w:rPr>
          <w:rFonts w:cs="Arial"/>
          <w:bCs/>
          <w:i/>
          <w:szCs w:val="22"/>
          <w:lang w:val="en-US"/>
        </w:rPr>
        <w:t>shbi</w:t>
      </w:r>
      <w:proofErr w:type="spellEnd"/>
      <w:r w:rsidR="00235A6A" w:rsidRPr="005B5FC0">
        <w:rPr>
          <w:rFonts w:cs="Arial"/>
          <w:bCs/>
          <w:szCs w:val="22"/>
          <w:lang w:val="en-US"/>
        </w:rPr>
        <w:t xml:space="preserve"> and the viability of the festival</w:t>
      </w:r>
      <w:r w:rsidR="00235A6A">
        <w:rPr>
          <w:rFonts w:cs="Arial"/>
          <w:bCs/>
          <w:szCs w:val="22"/>
          <w:lang w:val="en-US"/>
        </w:rPr>
        <w:t xml:space="preserve"> itself</w:t>
      </w:r>
      <w:r w:rsidR="00235A6A" w:rsidRPr="005B5FC0">
        <w:rPr>
          <w:rFonts w:cs="Arial"/>
          <w:bCs/>
          <w:szCs w:val="22"/>
          <w:lang w:val="en-US"/>
        </w:rPr>
        <w:t xml:space="preserve">. The lengthy transmission process, its restriction to males and the declining memory of existing </w:t>
      </w:r>
      <w:r w:rsidR="00235A6A">
        <w:rPr>
          <w:rFonts w:cs="Arial"/>
          <w:bCs/>
          <w:szCs w:val="22"/>
          <w:lang w:val="en-US"/>
        </w:rPr>
        <w:t xml:space="preserve">bearers still </w:t>
      </w:r>
      <w:r w:rsidR="00235A6A" w:rsidRPr="005B5FC0">
        <w:rPr>
          <w:rFonts w:cs="Arial"/>
          <w:bCs/>
          <w:szCs w:val="22"/>
          <w:lang w:val="en-US"/>
        </w:rPr>
        <w:t>threaten this</w:t>
      </w:r>
      <w:r w:rsidR="00235A6A">
        <w:rPr>
          <w:rFonts w:cs="Arial"/>
          <w:bCs/>
          <w:szCs w:val="22"/>
          <w:lang w:val="en-US"/>
        </w:rPr>
        <w:t xml:space="preserve"> element</w:t>
      </w:r>
      <w:r w:rsidR="00235A6A" w:rsidRPr="005B5FC0">
        <w:rPr>
          <w:rFonts w:cs="Arial"/>
          <w:bCs/>
          <w:szCs w:val="22"/>
          <w:lang w:val="en-US"/>
        </w:rPr>
        <w:t xml:space="preserve">. Moreover, since it is a local festival for the </w:t>
      </w:r>
      <w:proofErr w:type="spellStart"/>
      <w:r w:rsidR="00235A6A" w:rsidRPr="005B5FC0">
        <w:rPr>
          <w:rFonts w:cs="Arial"/>
          <w:bCs/>
          <w:szCs w:val="22"/>
          <w:lang w:val="en-US"/>
        </w:rPr>
        <w:t>Qiang</w:t>
      </w:r>
      <w:proofErr w:type="spellEnd"/>
      <w:r w:rsidR="00235A6A" w:rsidRPr="005B5FC0">
        <w:rPr>
          <w:rFonts w:cs="Arial"/>
          <w:bCs/>
          <w:szCs w:val="22"/>
          <w:lang w:val="en-US"/>
        </w:rPr>
        <w:t xml:space="preserve"> minority and not a national holiday, migrant workers and students cannot return home for it. Since </w:t>
      </w:r>
      <w:r w:rsidR="00235A6A">
        <w:rPr>
          <w:rFonts w:cs="Arial"/>
          <w:bCs/>
          <w:szCs w:val="22"/>
          <w:lang w:val="en-US"/>
        </w:rPr>
        <w:t xml:space="preserve">its </w:t>
      </w:r>
      <w:r w:rsidR="00235A6A" w:rsidRPr="005B5FC0">
        <w:rPr>
          <w:rFonts w:cs="Arial"/>
          <w:bCs/>
          <w:szCs w:val="22"/>
          <w:lang w:val="en-US"/>
        </w:rPr>
        <w:t xml:space="preserve">inscription, the </w:t>
      </w:r>
      <w:proofErr w:type="spellStart"/>
      <w:r w:rsidR="00235A6A" w:rsidRPr="005B5FC0">
        <w:rPr>
          <w:rFonts w:cs="Arial"/>
          <w:bCs/>
          <w:szCs w:val="22"/>
          <w:lang w:val="en-US"/>
        </w:rPr>
        <w:t>Qiang</w:t>
      </w:r>
      <w:proofErr w:type="spellEnd"/>
      <w:r w:rsidR="00235A6A" w:rsidRPr="005B5FC0">
        <w:rPr>
          <w:rFonts w:cs="Arial"/>
          <w:bCs/>
          <w:szCs w:val="22"/>
          <w:lang w:val="en-US"/>
        </w:rPr>
        <w:t xml:space="preserve"> people have better recognized the value of their traditional festival as well as the risks it faces. Today, the number of </w:t>
      </w:r>
      <w:proofErr w:type="spellStart"/>
      <w:r w:rsidR="00235A6A" w:rsidRPr="005B5FC0">
        <w:rPr>
          <w:rFonts w:cs="Arial"/>
          <w:bCs/>
          <w:szCs w:val="22"/>
          <w:lang w:val="en-US"/>
        </w:rPr>
        <w:t>Qiang</w:t>
      </w:r>
      <w:proofErr w:type="spellEnd"/>
      <w:r w:rsidR="00235A6A" w:rsidRPr="005B5FC0">
        <w:rPr>
          <w:rFonts w:cs="Arial"/>
          <w:bCs/>
          <w:szCs w:val="22"/>
          <w:lang w:val="en-US"/>
        </w:rPr>
        <w:t xml:space="preserve"> people participating in festival activities has doubled since 2008.</w:t>
      </w:r>
    </w:p>
    <w:p w14:paraId="7ED2ADE5" w14:textId="31CF138E" w:rsidR="00F01579" w:rsidRPr="002E373B" w:rsidRDefault="00235A6A" w:rsidP="00235A6A">
      <w:pPr>
        <w:pStyle w:val="Marge"/>
        <w:numPr>
          <w:ilvl w:val="0"/>
          <w:numId w:val="2"/>
        </w:numPr>
        <w:tabs>
          <w:tab w:val="clear" w:pos="567"/>
        </w:tabs>
        <w:autoSpaceDE w:val="0"/>
        <w:autoSpaceDN w:val="0"/>
        <w:adjustRightInd w:val="0"/>
        <w:spacing w:after="120"/>
        <w:ind w:left="567" w:hanging="567"/>
        <w:rPr>
          <w:bCs/>
          <w:lang w:val="en-GB"/>
        </w:rPr>
      </w:pPr>
      <w:r>
        <w:rPr>
          <w:rFonts w:cs="Arial"/>
          <w:bCs/>
          <w:szCs w:val="22"/>
          <w:lang w:val="en-US"/>
        </w:rPr>
        <w:t>Nowadays, several threats to its viability remain</w:t>
      </w:r>
      <w:r w:rsidR="003647F9">
        <w:rPr>
          <w:rFonts w:cs="Arial"/>
          <w:bCs/>
          <w:szCs w:val="22"/>
          <w:lang w:val="en-US"/>
        </w:rPr>
        <w:t>. For example,</w:t>
      </w:r>
      <w:r w:rsidR="003647F9" w:rsidRPr="006D6096">
        <w:rPr>
          <w:rFonts w:cs="Arial"/>
          <w:bCs/>
          <w:szCs w:val="22"/>
          <w:lang w:val="en-US"/>
        </w:rPr>
        <w:t xml:space="preserve"> </w:t>
      </w:r>
      <w:r w:rsidRPr="006D6096">
        <w:rPr>
          <w:rFonts w:cs="Arial"/>
          <w:bCs/>
          <w:szCs w:val="22"/>
          <w:lang w:val="en-US"/>
        </w:rPr>
        <w:t xml:space="preserve">intergenerational transmission is affected by the fact that most of the </w:t>
      </w:r>
      <w:proofErr w:type="spellStart"/>
      <w:r w:rsidRPr="00C27751">
        <w:rPr>
          <w:rFonts w:cs="Arial"/>
          <w:bCs/>
          <w:i/>
          <w:szCs w:val="22"/>
          <w:lang w:val="en-US"/>
        </w:rPr>
        <w:t>shbis</w:t>
      </w:r>
      <w:proofErr w:type="spellEnd"/>
      <w:r w:rsidRPr="006D6096">
        <w:rPr>
          <w:rFonts w:cs="Arial"/>
          <w:bCs/>
          <w:szCs w:val="22"/>
          <w:lang w:val="en-US"/>
        </w:rPr>
        <w:t xml:space="preserve"> who are able to preside over the festival are aged and six have died during the past </w:t>
      </w:r>
      <w:r w:rsidR="003647F9">
        <w:rPr>
          <w:rFonts w:cs="Arial"/>
          <w:bCs/>
          <w:szCs w:val="22"/>
          <w:lang w:val="en-US"/>
        </w:rPr>
        <w:t>six</w:t>
      </w:r>
      <w:r w:rsidR="003647F9" w:rsidRPr="006D6096">
        <w:rPr>
          <w:rFonts w:cs="Arial"/>
          <w:bCs/>
          <w:szCs w:val="22"/>
          <w:lang w:val="en-US"/>
        </w:rPr>
        <w:t xml:space="preserve"> </w:t>
      </w:r>
      <w:r w:rsidRPr="006D6096">
        <w:rPr>
          <w:rFonts w:cs="Arial"/>
          <w:bCs/>
          <w:szCs w:val="22"/>
          <w:lang w:val="en-US"/>
        </w:rPr>
        <w:t>years</w:t>
      </w:r>
      <w:r w:rsidR="003647F9">
        <w:rPr>
          <w:rFonts w:cs="Arial"/>
          <w:bCs/>
          <w:szCs w:val="22"/>
          <w:lang w:val="en-US"/>
        </w:rPr>
        <w:t>.</w:t>
      </w:r>
      <w:r w:rsidR="003647F9" w:rsidRPr="006D6096">
        <w:rPr>
          <w:rFonts w:cs="Arial"/>
          <w:bCs/>
          <w:szCs w:val="22"/>
          <w:lang w:val="en-US"/>
        </w:rPr>
        <w:t xml:space="preserve"> </w:t>
      </w:r>
      <w:r w:rsidR="003647F9">
        <w:rPr>
          <w:rFonts w:cs="Arial"/>
          <w:bCs/>
          <w:szCs w:val="22"/>
          <w:lang w:val="en-US"/>
        </w:rPr>
        <w:t>Other threats include</w:t>
      </w:r>
      <w:r w:rsidR="003647F9" w:rsidRPr="006D6096">
        <w:rPr>
          <w:rFonts w:cs="Arial"/>
          <w:bCs/>
          <w:szCs w:val="22"/>
          <w:lang w:val="en-US"/>
        </w:rPr>
        <w:t xml:space="preserve"> </w:t>
      </w:r>
      <w:r>
        <w:rPr>
          <w:rFonts w:cs="Arial"/>
          <w:bCs/>
          <w:szCs w:val="22"/>
          <w:lang w:val="en-US"/>
        </w:rPr>
        <w:t xml:space="preserve">diminishing </w:t>
      </w:r>
      <w:r w:rsidRPr="006D6096">
        <w:rPr>
          <w:rFonts w:cs="Arial"/>
          <w:bCs/>
          <w:szCs w:val="22"/>
          <w:lang w:val="en-US"/>
        </w:rPr>
        <w:t>ritual space</w:t>
      </w:r>
      <w:r>
        <w:rPr>
          <w:rFonts w:cs="Arial"/>
          <w:bCs/>
          <w:szCs w:val="22"/>
          <w:lang w:val="en-US"/>
        </w:rPr>
        <w:t>s</w:t>
      </w:r>
      <w:r w:rsidRPr="006D6096">
        <w:rPr>
          <w:rFonts w:cs="Arial"/>
          <w:bCs/>
          <w:szCs w:val="22"/>
          <w:lang w:val="en-US"/>
        </w:rPr>
        <w:t xml:space="preserve"> and </w:t>
      </w:r>
      <w:r w:rsidR="003647F9">
        <w:rPr>
          <w:rFonts w:cs="Arial"/>
          <w:bCs/>
          <w:szCs w:val="22"/>
          <w:lang w:val="en-US"/>
        </w:rPr>
        <w:t xml:space="preserve">the </w:t>
      </w:r>
      <w:r w:rsidRPr="006D6096">
        <w:rPr>
          <w:rFonts w:cs="Arial"/>
          <w:bCs/>
          <w:szCs w:val="22"/>
          <w:lang w:val="en-US"/>
        </w:rPr>
        <w:t>loss of the mother tongue</w:t>
      </w:r>
      <w:r>
        <w:rPr>
          <w:rFonts w:cs="Arial"/>
          <w:bCs/>
          <w:szCs w:val="22"/>
          <w:lang w:val="en-US"/>
        </w:rPr>
        <w:t>.</w:t>
      </w:r>
      <w:r w:rsidRPr="006D6096">
        <w:rPr>
          <w:rFonts w:cs="Arial"/>
          <w:bCs/>
          <w:szCs w:val="22"/>
          <w:lang w:val="en-US"/>
        </w:rPr>
        <w:t xml:space="preserve"> </w:t>
      </w:r>
      <w:r>
        <w:rPr>
          <w:rFonts w:cs="Arial"/>
          <w:bCs/>
          <w:szCs w:val="22"/>
          <w:lang w:val="en-US"/>
        </w:rPr>
        <w:t>T</w:t>
      </w:r>
      <w:r w:rsidRPr="006D6096">
        <w:rPr>
          <w:rFonts w:cs="Arial"/>
          <w:bCs/>
          <w:szCs w:val="22"/>
          <w:lang w:val="en-US"/>
        </w:rPr>
        <w:t xml:space="preserve">he </w:t>
      </w:r>
      <w:proofErr w:type="spellStart"/>
      <w:r w:rsidRPr="006D6096">
        <w:rPr>
          <w:rFonts w:cs="Arial"/>
          <w:bCs/>
          <w:szCs w:val="22"/>
          <w:lang w:val="en-US"/>
        </w:rPr>
        <w:t>Qiang</w:t>
      </w:r>
      <w:proofErr w:type="spellEnd"/>
      <w:r w:rsidRPr="006D6096">
        <w:rPr>
          <w:rFonts w:cs="Arial"/>
          <w:bCs/>
          <w:szCs w:val="22"/>
          <w:lang w:val="en-US"/>
        </w:rPr>
        <w:t xml:space="preserve"> people </w:t>
      </w:r>
      <w:r w:rsidR="003647F9">
        <w:rPr>
          <w:rFonts w:cs="Arial"/>
          <w:bCs/>
          <w:szCs w:val="22"/>
          <w:lang w:val="en-US"/>
        </w:rPr>
        <w:t>have been</w:t>
      </w:r>
      <w:r w:rsidR="003647F9" w:rsidRPr="006D6096">
        <w:rPr>
          <w:rFonts w:cs="Arial"/>
          <w:bCs/>
          <w:szCs w:val="22"/>
          <w:lang w:val="en-US"/>
        </w:rPr>
        <w:t xml:space="preserve"> </w:t>
      </w:r>
      <w:r w:rsidRPr="006D6096">
        <w:rPr>
          <w:rFonts w:cs="Arial"/>
          <w:bCs/>
          <w:szCs w:val="22"/>
          <w:lang w:val="en-US"/>
        </w:rPr>
        <w:t xml:space="preserve">faced with acute cross-cultural adaption issues after relocation following the earthquake. </w:t>
      </w:r>
      <w:r>
        <w:rPr>
          <w:rFonts w:cs="Arial"/>
          <w:bCs/>
          <w:szCs w:val="22"/>
          <w:lang w:val="en-US"/>
        </w:rPr>
        <w:t xml:space="preserve">Finally, </w:t>
      </w:r>
      <w:r w:rsidRPr="006D6096">
        <w:rPr>
          <w:rFonts w:cs="Arial"/>
          <w:bCs/>
          <w:szCs w:val="22"/>
          <w:lang w:val="en-US"/>
        </w:rPr>
        <w:t>since government m</w:t>
      </w:r>
      <w:r>
        <w:rPr>
          <w:rFonts w:cs="Arial"/>
          <w:bCs/>
          <w:szCs w:val="22"/>
          <w:lang w:val="en-US"/>
        </w:rPr>
        <w:t>anagement depends on grassroots</w:t>
      </w:r>
      <w:r w:rsidRPr="006D6096">
        <w:rPr>
          <w:rFonts w:cs="Arial"/>
          <w:bCs/>
          <w:szCs w:val="22"/>
          <w:lang w:val="en-US"/>
        </w:rPr>
        <w:t xml:space="preserve"> towns and villages as well as cultural </w:t>
      </w:r>
      <w:proofErr w:type="spellStart"/>
      <w:r w:rsidRPr="006D6096">
        <w:rPr>
          <w:rFonts w:cs="Arial"/>
          <w:bCs/>
          <w:szCs w:val="22"/>
          <w:lang w:val="en-US"/>
        </w:rPr>
        <w:t>centres</w:t>
      </w:r>
      <w:proofErr w:type="spellEnd"/>
      <w:r w:rsidRPr="006D6096">
        <w:rPr>
          <w:rFonts w:cs="Arial"/>
          <w:bCs/>
          <w:szCs w:val="22"/>
          <w:lang w:val="en-US"/>
        </w:rPr>
        <w:t xml:space="preserve"> in the related counties, the available human resources are still greatly limited.</w:t>
      </w:r>
    </w:p>
    <w:p w14:paraId="73661DA7" w14:textId="77777777" w:rsidR="00F01579" w:rsidRPr="002E373B" w:rsidRDefault="00F01579" w:rsidP="00235A6A">
      <w:pPr>
        <w:pStyle w:val="Marge"/>
        <w:keepNext/>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2F8C8C6D" w14:textId="134608C4" w:rsidR="00F01579" w:rsidRPr="002E373B" w:rsidRDefault="00F01579" w:rsidP="00F01579">
      <w:pPr>
        <w:pStyle w:val="Heading4"/>
        <w:numPr>
          <w:ilvl w:val="0"/>
          <w:numId w:val="0"/>
        </w:numPr>
        <w:spacing w:before="240"/>
        <w:ind w:left="567"/>
        <w:rPr>
          <w:rFonts w:eastAsia="SimSun"/>
        </w:rPr>
      </w:pPr>
      <w:bookmarkStart w:id="5" w:name="_DRAFT_DECISION_12.COM_1"/>
      <w:bookmarkEnd w:id="5"/>
      <w:r w:rsidRPr="002E373B">
        <w:t>DRAFT DECISION 12.COM </w:t>
      </w:r>
      <w:r w:rsidR="004F2452">
        <w:t>8.c</w:t>
      </w:r>
      <w:r w:rsidRPr="002E373B">
        <w:t>.2</w:t>
      </w:r>
      <w:r w:rsidR="0011371A">
        <w:tab/>
      </w:r>
      <w:r w:rsidRPr="002E373B">
        <w:rPr>
          <w:noProof/>
          <w:snapToGrid/>
          <w:lang w:val="en-US" w:eastAsia="ko-KR"/>
        </w:rPr>
        <w:drawing>
          <wp:inline distT="0" distB="0" distL="0" distR="0" wp14:anchorId="613219FB" wp14:editId="6B3E3D4C">
            <wp:extent cx="103505" cy="103505"/>
            <wp:effectExtent l="0" t="0" r="0" b="0"/>
            <wp:docPr id="3" name="Picture 3"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3DF3F5B5" w14:textId="77777777" w:rsidR="00F01579" w:rsidRPr="002E373B" w:rsidRDefault="00F01579" w:rsidP="00F01579">
      <w:pPr>
        <w:pStyle w:val="Para"/>
        <w:keepNext/>
        <w:numPr>
          <w:ilvl w:val="0"/>
          <w:numId w:val="0"/>
        </w:numPr>
        <w:tabs>
          <w:tab w:val="left" w:pos="1134"/>
        </w:tabs>
        <w:spacing w:line="240" w:lineRule="auto"/>
        <w:ind w:left="567"/>
        <w:rPr>
          <w:rFonts w:cs="Arial"/>
          <w:sz w:val="22"/>
          <w:szCs w:val="22"/>
          <w:lang w:val="en-GB"/>
        </w:rPr>
      </w:pPr>
      <w:r w:rsidRPr="002E373B">
        <w:rPr>
          <w:rFonts w:cs="Arial"/>
          <w:sz w:val="22"/>
          <w:szCs w:val="22"/>
          <w:lang w:val="en-GB"/>
        </w:rPr>
        <w:t>The Committee,</w:t>
      </w:r>
    </w:p>
    <w:p w14:paraId="5325FEDD" w14:textId="7822EF32" w:rsidR="00F01579" w:rsidRPr="00235A6A" w:rsidRDefault="00F01579" w:rsidP="0024209D">
      <w:pPr>
        <w:pStyle w:val="Para"/>
        <w:numPr>
          <w:ilvl w:val="0"/>
          <w:numId w:val="7"/>
        </w:numPr>
        <w:tabs>
          <w:tab w:val="left" w:pos="1134"/>
        </w:tabs>
        <w:spacing w:line="240" w:lineRule="auto"/>
        <w:ind w:left="1134" w:hanging="567"/>
        <w:rPr>
          <w:rFonts w:cs="Arial"/>
          <w:sz w:val="22"/>
          <w:szCs w:val="22"/>
          <w:lang w:val="en-GB"/>
        </w:rPr>
      </w:pPr>
      <w:r w:rsidRPr="00235A6A">
        <w:rPr>
          <w:rFonts w:cs="Arial"/>
          <w:sz w:val="22"/>
          <w:szCs w:val="22"/>
          <w:u w:val="single"/>
          <w:lang w:val="en-GB"/>
        </w:rPr>
        <w:t>Having examined</w:t>
      </w:r>
      <w:r w:rsidR="00235A6A" w:rsidRPr="00235A6A">
        <w:rPr>
          <w:rFonts w:cs="Arial"/>
          <w:sz w:val="22"/>
          <w:szCs w:val="22"/>
          <w:lang w:val="en-GB"/>
        </w:rPr>
        <w:t xml:space="preserve"> document ITH/17/12.COM/</w:t>
      </w:r>
      <w:r w:rsidR="004F2452">
        <w:rPr>
          <w:rFonts w:cs="Arial"/>
          <w:sz w:val="22"/>
          <w:szCs w:val="22"/>
          <w:lang w:val="en-GB"/>
        </w:rPr>
        <w:t>8.c</w:t>
      </w:r>
      <w:r w:rsidRPr="00235A6A">
        <w:rPr>
          <w:rFonts w:cs="Arial"/>
          <w:sz w:val="22"/>
          <w:szCs w:val="22"/>
          <w:lang w:val="en-GB"/>
        </w:rPr>
        <w:t>,</w:t>
      </w:r>
    </w:p>
    <w:p w14:paraId="73AF4384" w14:textId="316D3C53" w:rsidR="00F01579" w:rsidRPr="00235A6A" w:rsidRDefault="00F01579" w:rsidP="0024209D">
      <w:pPr>
        <w:pStyle w:val="Para"/>
        <w:numPr>
          <w:ilvl w:val="0"/>
          <w:numId w:val="6"/>
        </w:numPr>
        <w:tabs>
          <w:tab w:val="left" w:pos="1134"/>
        </w:tabs>
        <w:spacing w:line="240" w:lineRule="auto"/>
        <w:ind w:left="1134" w:hanging="567"/>
        <w:rPr>
          <w:rFonts w:cs="Arial"/>
          <w:sz w:val="22"/>
          <w:szCs w:val="22"/>
          <w:lang w:val="en-GB"/>
        </w:rPr>
      </w:pPr>
      <w:r w:rsidRPr="00235A6A">
        <w:rPr>
          <w:rFonts w:cs="Arial"/>
          <w:sz w:val="22"/>
          <w:szCs w:val="22"/>
          <w:u w:val="single"/>
          <w:lang w:val="en-GB"/>
        </w:rPr>
        <w:t>Recalling</w:t>
      </w:r>
      <w:r w:rsidRPr="00235A6A">
        <w:rPr>
          <w:rFonts w:cs="Arial"/>
          <w:sz w:val="22"/>
          <w:szCs w:val="22"/>
          <w:lang w:val="en-GB"/>
        </w:rPr>
        <w:t xml:space="preserve"> Chapter V of the Operational Directives and its Decision </w:t>
      </w:r>
      <w:r w:rsidR="00764A87">
        <w:fldChar w:fldCharType="begin"/>
      </w:r>
      <w:r w:rsidR="00764A87" w:rsidRPr="00764A87">
        <w:rPr>
          <w:lang w:val="en-US"/>
        </w:rPr>
        <w:instrText xml:space="preserve"> HYPERLINK "https://ich.unesco.org/en/decisions/4.COM/14.02" </w:instrText>
      </w:r>
      <w:r w:rsidR="00764A87">
        <w:fldChar w:fldCharType="separate"/>
      </w:r>
      <w:r w:rsidR="00235A6A">
        <w:rPr>
          <w:rStyle w:val="Hyperlink"/>
          <w:rFonts w:cs="Arial"/>
          <w:sz w:val="22"/>
          <w:szCs w:val="22"/>
          <w:lang w:val="en-GB"/>
        </w:rPr>
        <w:t>4.COM 14.02</w:t>
      </w:r>
      <w:r w:rsidR="00764A87">
        <w:rPr>
          <w:rStyle w:val="Hyperlink"/>
          <w:rFonts w:cs="Arial"/>
          <w:sz w:val="22"/>
          <w:szCs w:val="22"/>
          <w:lang w:val="en-GB"/>
        </w:rPr>
        <w:fldChar w:fldCharType="end"/>
      </w:r>
      <w:r w:rsidRPr="00235A6A">
        <w:rPr>
          <w:rFonts w:cs="Arial"/>
          <w:sz w:val="22"/>
          <w:szCs w:val="22"/>
          <w:lang w:val="en-GB"/>
        </w:rPr>
        <w:t>,</w:t>
      </w:r>
    </w:p>
    <w:p w14:paraId="10FBCCED" w14:textId="639288D0" w:rsidR="00235A6A" w:rsidRPr="00235A6A" w:rsidRDefault="00235A6A" w:rsidP="00235A6A">
      <w:pPr>
        <w:pStyle w:val="Para"/>
        <w:numPr>
          <w:ilvl w:val="0"/>
          <w:numId w:val="6"/>
        </w:numPr>
        <w:tabs>
          <w:tab w:val="left" w:pos="1134"/>
        </w:tabs>
        <w:spacing w:line="240" w:lineRule="auto"/>
        <w:ind w:left="1134" w:hanging="567"/>
        <w:rPr>
          <w:rFonts w:cs="Arial"/>
          <w:sz w:val="22"/>
          <w:szCs w:val="22"/>
          <w:lang w:val="en-US"/>
        </w:rPr>
      </w:pPr>
      <w:r w:rsidRPr="00235A6A">
        <w:rPr>
          <w:rFonts w:cs="Arial"/>
          <w:sz w:val="22"/>
          <w:szCs w:val="22"/>
          <w:u w:val="single"/>
          <w:lang w:val="en-US"/>
        </w:rPr>
        <w:t>Expresses its thanks</w:t>
      </w:r>
      <w:r w:rsidRPr="00235A6A">
        <w:rPr>
          <w:rFonts w:cs="Arial"/>
          <w:sz w:val="22"/>
          <w:szCs w:val="22"/>
          <w:lang w:val="en-US"/>
        </w:rPr>
        <w:t xml:space="preserve"> to China for </w:t>
      </w:r>
      <w:r w:rsidRPr="00235A6A">
        <w:rPr>
          <w:rFonts w:cs="Arial"/>
          <w:sz w:val="22"/>
          <w:szCs w:val="22"/>
          <w:lang w:val="en-GB"/>
        </w:rPr>
        <w:t>submitting</w:t>
      </w:r>
      <w:r w:rsidRPr="00235A6A">
        <w:rPr>
          <w:rFonts w:cs="Arial"/>
          <w:sz w:val="22"/>
          <w:szCs w:val="22"/>
          <w:lang w:val="en-US"/>
        </w:rPr>
        <w:t xml:space="preserve"> its report on the </w:t>
      </w:r>
      <w:r w:rsidRPr="00235A6A">
        <w:rPr>
          <w:rFonts w:cs="Arial"/>
          <w:bCs/>
          <w:sz w:val="22"/>
          <w:szCs w:val="22"/>
          <w:lang w:val="en-US"/>
        </w:rPr>
        <w:t xml:space="preserve">status of the </w:t>
      </w:r>
      <w:r w:rsidRPr="00235A6A">
        <w:rPr>
          <w:rFonts w:cs="Arial"/>
          <w:sz w:val="22"/>
          <w:szCs w:val="22"/>
          <w:lang w:val="en-US"/>
        </w:rPr>
        <w:t xml:space="preserve">element </w:t>
      </w:r>
      <w:r>
        <w:rPr>
          <w:rFonts w:cs="Arial"/>
          <w:sz w:val="22"/>
          <w:szCs w:val="22"/>
          <w:lang w:val="en-US"/>
        </w:rPr>
        <w:t>‘</w:t>
      </w:r>
      <w:proofErr w:type="spellStart"/>
      <w:r w:rsidRPr="00235A6A">
        <w:rPr>
          <w:rFonts w:cs="Arial"/>
          <w:sz w:val="22"/>
          <w:szCs w:val="22"/>
          <w:lang w:val="en-US"/>
        </w:rPr>
        <w:t>Qiang</w:t>
      </w:r>
      <w:proofErr w:type="spellEnd"/>
      <w:r w:rsidRPr="00235A6A">
        <w:rPr>
          <w:rFonts w:cs="Arial"/>
          <w:sz w:val="22"/>
          <w:szCs w:val="22"/>
          <w:lang w:val="en-US"/>
        </w:rPr>
        <w:t xml:space="preserve"> New Year festival</w:t>
      </w:r>
      <w:r>
        <w:rPr>
          <w:rFonts w:cs="Arial"/>
          <w:sz w:val="22"/>
          <w:szCs w:val="22"/>
          <w:lang w:val="en-US"/>
        </w:rPr>
        <w:t>’</w:t>
      </w:r>
      <w:r w:rsidRPr="00235A6A">
        <w:rPr>
          <w:rFonts w:cs="Arial"/>
          <w:sz w:val="22"/>
          <w:szCs w:val="22"/>
          <w:lang w:val="en-US"/>
        </w:rPr>
        <w:t>, inscribed</w:t>
      </w:r>
      <w:r w:rsidRPr="00235A6A">
        <w:rPr>
          <w:rFonts w:cs="Arial"/>
          <w:bCs/>
          <w:sz w:val="22"/>
          <w:szCs w:val="22"/>
          <w:lang w:val="en-US"/>
        </w:rPr>
        <w:t xml:space="preserve"> in 2009 on the List of Intangible Cultural Heritage in Need of Urgent Safeguarding;</w:t>
      </w:r>
    </w:p>
    <w:p w14:paraId="26F16ABA" w14:textId="237BBA8A" w:rsidR="00235A6A" w:rsidRPr="00235A6A" w:rsidRDefault="00235A6A" w:rsidP="00235A6A">
      <w:pPr>
        <w:pStyle w:val="Para"/>
        <w:numPr>
          <w:ilvl w:val="0"/>
          <w:numId w:val="6"/>
        </w:numPr>
        <w:tabs>
          <w:tab w:val="left" w:pos="1134"/>
        </w:tabs>
        <w:spacing w:line="240" w:lineRule="auto"/>
        <w:ind w:left="1134" w:hanging="567"/>
        <w:rPr>
          <w:rFonts w:cs="Arial"/>
          <w:sz w:val="22"/>
          <w:szCs w:val="22"/>
          <w:lang w:val="en-US"/>
        </w:rPr>
      </w:pPr>
      <w:r w:rsidRPr="00235A6A">
        <w:rPr>
          <w:rFonts w:cs="Arial"/>
          <w:sz w:val="22"/>
          <w:szCs w:val="22"/>
          <w:u w:val="single"/>
          <w:lang w:val="en-US"/>
        </w:rPr>
        <w:t>Takes note</w:t>
      </w:r>
      <w:r w:rsidRPr="00235A6A">
        <w:rPr>
          <w:rFonts w:cs="Arial"/>
          <w:sz w:val="22"/>
          <w:szCs w:val="22"/>
          <w:lang w:val="en-US"/>
        </w:rPr>
        <w:t xml:space="preserve"> of the continued efforts undertaken by China to safeguard the element and, in particular, to support representative bearers of the festival in all areas, to encourage local inhabitants to revitalize the traditional festival activities, to clarify the viability of resuming the festival activities after the earthquake, to rebuild the training </w:t>
      </w:r>
      <w:proofErr w:type="spellStart"/>
      <w:r w:rsidRPr="00235A6A">
        <w:rPr>
          <w:rFonts w:cs="Arial"/>
          <w:sz w:val="22"/>
          <w:szCs w:val="22"/>
          <w:lang w:val="en-US"/>
        </w:rPr>
        <w:t>centre</w:t>
      </w:r>
      <w:proofErr w:type="spellEnd"/>
      <w:r w:rsidRPr="00235A6A">
        <w:rPr>
          <w:rFonts w:cs="Arial"/>
          <w:sz w:val="22"/>
          <w:szCs w:val="22"/>
          <w:lang w:val="en-US"/>
        </w:rPr>
        <w:t xml:space="preserve"> for the element and generally improve the mechanism for </w:t>
      </w:r>
      <w:r>
        <w:rPr>
          <w:rFonts w:cs="Arial"/>
          <w:sz w:val="22"/>
          <w:szCs w:val="22"/>
          <w:lang w:val="en-US"/>
        </w:rPr>
        <w:t>its transmission;</w:t>
      </w:r>
    </w:p>
    <w:p w14:paraId="1698381E" w14:textId="6F3F4440" w:rsidR="00235A6A" w:rsidRPr="00235A6A" w:rsidRDefault="00235A6A" w:rsidP="00235A6A">
      <w:pPr>
        <w:pStyle w:val="Para"/>
        <w:numPr>
          <w:ilvl w:val="0"/>
          <w:numId w:val="6"/>
        </w:numPr>
        <w:tabs>
          <w:tab w:val="left" w:pos="1134"/>
        </w:tabs>
        <w:spacing w:line="240" w:lineRule="auto"/>
        <w:ind w:left="1134" w:hanging="567"/>
        <w:rPr>
          <w:rFonts w:cs="Arial"/>
          <w:sz w:val="22"/>
          <w:szCs w:val="22"/>
          <w:lang w:val="en-US"/>
        </w:rPr>
      </w:pPr>
      <w:r w:rsidRPr="00235A6A">
        <w:rPr>
          <w:rFonts w:cs="Arial"/>
          <w:sz w:val="22"/>
          <w:szCs w:val="22"/>
          <w:u w:val="single"/>
          <w:lang w:val="en-US"/>
        </w:rPr>
        <w:t>Invites</w:t>
      </w:r>
      <w:r w:rsidRPr="00235A6A">
        <w:rPr>
          <w:rFonts w:cs="Arial"/>
          <w:sz w:val="22"/>
          <w:szCs w:val="22"/>
          <w:lang w:val="en-US"/>
        </w:rPr>
        <w:t xml:space="preserve"> the State Party to continue providing financial support for representative bearers, restoring the </w:t>
      </w:r>
      <w:r w:rsidR="0070310E">
        <w:rPr>
          <w:rFonts w:cs="Arial"/>
          <w:sz w:val="22"/>
          <w:szCs w:val="22"/>
          <w:lang w:val="en-US"/>
        </w:rPr>
        <w:t xml:space="preserve">damaged or destroyed </w:t>
      </w:r>
      <w:r w:rsidRPr="00235A6A">
        <w:rPr>
          <w:rFonts w:cs="Arial"/>
          <w:sz w:val="22"/>
          <w:szCs w:val="22"/>
          <w:lang w:val="en-US"/>
        </w:rPr>
        <w:t xml:space="preserve">cultural spaces </w:t>
      </w:r>
      <w:r w:rsidR="0070310E">
        <w:rPr>
          <w:rFonts w:cs="Arial"/>
          <w:sz w:val="22"/>
          <w:szCs w:val="22"/>
          <w:lang w:val="en-US"/>
        </w:rPr>
        <w:t xml:space="preserve">where </w:t>
      </w:r>
      <w:r w:rsidRPr="00235A6A">
        <w:rPr>
          <w:rFonts w:cs="Arial"/>
          <w:sz w:val="22"/>
          <w:szCs w:val="22"/>
          <w:lang w:val="en-US"/>
        </w:rPr>
        <w:t xml:space="preserve">the festival </w:t>
      </w:r>
      <w:r w:rsidR="0070310E">
        <w:rPr>
          <w:rFonts w:cs="Arial"/>
          <w:sz w:val="22"/>
          <w:szCs w:val="22"/>
          <w:lang w:val="en-US"/>
        </w:rPr>
        <w:t>was enacted</w:t>
      </w:r>
      <w:r w:rsidRPr="00235A6A">
        <w:rPr>
          <w:rFonts w:cs="Arial"/>
          <w:sz w:val="22"/>
          <w:szCs w:val="22"/>
          <w:lang w:val="en-US"/>
        </w:rPr>
        <w:t xml:space="preserve">, introducing teaching of the festival </w:t>
      </w:r>
      <w:r w:rsidR="0070310E">
        <w:rPr>
          <w:rFonts w:cs="Arial"/>
          <w:sz w:val="22"/>
          <w:szCs w:val="22"/>
          <w:lang w:val="en-US"/>
        </w:rPr>
        <w:t xml:space="preserve">components </w:t>
      </w:r>
      <w:r w:rsidRPr="00235A6A">
        <w:rPr>
          <w:rFonts w:cs="Arial"/>
          <w:sz w:val="22"/>
          <w:szCs w:val="22"/>
          <w:lang w:val="en-US"/>
        </w:rPr>
        <w:t>into schools and textbooks, financing and publishing research works on the festival, and fostering the safeguarding network that has been built among multiple participants;</w:t>
      </w:r>
    </w:p>
    <w:p w14:paraId="222E4D2D" w14:textId="7DD5BEC1" w:rsidR="00F01579" w:rsidRPr="00235A6A" w:rsidRDefault="00235A6A" w:rsidP="00235A6A">
      <w:pPr>
        <w:pStyle w:val="Para"/>
        <w:numPr>
          <w:ilvl w:val="0"/>
          <w:numId w:val="6"/>
        </w:numPr>
        <w:tabs>
          <w:tab w:val="left" w:pos="1134"/>
        </w:tabs>
        <w:spacing w:line="240" w:lineRule="auto"/>
        <w:ind w:left="1134" w:hanging="567"/>
        <w:rPr>
          <w:rFonts w:cs="Arial"/>
          <w:sz w:val="22"/>
          <w:szCs w:val="22"/>
          <w:lang w:val="en-GB"/>
        </w:rPr>
      </w:pPr>
      <w:r w:rsidRPr="00235A6A">
        <w:rPr>
          <w:rFonts w:cs="Arial"/>
          <w:sz w:val="22"/>
          <w:szCs w:val="22"/>
          <w:u w:val="single"/>
          <w:lang w:val="en-US"/>
        </w:rPr>
        <w:t>Encourages</w:t>
      </w:r>
      <w:r w:rsidRPr="00235A6A">
        <w:rPr>
          <w:rFonts w:cs="Arial"/>
          <w:sz w:val="22"/>
          <w:szCs w:val="22"/>
          <w:lang w:val="en-US"/>
        </w:rPr>
        <w:t xml:space="preserve"> the State Party to </w:t>
      </w:r>
      <w:r w:rsidR="002E5F4C">
        <w:rPr>
          <w:rFonts w:cs="Arial"/>
          <w:sz w:val="22"/>
          <w:szCs w:val="22"/>
          <w:lang w:val="en-US"/>
        </w:rPr>
        <w:t xml:space="preserve">continue to </w:t>
      </w:r>
      <w:r w:rsidRPr="00235A6A">
        <w:rPr>
          <w:rFonts w:cs="Arial"/>
          <w:sz w:val="22"/>
          <w:szCs w:val="22"/>
          <w:lang w:val="en-US"/>
        </w:rPr>
        <w:t xml:space="preserve">address the </w:t>
      </w:r>
      <w:r w:rsidR="00E2640B">
        <w:rPr>
          <w:rFonts w:cs="Arial"/>
          <w:sz w:val="22"/>
          <w:szCs w:val="22"/>
          <w:lang w:val="en-US"/>
        </w:rPr>
        <w:t xml:space="preserve">ongoing </w:t>
      </w:r>
      <w:r w:rsidRPr="00235A6A">
        <w:rPr>
          <w:rFonts w:cs="Arial"/>
          <w:sz w:val="22"/>
          <w:szCs w:val="22"/>
          <w:lang w:val="en-US"/>
        </w:rPr>
        <w:t xml:space="preserve">challenges, </w:t>
      </w:r>
      <w:r w:rsidR="00E2640B">
        <w:rPr>
          <w:rFonts w:cs="Arial"/>
          <w:sz w:val="22"/>
          <w:szCs w:val="22"/>
          <w:lang w:val="en-US"/>
        </w:rPr>
        <w:t xml:space="preserve">and in particular to strengthen </w:t>
      </w:r>
      <w:r w:rsidRPr="00235A6A">
        <w:rPr>
          <w:rFonts w:cs="Arial"/>
          <w:sz w:val="22"/>
          <w:szCs w:val="22"/>
          <w:lang w:val="en-US"/>
        </w:rPr>
        <w:t>intergenerational transmission</w:t>
      </w:r>
      <w:r w:rsidR="003647F9">
        <w:rPr>
          <w:rFonts w:cs="Arial"/>
          <w:sz w:val="22"/>
          <w:szCs w:val="22"/>
          <w:lang w:val="en-US"/>
        </w:rPr>
        <w:t>,</w:t>
      </w:r>
      <w:r w:rsidRPr="00235A6A">
        <w:rPr>
          <w:rFonts w:cs="Arial"/>
          <w:sz w:val="22"/>
          <w:szCs w:val="22"/>
          <w:lang w:val="en-US"/>
        </w:rPr>
        <w:t xml:space="preserve"> </w:t>
      </w:r>
      <w:r w:rsidR="00E2640B">
        <w:rPr>
          <w:rFonts w:cs="Arial"/>
          <w:sz w:val="22"/>
          <w:szCs w:val="22"/>
          <w:lang w:val="en-US"/>
        </w:rPr>
        <w:t xml:space="preserve">which </w:t>
      </w:r>
      <w:r w:rsidRPr="00235A6A">
        <w:rPr>
          <w:rFonts w:cs="Arial"/>
          <w:sz w:val="22"/>
          <w:szCs w:val="22"/>
          <w:lang w:val="en-US"/>
        </w:rPr>
        <w:t xml:space="preserve">is affected by the </w:t>
      </w:r>
      <w:r w:rsidR="002E5F4C">
        <w:rPr>
          <w:rFonts w:cs="Arial"/>
          <w:sz w:val="22"/>
          <w:szCs w:val="22"/>
          <w:lang w:val="en-US"/>
        </w:rPr>
        <w:t>advanced</w:t>
      </w:r>
      <w:r w:rsidR="002E5F4C" w:rsidRPr="00235A6A">
        <w:rPr>
          <w:rFonts w:cs="Arial"/>
          <w:sz w:val="22"/>
          <w:szCs w:val="22"/>
          <w:lang w:val="en-US"/>
        </w:rPr>
        <w:t xml:space="preserve"> </w:t>
      </w:r>
      <w:r w:rsidRPr="00235A6A">
        <w:rPr>
          <w:rFonts w:cs="Arial"/>
          <w:sz w:val="22"/>
          <w:szCs w:val="22"/>
          <w:lang w:val="en-US"/>
        </w:rPr>
        <w:t xml:space="preserve">age of most of </w:t>
      </w:r>
      <w:r w:rsidRPr="00E2640B">
        <w:rPr>
          <w:rFonts w:cs="Arial"/>
          <w:sz w:val="22"/>
          <w:szCs w:val="22"/>
          <w:lang w:val="en-US"/>
        </w:rPr>
        <w:t xml:space="preserve">the </w:t>
      </w:r>
      <w:r w:rsidR="00E2640B" w:rsidRPr="00E2640B">
        <w:rPr>
          <w:rFonts w:cs="Arial"/>
          <w:iCs/>
          <w:sz w:val="22"/>
          <w:szCs w:val="22"/>
          <w:lang w:val="en-US"/>
        </w:rPr>
        <w:t>bearers</w:t>
      </w:r>
      <w:r w:rsidRPr="00235A6A">
        <w:rPr>
          <w:rFonts w:cs="Arial"/>
          <w:sz w:val="22"/>
          <w:szCs w:val="22"/>
          <w:lang w:val="en-US"/>
        </w:rPr>
        <w:t>;</w:t>
      </w:r>
    </w:p>
    <w:p w14:paraId="65536A4C" w14:textId="70C73B43" w:rsidR="00F01579" w:rsidRPr="00235A6A" w:rsidRDefault="00A250A8" w:rsidP="0024209D">
      <w:pPr>
        <w:pStyle w:val="Para"/>
        <w:numPr>
          <w:ilvl w:val="0"/>
          <w:numId w:val="6"/>
        </w:numPr>
        <w:tabs>
          <w:tab w:val="left" w:pos="1134"/>
        </w:tabs>
        <w:spacing w:line="240" w:lineRule="auto"/>
        <w:ind w:left="1134" w:hanging="567"/>
        <w:rPr>
          <w:rFonts w:cs="Arial"/>
          <w:sz w:val="22"/>
          <w:szCs w:val="22"/>
          <w:lang w:val="en-GB"/>
        </w:rPr>
      </w:pPr>
      <w:r>
        <w:rPr>
          <w:rFonts w:cs="Arial"/>
          <w:sz w:val="22"/>
          <w:szCs w:val="22"/>
          <w:u w:val="single"/>
          <w:lang w:val="en-GB"/>
        </w:rPr>
        <w:t>Further encourages</w:t>
      </w:r>
      <w:r w:rsidRPr="00235A6A">
        <w:rPr>
          <w:rFonts w:cs="Arial"/>
          <w:sz w:val="22"/>
          <w:szCs w:val="22"/>
          <w:lang w:val="en-GB"/>
        </w:rPr>
        <w:t xml:space="preserve"> the State Party </w:t>
      </w:r>
      <w:r>
        <w:rPr>
          <w:rFonts w:cs="Arial"/>
          <w:sz w:val="22"/>
          <w:szCs w:val="22"/>
          <w:lang w:val="en-GB"/>
        </w:rPr>
        <w:t xml:space="preserve">to meet the deadline </w:t>
      </w:r>
      <w:r w:rsidRPr="00235A6A">
        <w:rPr>
          <w:rFonts w:cs="Arial"/>
          <w:sz w:val="22"/>
          <w:szCs w:val="22"/>
          <w:lang w:val="en-GB"/>
        </w:rPr>
        <w:t xml:space="preserve">of 15 December 2017 about the required </w:t>
      </w:r>
      <w:r w:rsidRPr="00235A6A">
        <w:rPr>
          <w:rFonts w:cs="Arial"/>
          <w:sz w:val="22"/>
          <w:szCs w:val="22"/>
          <w:lang w:val="en-US"/>
        </w:rPr>
        <w:t>submission</w:t>
      </w:r>
      <w:r w:rsidRPr="00235A6A">
        <w:rPr>
          <w:rFonts w:cs="Arial"/>
          <w:sz w:val="22"/>
          <w:szCs w:val="22"/>
          <w:lang w:val="en-GB"/>
        </w:rPr>
        <w:t xml:space="preserve"> of its next report on the status of this element.</w:t>
      </w:r>
    </w:p>
    <w:p w14:paraId="4C21D33B" w14:textId="77777777" w:rsidR="00F01579" w:rsidRPr="002E373B" w:rsidRDefault="00F01579">
      <w:pPr>
        <w:rPr>
          <w:rFonts w:ascii="Arial" w:eastAsia="SimSun" w:hAnsi="Arial" w:cs="Arial"/>
          <w:sz w:val="22"/>
          <w:szCs w:val="22"/>
          <w:lang w:val="en-GB"/>
        </w:rPr>
      </w:pPr>
      <w:r w:rsidRPr="002E373B">
        <w:rPr>
          <w:rFonts w:cs="Arial"/>
          <w:sz w:val="22"/>
          <w:szCs w:val="22"/>
          <w:lang w:val="en-GB"/>
        </w:rPr>
        <w:br w:type="page"/>
      </w:r>
    </w:p>
    <w:p w14:paraId="48B14E4F" w14:textId="1C5F09FF" w:rsidR="00F01579" w:rsidRPr="002E373B" w:rsidRDefault="00F01579" w:rsidP="00F01579">
      <w:pPr>
        <w:pStyle w:val="COMTitleDecision"/>
        <w:pageBreakBefore/>
        <w:spacing w:before="480"/>
        <w:jc w:val="left"/>
      </w:pPr>
      <w:r w:rsidRPr="002E373B">
        <w:rPr>
          <w:bCs/>
        </w:rPr>
        <w:t>China:</w:t>
      </w:r>
      <w:r w:rsidRPr="002E373B">
        <w:t xml:space="preserve"> ‘Traditional design and practices for building Chinese wooden arch bridges’</w:t>
      </w:r>
      <w:r w:rsidRPr="002E373B">
        <w:rPr>
          <w:bCs/>
          <w:i/>
          <w:iCs/>
        </w:rPr>
        <w:t xml:space="preserve"> </w:t>
      </w:r>
      <w:r w:rsidRPr="002E373B">
        <w:rPr>
          <w:b w:val="0"/>
          <w:bCs/>
          <w:i/>
          <w:iCs/>
        </w:rPr>
        <w:t xml:space="preserve">(consult the </w:t>
      </w:r>
      <w:hyperlink r:id="rId30" w:history="1">
        <w:r w:rsidRPr="009F6000">
          <w:rPr>
            <w:rStyle w:val="Hyperlink"/>
            <w:b w:val="0"/>
            <w:bCs/>
            <w:i/>
            <w:iCs/>
          </w:rPr>
          <w:t>report</w:t>
        </w:r>
      </w:hyperlink>
      <w:r w:rsidRPr="002E373B">
        <w:rPr>
          <w:b w:val="0"/>
          <w:bCs/>
          <w:i/>
          <w:iCs/>
        </w:rPr>
        <w:t>)</w:t>
      </w:r>
    </w:p>
    <w:p w14:paraId="5515F84D" w14:textId="7D764822" w:rsidR="00F01579" w:rsidRPr="002E373B" w:rsidRDefault="00D772C5"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D772C5">
        <w:rPr>
          <w:rFonts w:cs="Arial"/>
          <w:bCs/>
          <w:szCs w:val="22"/>
          <w:lang w:val="en-US"/>
        </w:rPr>
        <w:t>The traditional design and practices for building Chinese wooden arch bridges combine the use of wood, traditional architectural tools, craftsmanship, the core technologies of ‘beam-weaving’</w:t>
      </w:r>
      <w:r w:rsidR="00A250A8">
        <w:rPr>
          <w:rFonts w:cs="Arial"/>
          <w:bCs/>
          <w:szCs w:val="22"/>
          <w:lang w:val="en-US"/>
        </w:rPr>
        <w:t>,</w:t>
      </w:r>
      <w:r w:rsidRPr="00D772C5">
        <w:rPr>
          <w:rFonts w:cs="Arial"/>
          <w:bCs/>
          <w:szCs w:val="22"/>
          <w:lang w:val="en-US"/>
        </w:rPr>
        <w:t xml:space="preserve"> mortise and joints, and the bearer’s understanding of different environments and the necessary structural mechanics. The practice of this technical system is directed by a woodworking master and implemented by other woodworkers with their close cooperation. This knowledge is mainly transmitted in northeast of Fujian Province and </w:t>
      </w:r>
      <w:r w:rsidR="00B55479">
        <w:rPr>
          <w:rFonts w:cs="Arial"/>
          <w:bCs/>
          <w:szCs w:val="22"/>
          <w:lang w:val="en-US"/>
        </w:rPr>
        <w:t xml:space="preserve">the </w:t>
      </w:r>
      <w:r w:rsidRPr="00D772C5">
        <w:rPr>
          <w:rFonts w:cs="Arial"/>
          <w:bCs/>
          <w:szCs w:val="22"/>
          <w:lang w:val="en-US"/>
        </w:rPr>
        <w:t>southeast of Zhejiang Province.</w:t>
      </w:r>
    </w:p>
    <w:p w14:paraId="46E38660" w14:textId="71079EBA"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Effectiveness of the safeguarding plan</w:t>
      </w:r>
      <w:r w:rsidRPr="002E373B">
        <w:rPr>
          <w:bCs/>
          <w:lang w:val="en-GB"/>
        </w:rPr>
        <w:t xml:space="preserve">. </w:t>
      </w:r>
      <w:r w:rsidR="00D772C5" w:rsidRPr="003020A9">
        <w:rPr>
          <w:rFonts w:cs="Arial"/>
          <w:bCs/>
          <w:szCs w:val="22"/>
          <w:lang w:val="en-US"/>
        </w:rPr>
        <w:t xml:space="preserve">Since </w:t>
      </w:r>
      <w:r w:rsidR="00B55479">
        <w:rPr>
          <w:rFonts w:cs="Arial"/>
          <w:bCs/>
          <w:szCs w:val="22"/>
          <w:lang w:val="en-US"/>
        </w:rPr>
        <w:t xml:space="preserve">its </w:t>
      </w:r>
      <w:r w:rsidR="00D772C5" w:rsidRPr="003020A9">
        <w:rPr>
          <w:rFonts w:cs="Arial"/>
          <w:bCs/>
          <w:szCs w:val="22"/>
          <w:lang w:val="en-US"/>
        </w:rPr>
        <w:t xml:space="preserve">inscription, the </w:t>
      </w:r>
      <w:r w:rsidR="00B55479">
        <w:rPr>
          <w:rFonts w:cs="Arial"/>
          <w:bCs/>
          <w:szCs w:val="22"/>
          <w:lang w:val="en-US"/>
        </w:rPr>
        <w:t xml:space="preserve">viability of the </w:t>
      </w:r>
      <w:r w:rsidR="00D772C5" w:rsidRPr="003020A9">
        <w:rPr>
          <w:rFonts w:cs="Arial"/>
          <w:bCs/>
          <w:szCs w:val="22"/>
          <w:lang w:val="en-US"/>
        </w:rPr>
        <w:t>element</w:t>
      </w:r>
      <w:r w:rsidR="00B55479">
        <w:rPr>
          <w:rFonts w:cs="Arial"/>
          <w:bCs/>
          <w:szCs w:val="22"/>
          <w:lang w:val="en-US"/>
        </w:rPr>
        <w:t xml:space="preserve"> </w:t>
      </w:r>
      <w:r w:rsidR="00D772C5" w:rsidRPr="003020A9">
        <w:rPr>
          <w:rFonts w:cs="Arial"/>
          <w:bCs/>
          <w:szCs w:val="22"/>
          <w:lang w:val="en-US"/>
        </w:rPr>
        <w:t xml:space="preserve">has improved and the number of bearers increased. Efforts to combine documentation with transmission and practice, </w:t>
      </w:r>
      <w:r w:rsidR="00B55479">
        <w:rPr>
          <w:rFonts w:cs="Arial"/>
          <w:bCs/>
          <w:szCs w:val="22"/>
          <w:lang w:val="en-US"/>
        </w:rPr>
        <w:t xml:space="preserve">the </w:t>
      </w:r>
      <w:r w:rsidR="00D772C5" w:rsidRPr="003020A9">
        <w:rPr>
          <w:rFonts w:cs="Arial"/>
          <w:bCs/>
          <w:szCs w:val="22"/>
          <w:lang w:val="en-US"/>
        </w:rPr>
        <w:t xml:space="preserve">safeguarding of intangible and tangible elements, and academic research with public promotion have ensured </w:t>
      </w:r>
      <w:r w:rsidR="00B55479">
        <w:rPr>
          <w:rFonts w:cs="Arial"/>
          <w:bCs/>
          <w:szCs w:val="22"/>
          <w:lang w:val="en-US"/>
        </w:rPr>
        <w:t xml:space="preserve">the </w:t>
      </w:r>
      <w:r w:rsidR="00D772C5" w:rsidRPr="003020A9">
        <w:rPr>
          <w:rFonts w:cs="Arial"/>
          <w:bCs/>
          <w:szCs w:val="22"/>
          <w:lang w:val="en-US"/>
        </w:rPr>
        <w:t xml:space="preserve">effective safeguarding and transmission </w:t>
      </w:r>
      <w:r w:rsidR="00B55479">
        <w:rPr>
          <w:rFonts w:cs="Arial"/>
          <w:bCs/>
          <w:szCs w:val="22"/>
          <w:lang w:val="en-US"/>
        </w:rPr>
        <w:t xml:space="preserve">of the element </w:t>
      </w:r>
      <w:r w:rsidR="00D772C5">
        <w:rPr>
          <w:rFonts w:cs="Arial"/>
          <w:bCs/>
          <w:szCs w:val="22"/>
          <w:lang w:val="en-US"/>
        </w:rPr>
        <w:t xml:space="preserve">as well as </w:t>
      </w:r>
      <w:r w:rsidR="00D772C5" w:rsidRPr="003020A9">
        <w:rPr>
          <w:rFonts w:cs="Arial"/>
          <w:bCs/>
          <w:szCs w:val="22"/>
          <w:lang w:val="en-US"/>
        </w:rPr>
        <w:t xml:space="preserve">enhanced its viability. </w:t>
      </w:r>
      <w:r w:rsidR="00B55479">
        <w:rPr>
          <w:rFonts w:cs="Arial"/>
          <w:bCs/>
          <w:szCs w:val="22"/>
          <w:lang w:val="en-US"/>
        </w:rPr>
        <w:t>The i</w:t>
      </w:r>
      <w:r w:rsidR="00B55479" w:rsidRPr="003020A9">
        <w:rPr>
          <w:rFonts w:cs="Arial"/>
          <w:bCs/>
          <w:szCs w:val="22"/>
          <w:lang w:val="en-US"/>
        </w:rPr>
        <w:t xml:space="preserve">dentification </w:t>
      </w:r>
      <w:r w:rsidR="00D772C5" w:rsidRPr="003020A9">
        <w:rPr>
          <w:rFonts w:cs="Arial"/>
          <w:bCs/>
          <w:szCs w:val="22"/>
          <w:lang w:val="en-US"/>
        </w:rPr>
        <w:t xml:space="preserve">and support of representative bearers has improved </w:t>
      </w:r>
      <w:r w:rsidR="00B55479">
        <w:rPr>
          <w:rFonts w:cs="Arial"/>
          <w:bCs/>
          <w:szCs w:val="22"/>
          <w:lang w:val="en-US"/>
        </w:rPr>
        <w:t xml:space="preserve">the </w:t>
      </w:r>
      <w:r w:rsidR="00D772C5" w:rsidRPr="003020A9">
        <w:rPr>
          <w:rFonts w:cs="Arial"/>
          <w:bCs/>
          <w:szCs w:val="22"/>
          <w:lang w:val="en-US"/>
        </w:rPr>
        <w:t>transmission</w:t>
      </w:r>
      <w:r w:rsidR="00606C2D">
        <w:rPr>
          <w:rFonts w:cs="Arial"/>
          <w:bCs/>
          <w:szCs w:val="22"/>
          <w:lang w:val="en-US"/>
        </w:rPr>
        <w:t xml:space="preserve"> </w:t>
      </w:r>
      <w:r w:rsidR="00B55479">
        <w:rPr>
          <w:rFonts w:cs="Arial"/>
          <w:bCs/>
          <w:szCs w:val="22"/>
          <w:lang w:val="en-US"/>
        </w:rPr>
        <w:t xml:space="preserve">of the element, </w:t>
      </w:r>
      <w:r w:rsidR="00606C2D">
        <w:rPr>
          <w:rFonts w:cs="Arial"/>
          <w:bCs/>
          <w:szCs w:val="22"/>
          <w:lang w:val="en-US"/>
        </w:rPr>
        <w:t>with its frequency increased and scope expanded;</w:t>
      </w:r>
      <w:r w:rsidR="00D772C5" w:rsidRPr="003020A9">
        <w:rPr>
          <w:rFonts w:cs="Arial"/>
          <w:bCs/>
          <w:szCs w:val="22"/>
          <w:lang w:val="en-US"/>
        </w:rPr>
        <w:t xml:space="preserve"> the </w:t>
      </w:r>
      <w:r w:rsidR="00606C2D">
        <w:rPr>
          <w:rFonts w:cs="Arial"/>
          <w:bCs/>
          <w:szCs w:val="22"/>
          <w:lang w:val="en-US"/>
        </w:rPr>
        <w:t>engagement</w:t>
      </w:r>
      <w:r w:rsidR="00606C2D" w:rsidRPr="003020A9">
        <w:rPr>
          <w:rFonts w:cs="Arial"/>
          <w:bCs/>
          <w:szCs w:val="22"/>
          <w:lang w:val="en-US"/>
        </w:rPr>
        <w:t xml:space="preserve"> </w:t>
      </w:r>
      <w:r w:rsidR="00D772C5" w:rsidRPr="003020A9">
        <w:rPr>
          <w:rFonts w:cs="Arial"/>
          <w:bCs/>
          <w:szCs w:val="22"/>
          <w:lang w:val="en-US"/>
        </w:rPr>
        <w:t>of young apprentices</w:t>
      </w:r>
      <w:r w:rsidR="00606C2D">
        <w:rPr>
          <w:rFonts w:cs="Arial"/>
          <w:bCs/>
          <w:szCs w:val="22"/>
          <w:lang w:val="en-US"/>
        </w:rPr>
        <w:t xml:space="preserve"> has been intensified</w:t>
      </w:r>
      <w:r w:rsidR="00D772C5" w:rsidRPr="003020A9">
        <w:rPr>
          <w:rFonts w:cs="Arial"/>
          <w:bCs/>
          <w:szCs w:val="22"/>
          <w:lang w:val="en-US"/>
        </w:rPr>
        <w:t>. Safeguarding activities have respected the</w:t>
      </w:r>
      <w:r w:rsidR="00B55479">
        <w:rPr>
          <w:rFonts w:cs="Arial"/>
          <w:bCs/>
          <w:szCs w:val="22"/>
          <w:lang w:val="en-US"/>
        </w:rPr>
        <w:t xml:space="preserve"> </w:t>
      </w:r>
      <w:r w:rsidR="00D772C5" w:rsidRPr="003020A9">
        <w:rPr>
          <w:rFonts w:cs="Arial"/>
          <w:bCs/>
          <w:szCs w:val="22"/>
          <w:lang w:val="en-US"/>
        </w:rPr>
        <w:t xml:space="preserve">functions </w:t>
      </w:r>
      <w:r w:rsidR="00B55479">
        <w:rPr>
          <w:rFonts w:cs="Arial"/>
          <w:bCs/>
          <w:szCs w:val="22"/>
          <w:lang w:val="en-US"/>
        </w:rPr>
        <w:t xml:space="preserve">of the bridges </w:t>
      </w:r>
      <w:r w:rsidR="00D772C5" w:rsidRPr="003020A9">
        <w:rPr>
          <w:rFonts w:cs="Arial"/>
          <w:bCs/>
          <w:szCs w:val="22"/>
          <w:lang w:val="en-US"/>
        </w:rPr>
        <w:t>in local people's lives and benefited local communities and groups. Funds raised for safeguarding have been deployed effectively with community participation. Investment in promotional activities through multiple channels (textbooks and other publications, videos</w:t>
      </w:r>
      <w:r w:rsidR="00B55479">
        <w:rPr>
          <w:rFonts w:cs="Arial"/>
          <w:bCs/>
          <w:szCs w:val="22"/>
          <w:lang w:val="en-US"/>
        </w:rPr>
        <w:t xml:space="preserve"> and</w:t>
      </w:r>
      <w:r w:rsidR="00D772C5" w:rsidRPr="003020A9">
        <w:rPr>
          <w:rFonts w:cs="Arial"/>
          <w:bCs/>
          <w:szCs w:val="22"/>
          <w:lang w:val="en-US"/>
        </w:rPr>
        <w:t xml:space="preserve"> documentaries) has </w:t>
      </w:r>
      <w:r w:rsidR="00B55479">
        <w:rPr>
          <w:rFonts w:cs="Arial"/>
          <w:bCs/>
          <w:szCs w:val="22"/>
          <w:lang w:val="en-US"/>
        </w:rPr>
        <w:t xml:space="preserve">had </w:t>
      </w:r>
      <w:r w:rsidR="00D772C5" w:rsidRPr="003020A9">
        <w:rPr>
          <w:rFonts w:cs="Arial"/>
          <w:bCs/>
          <w:szCs w:val="22"/>
          <w:lang w:val="en-US"/>
        </w:rPr>
        <w:t xml:space="preserve">a good social impact, especially for schoolchildren. </w:t>
      </w:r>
      <w:r w:rsidR="00D772C5">
        <w:rPr>
          <w:rFonts w:cs="Arial"/>
          <w:bCs/>
          <w:szCs w:val="22"/>
          <w:lang w:val="en-US"/>
        </w:rPr>
        <w:t>D</w:t>
      </w:r>
      <w:r w:rsidR="00D772C5" w:rsidRPr="003020A9">
        <w:rPr>
          <w:rFonts w:cs="Arial"/>
          <w:bCs/>
          <w:szCs w:val="22"/>
          <w:lang w:val="en-US"/>
        </w:rPr>
        <w:t>ocumentation and digital safeguarding activities have achieved some results, but the technologies applied need to be improved and the quality of recorded data at the early stages was below standard. Equally, although the number of bearers has increased, modes of transmission still need to be improved</w:t>
      </w:r>
      <w:r w:rsidR="00B55479">
        <w:rPr>
          <w:rFonts w:cs="Arial"/>
          <w:bCs/>
          <w:szCs w:val="22"/>
          <w:lang w:val="en-US"/>
        </w:rPr>
        <w:t>,</w:t>
      </w:r>
      <w:r w:rsidR="00D772C5" w:rsidRPr="003020A9">
        <w:rPr>
          <w:rFonts w:cs="Arial"/>
          <w:bCs/>
          <w:szCs w:val="22"/>
          <w:lang w:val="en-US"/>
        </w:rPr>
        <w:t xml:space="preserve"> especially gi</w:t>
      </w:r>
      <w:r w:rsidR="00D772C5">
        <w:rPr>
          <w:rFonts w:cs="Arial"/>
          <w:bCs/>
          <w:szCs w:val="22"/>
          <w:lang w:val="en-US"/>
        </w:rPr>
        <w:t>ven the problem of young people’</w:t>
      </w:r>
      <w:r w:rsidR="00D772C5" w:rsidRPr="003020A9">
        <w:rPr>
          <w:rFonts w:cs="Arial"/>
          <w:bCs/>
          <w:szCs w:val="22"/>
          <w:lang w:val="en-US"/>
        </w:rPr>
        <w:t>s lack of motivation</w:t>
      </w:r>
      <w:r w:rsidR="00606C2D">
        <w:rPr>
          <w:rFonts w:cs="Arial"/>
          <w:bCs/>
          <w:szCs w:val="22"/>
          <w:lang w:val="en-US"/>
        </w:rPr>
        <w:t xml:space="preserve"> in general</w:t>
      </w:r>
      <w:r w:rsidR="00D772C5" w:rsidRPr="003020A9">
        <w:rPr>
          <w:rFonts w:cs="Arial"/>
          <w:bCs/>
          <w:szCs w:val="22"/>
          <w:lang w:val="en-US"/>
        </w:rPr>
        <w:t>.</w:t>
      </w:r>
    </w:p>
    <w:p w14:paraId="1DD1A5C6" w14:textId="0A72322E" w:rsidR="00F01579" w:rsidRPr="00D772C5" w:rsidRDefault="00F01579" w:rsidP="0059296E">
      <w:pPr>
        <w:pStyle w:val="Marge"/>
        <w:numPr>
          <w:ilvl w:val="0"/>
          <w:numId w:val="2"/>
        </w:numPr>
        <w:tabs>
          <w:tab w:val="clear" w:pos="567"/>
        </w:tabs>
        <w:autoSpaceDE w:val="0"/>
        <w:autoSpaceDN w:val="0"/>
        <w:adjustRightInd w:val="0"/>
        <w:spacing w:after="120"/>
        <w:ind w:left="567" w:hanging="567"/>
        <w:rPr>
          <w:bCs/>
          <w:lang w:val="en-US"/>
        </w:rPr>
      </w:pPr>
      <w:r w:rsidRPr="00D772C5">
        <w:rPr>
          <w:b/>
          <w:bCs/>
          <w:lang w:val="en-US"/>
        </w:rPr>
        <w:t>Community participation</w:t>
      </w:r>
      <w:r w:rsidRPr="00D772C5">
        <w:rPr>
          <w:bCs/>
          <w:lang w:val="en-US"/>
        </w:rPr>
        <w:t>.</w:t>
      </w:r>
      <w:r w:rsidR="00D772C5" w:rsidRPr="00D772C5">
        <w:rPr>
          <w:bCs/>
          <w:lang w:val="en-US"/>
        </w:rPr>
        <w:t xml:space="preserve"> Communities and groups have </w:t>
      </w:r>
      <w:r w:rsidR="00B55479">
        <w:rPr>
          <w:bCs/>
          <w:lang w:val="en-US"/>
        </w:rPr>
        <w:t>under</w:t>
      </w:r>
      <w:r w:rsidR="00D772C5" w:rsidRPr="00D772C5">
        <w:rPr>
          <w:bCs/>
          <w:lang w:val="en-US"/>
        </w:rPr>
        <w:t xml:space="preserve">taken several measures to participate in the transmission and safeguarding of the element. Bearers are directly engaged in the transmission and productivity-oriented safeguarding actions and, in over </w:t>
      </w:r>
      <w:r w:rsidR="00AF6E82">
        <w:rPr>
          <w:bCs/>
          <w:lang w:val="en-US"/>
        </w:rPr>
        <w:t>thirty</w:t>
      </w:r>
      <w:r w:rsidR="00AF6E82" w:rsidRPr="00D772C5">
        <w:rPr>
          <w:bCs/>
          <w:lang w:val="en-US"/>
        </w:rPr>
        <w:t xml:space="preserve"> </w:t>
      </w:r>
      <w:r w:rsidR="00D772C5" w:rsidRPr="00D772C5">
        <w:rPr>
          <w:bCs/>
          <w:lang w:val="en-US"/>
        </w:rPr>
        <w:t xml:space="preserve">cases of building craftsmanship since 2010, </w:t>
      </w:r>
      <w:r w:rsidR="00AF6E82">
        <w:rPr>
          <w:bCs/>
          <w:lang w:val="en-US"/>
        </w:rPr>
        <w:t>fourteen</w:t>
      </w:r>
      <w:r w:rsidR="00AF6E82" w:rsidRPr="00D772C5">
        <w:rPr>
          <w:bCs/>
          <w:lang w:val="en-US"/>
        </w:rPr>
        <w:t xml:space="preserve"> </w:t>
      </w:r>
      <w:r w:rsidR="00D772C5" w:rsidRPr="00D772C5">
        <w:rPr>
          <w:bCs/>
          <w:lang w:val="en-US"/>
        </w:rPr>
        <w:t>bearers (</w:t>
      </w:r>
      <w:r w:rsidR="00D772C5" w:rsidRPr="00D772C5">
        <w:rPr>
          <w:rFonts w:cs="Arial"/>
          <w:bCs/>
          <w:szCs w:val="22"/>
          <w:lang w:val="en-US"/>
        </w:rPr>
        <w:t>woodworking</w:t>
      </w:r>
      <w:r w:rsidR="00D772C5" w:rsidRPr="00D772C5">
        <w:rPr>
          <w:bCs/>
          <w:lang w:val="en-US"/>
        </w:rPr>
        <w:t xml:space="preserve"> masters) and </w:t>
      </w:r>
      <w:r w:rsidR="00AF6E82">
        <w:rPr>
          <w:bCs/>
          <w:lang w:val="en-US"/>
        </w:rPr>
        <w:t>forty-nine</w:t>
      </w:r>
      <w:r w:rsidR="00AF6E82" w:rsidRPr="00D772C5">
        <w:rPr>
          <w:bCs/>
          <w:lang w:val="en-US"/>
        </w:rPr>
        <w:t xml:space="preserve"> </w:t>
      </w:r>
      <w:r w:rsidR="00D772C5" w:rsidRPr="00D772C5">
        <w:rPr>
          <w:bCs/>
          <w:lang w:val="en-US"/>
        </w:rPr>
        <w:t xml:space="preserve">practitioners have actively participated. Seven training and practice </w:t>
      </w:r>
      <w:proofErr w:type="spellStart"/>
      <w:r w:rsidR="00D772C5" w:rsidRPr="00D772C5">
        <w:rPr>
          <w:bCs/>
          <w:lang w:val="en-US"/>
        </w:rPr>
        <w:t>centres</w:t>
      </w:r>
      <w:proofErr w:type="spellEnd"/>
      <w:r w:rsidR="00D772C5" w:rsidRPr="00D772C5">
        <w:rPr>
          <w:bCs/>
          <w:lang w:val="en-US"/>
        </w:rPr>
        <w:t xml:space="preserve"> and a craftsmanship studio have been established as bases for transmission</w:t>
      </w:r>
      <w:r w:rsidR="00AF6E82">
        <w:rPr>
          <w:bCs/>
          <w:lang w:val="en-US"/>
        </w:rPr>
        <w:t>,</w:t>
      </w:r>
      <w:r w:rsidR="00D772C5" w:rsidRPr="00D772C5">
        <w:rPr>
          <w:bCs/>
          <w:lang w:val="en-US"/>
        </w:rPr>
        <w:t xml:space="preserve"> with the support and guidance of representative bearers. Local residents also participate in the safeguarding work by cooperating with bearers and investigators </w:t>
      </w:r>
      <w:r w:rsidR="00AF6E82">
        <w:rPr>
          <w:bCs/>
          <w:lang w:val="en-US"/>
        </w:rPr>
        <w:t>through the provision of</w:t>
      </w:r>
      <w:r w:rsidR="00D772C5" w:rsidRPr="00D772C5">
        <w:rPr>
          <w:bCs/>
          <w:lang w:val="en-US"/>
        </w:rPr>
        <w:t xml:space="preserve"> data. Building and renovation activities in the past six years have greatly enhanced community members’ understanding and knowledge </w:t>
      </w:r>
      <w:r w:rsidR="00AF6E82">
        <w:rPr>
          <w:bCs/>
          <w:lang w:val="en-US"/>
        </w:rPr>
        <w:t>of</w:t>
      </w:r>
      <w:r w:rsidR="00AF6E82" w:rsidRPr="00D772C5">
        <w:rPr>
          <w:bCs/>
          <w:lang w:val="en-US"/>
        </w:rPr>
        <w:t xml:space="preserve"> </w:t>
      </w:r>
      <w:r w:rsidR="00D772C5" w:rsidRPr="00D772C5">
        <w:rPr>
          <w:bCs/>
          <w:lang w:val="en-US"/>
        </w:rPr>
        <w:t xml:space="preserve">the craftsmanship. Bearers </w:t>
      </w:r>
      <w:r w:rsidR="00AF6E82" w:rsidRPr="00D772C5">
        <w:rPr>
          <w:bCs/>
          <w:lang w:val="en-US"/>
        </w:rPr>
        <w:t xml:space="preserve">also </w:t>
      </w:r>
      <w:r w:rsidR="00D772C5" w:rsidRPr="00D772C5">
        <w:rPr>
          <w:bCs/>
          <w:lang w:val="en-US"/>
        </w:rPr>
        <w:t>provided first-hand data for the report</w:t>
      </w:r>
      <w:r w:rsidR="00AF6E82">
        <w:rPr>
          <w:bCs/>
          <w:lang w:val="en-US"/>
        </w:rPr>
        <w:t>,</w:t>
      </w:r>
      <w:r w:rsidR="00D772C5" w:rsidRPr="00D772C5">
        <w:rPr>
          <w:bCs/>
          <w:lang w:val="en-US"/>
        </w:rPr>
        <w:t xml:space="preserve"> which was prepared using a bottom-up </w:t>
      </w:r>
      <w:r w:rsidR="00AF6E82">
        <w:rPr>
          <w:bCs/>
          <w:lang w:val="en-US"/>
        </w:rPr>
        <w:t>approach</w:t>
      </w:r>
      <w:r w:rsidR="00D772C5" w:rsidRPr="00D772C5">
        <w:rPr>
          <w:bCs/>
          <w:lang w:val="en-US"/>
        </w:rPr>
        <w:t xml:space="preserve">, with </w:t>
      </w:r>
      <w:r w:rsidR="00AF6E82">
        <w:rPr>
          <w:bCs/>
          <w:lang w:val="en-US"/>
        </w:rPr>
        <w:t xml:space="preserve">the </w:t>
      </w:r>
      <w:r w:rsidR="00D772C5" w:rsidRPr="00D772C5">
        <w:rPr>
          <w:bCs/>
          <w:lang w:val="en-US"/>
        </w:rPr>
        <w:t xml:space="preserve">comprehensive involvement of </w:t>
      </w:r>
      <w:r w:rsidR="00AF6E82">
        <w:rPr>
          <w:bCs/>
          <w:lang w:val="en-US"/>
        </w:rPr>
        <w:t xml:space="preserve">the </w:t>
      </w:r>
      <w:r w:rsidR="00D772C5" w:rsidRPr="00D772C5">
        <w:rPr>
          <w:bCs/>
          <w:lang w:val="en-US"/>
        </w:rPr>
        <w:t>bearers. Community members, especially in villages and families, actively cooperated in the preparation of the report by providing information and digital, photographic and video data.</w:t>
      </w:r>
    </w:p>
    <w:p w14:paraId="0ED15342" w14:textId="7B0D8D7B"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Viability and current risks</w:t>
      </w:r>
      <w:r w:rsidRPr="002E373B">
        <w:rPr>
          <w:bCs/>
          <w:lang w:val="en-GB"/>
        </w:rPr>
        <w:t>.</w:t>
      </w:r>
      <w:r w:rsidR="005C709D">
        <w:rPr>
          <w:bCs/>
          <w:lang w:val="en-GB"/>
        </w:rPr>
        <w:t xml:space="preserve"> </w:t>
      </w:r>
      <w:r w:rsidR="00A250A8" w:rsidRPr="003020A9">
        <w:rPr>
          <w:rFonts w:cs="Arial"/>
          <w:bCs/>
          <w:szCs w:val="22"/>
          <w:lang w:val="en-GB"/>
        </w:rPr>
        <w:t xml:space="preserve">Although wooden arch bridges cannot support modern vehicles, they still </w:t>
      </w:r>
      <w:r w:rsidR="00AF6E82">
        <w:rPr>
          <w:rFonts w:cs="Arial"/>
          <w:bCs/>
          <w:szCs w:val="22"/>
          <w:lang w:val="en-GB"/>
        </w:rPr>
        <w:t>serve to</w:t>
      </w:r>
      <w:r w:rsidR="00A250A8" w:rsidRPr="003020A9">
        <w:rPr>
          <w:rFonts w:cs="Arial"/>
          <w:bCs/>
          <w:szCs w:val="22"/>
          <w:lang w:val="en-GB"/>
        </w:rPr>
        <w:t xml:space="preserve"> bear and shelter </w:t>
      </w:r>
      <w:r w:rsidR="00DB354F">
        <w:rPr>
          <w:rFonts w:cs="Arial"/>
          <w:bCs/>
          <w:szCs w:val="22"/>
          <w:lang w:val="en-GB"/>
        </w:rPr>
        <w:t>pedestrians</w:t>
      </w:r>
      <w:r w:rsidR="00A250A8" w:rsidRPr="003020A9">
        <w:rPr>
          <w:rFonts w:cs="Arial"/>
          <w:bCs/>
          <w:szCs w:val="22"/>
          <w:lang w:val="en-GB"/>
        </w:rPr>
        <w:t xml:space="preserve"> and livestock. They serve as important local cultural spaces and their landscape and geomancy functions are highly valued. The building, rebuilding and renovation of wooden arch bridges are still carried out in communities and villages in these areas and their customary forms of fundraising from local residents and institutions for this work survive. </w:t>
      </w:r>
      <w:r w:rsidR="00A250A8" w:rsidRPr="00A250A8">
        <w:rPr>
          <w:rFonts w:cs="Arial"/>
          <w:bCs/>
          <w:szCs w:val="22"/>
          <w:lang w:val="en-US"/>
        </w:rPr>
        <w:t xml:space="preserve">However, </w:t>
      </w:r>
      <w:r w:rsidR="00A250A8" w:rsidRPr="003020A9">
        <w:rPr>
          <w:rFonts w:cs="Arial"/>
          <w:bCs/>
          <w:szCs w:val="22"/>
          <w:lang w:val="en-GB"/>
        </w:rPr>
        <w:t xml:space="preserve">the </w:t>
      </w:r>
      <w:r w:rsidR="00AF6E82">
        <w:rPr>
          <w:rFonts w:cs="Arial"/>
          <w:bCs/>
          <w:szCs w:val="22"/>
          <w:lang w:val="en-GB"/>
        </w:rPr>
        <w:t xml:space="preserve">function of the </w:t>
      </w:r>
      <w:r w:rsidR="00A250A8" w:rsidRPr="003020A9">
        <w:rPr>
          <w:rFonts w:cs="Arial"/>
          <w:bCs/>
          <w:szCs w:val="22"/>
          <w:lang w:val="en-GB"/>
        </w:rPr>
        <w:t>wooden arch bridge</w:t>
      </w:r>
      <w:r w:rsidR="00AF6E82">
        <w:rPr>
          <w:rFonts w:cs="Arial"/>
          <w:bCs/>
          <w:szCs w:val="22"/>
          <w:lang w:val="en-GB"/>
        </w:rPr>
        <w:t xml:space="preserve"> </w:t>
      </w:r>
      <w:r w:rsidR="00A250A8" w:rsidRPr="003020A9">
        <w:rPr>
          <w:rFonts w:cs="Arial"/>
          <w:bCs/>
          <w:szCs w:val="22"/>
          <w:lang w:val="en-GB"/>
        </w:rPr>
        <w:t xml:space="preserve">has changed and demand for building is diminishing; the building business is shrinking and the profession of </w:t>
      </w:r>
      <w:r w:rsidR="00AF6E82">
        <w:rPr>
          <w:rFonts w:cs="Arial"/>
          <w:bCs/>
          <w:szCs w:val="22"/>
          <w:lang w:val="en-GB"/>
        </w:rPr>
        <w:t xml:space="preserve">the </w:t>
      </w:r>
      <w:r w:rsidR="00A250A8" w:rsidRPr="003020A9">
        <w:rPr>
          <w:rFonts w:cs="Arial"/>
          <w:bCs/>
          <w:szCs w:val="22"/>
          <w:lang w:val="en-GB"/>
        </w:rPr>
        <w:t>woodworking master is becoming less attractive to younger generations</w:t>
      </w:r>
      <w:r w:rsidR="00A250A8" w:rsidRPr="00A250A8">
        <w:rPr>
          <w:rFonts w:cs="Arial"/>
          <w:bCs/>
          <w:szCs w:val="22"/>
          <w:lang w:val="en-US"/>
        </w:rPr>
        <w:t>. Furthermore,</w:t>
      </w:r>
      <w:r w:rsidR="00A250A8" w:rsidRPr="003020A9">
        <w:rPr>
          <w:rFonts w:cs="Arial"/>
          <w:bCs/>
          <w:szCs w:val="22"/>
          <w:lang w:val="en-GB"/>
        </w:rPr>
        <w:t xml:space="preserve"> current modes of </w:t>
      </w:r>
      <w:proofErr w:type="spellStart"/>
      <w:r w:rsidR="00A250A8" w:rsidRPr="003020A9">
        <w:rPr>
          <w:rFonts w:cs="Arial"/>
          <w:bCs/>
          <w:szCs w:val="22"/>
          <w:lang w:val="en-GB"/>
        </w:rPr>
        <w:t>tra</w:t>
      </w:r>
      <w:r w:rsidR="00A250A8" w:rsidRPr="00A250A8">
        <w:rPr>
          <w:rFonts w:cs="Arial"/>
          <w:bCs/>
          <w:szCs w:val="22"/>
          <w:lang w:val="en-US"/>
        </w:rPr>
        <w:t>nsmission</w:t>
      </w:r>
      <w:proofErr w:type="spellEnd"/>
      <w:r w:rsidR="00A250A8" w:rsidRPr="00A250A8">
        <w:rPr>
          <w:rFonts w:cs="Arial"/>
          <w:bCs/>
          <w:szCs w:val="22"/>
          <w:lang w:val="en-US"/>
        </w:rPr>
        <w:t xml:space="preserve"> are not yet effective</w:t>
      </w:r>
      <w:r w:rsidR="00A250A8" w:rsidRPr="003020A9">
        <w:rPr>
          <w:rFonts w:cs="Arial"/>
          <w:bCs/>
          <w:szCs w:val="22"/>
          <w:lang w:val="en-GB"/>
        </w:rPr>
        <w:t xml:space="preserve"> and raw materials are becoming scarce since timbers used for building </w:t>
      </w:r>
      <w:r w:rsidR="00A250A8" w:rsidRPr="00A250A8">
        <w:rPr>
          <w:rFonts w:cs="Arial"/>
          <w:bCs/>
          <w:szCs w:val="22"/>
          <w:lang w:val="en-US"/>
        </w:rPr>
        <w:t>are rare</w:t>
      </w:r>
      <w:r w:rsidR="00A250A8" w:rsidRPr="003020A9">
        <w:rPr>
          <w:rFonts w:cs="Arial"/>
          <w:bCs/>
          <w:szCs w:val="22"/>
          <w:lang w:val="en-GB"/>
        </w:rPr>
        <w:t>.</w:t>
      </w:r>
    </w:p>
    <w:p w14:paraId="0F73B28B" w14:textId="77777777" w:rsidR="00F01579" w:rsidRPr="002E373B" w:rsidRDefault="00F01579" w:rsidP="00A250A8">
      <w:pPr>
        <w:pStyle w:val="Marge"/>
        <w:keepNext/>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64952E60" w14:textId="00CAF24B" w:rsidR="00F01579" w:rsidRPr="00A250A8" w:rsidRDefault="00F01579" w:rsidP="00F01579">
      <w:pPr>
        <w:pStyle w:val="Heading4"/>
        <w:numPr>
          <w:ilvl w:val="0"/>
          <w:numId w:val="0"/>
        </w:numPr>
        <w:spacing w:before="240"/>
        <w:ind w:left="567"/>
        <w:rPr>
          <w:rFonts w:eastAsia="SimSun" w:cs="Arial"/>
          <w:szCs w:val="22"/>
        </w:rPr>
      </w:pPr>
      <w:bookmarkStart w:id="6" w:name="_DRAFT_DECISION_12.COM_2"/>
      <w:bookmarkEnd w:id="6"/>
      <w:r w:rsidRPr="00A250A8">
        <w:rPr>
          <w:rFonts w:cs="Arial"/>
          <w:szCs w:val="22"/>
        </w:rPr>
        <w:t>DRAFT DECISION 12.COM </w:t>
      </w:r>
      <w:r w:rsidR="004F2452">
        <w:rPr>
          <w:rFonts w:cs="Arial"/>
          <w:szCs w:val="22"/>
        </w:rPr>
        <w:t>8.c</w:t>
      </w:r>
      <w:r w:rsidRPr="00A250A8">
        <w:rPr>
          <w:rFonts w:cs="Arial"/>
          <w:szCs w:val="22"/>
        </w:rPr>
        <w:t>.</w:t>
      </w:r>
      <w:r w:rsidR="00211CE0" w:rsidRPr="00A250A8">
        <w:rPr>
          <w:rFonts w:cs="Arial"/>
          <w:szCs w:val="22"/>
        </w:rPr>
        <w:t>3</w:t>
      </w:r>
      <w:r w:rsidR="0011371A">
        <w:rPr>
          <w:rFonts w:cs="Arial"/>
          <w:szCs w:val="22"/>
        </w:rPr>
        <w:tab/>
      </w:r>
      <w:r w:rsidRPr="00A250A8">
        <w:rPr>
          <w:rFonts w:cs="Arial"/>
          <w:noProof/>
          <w:snapToGrid/>
          <w:szCs w:val="22"/>
          <w:lang w:val="en-US" w:eastAsia="ko-KR"/>
        </w:rPr>
        <w:drawing>
          <wp:inline distT="0" distB="0" distL="0" distR="0" wp14:anchorId="700AFA80" wp14:editId="4B9BD35F">
            <wp:extent cx="103505" cy="103505"/>
            <wp:effectExtent l="0" t="0" r="0" b="0"/>
            <wp:docPr id="4" name="Picture 4"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4A20F556" w14:textId="77777777" w:rsidR="00F01579" w:rsidRPr="00A250A8" w:rsidRDefault="00F01579" w:rsidP="00F01579">
      <w:pPr>
        <w:pStyle w:val="Para"/>
        <w:keepNext/>
        <w:numPr>
          <w:ilvl w:val="0"/>
          <w:numId w:val="0"/>
        </w:numPr>
        <w:tabs>
          <w:tab w:val="left" w:pos="1134"/>
        </w:tabs>
        <w:spacing w:line="240" w:lineRule="auto"/>
        <w:ind w:left="567"/>
        <w:rPr>
          <w:rFonts w:cs="Arial"/>
          <w:sz w:val="22"/>
          <w:szCs w:val="22"/>
          <w:lang w:val="en-GB"/>
        </w:rPr>
      </w:pPr>
      <w:r w:rsidRPr="00A250A8">
        <w:rPr>
          <w:rFonts w:cs="Arial"/>
          <w:sz w:val="22"/>
          <w:szCs w:val="22"/>
          <w:lang w:val="en-GB"/>
        </w:rPr>
        <w:t>The Committee,</w:t>
      </w:r>
    </w:p>
    <w:p w14:paraId="6D70C3A0" w14:textId="42D688DF" w:rsidR="00F01579" w:rsidRPr="00A250A8" w:rsidRDefault="00F01579" w:rsidP="0024209D">
      <w:pPr>
        <w:pStyle w:val="Para"/>
        <w:numPr>
          <w:ilvl w:val="0"/>
          <w:numId w:val="8"/>
        </w:numPr>
        <w:tabs>
          <w:tab w:val="left" w:pos="1134"/>
        </w:tabs>
        <w:spacing w:line="240" w:lineRule="auto"/>
        <w:ind w:left="1134" w:hanging="567"/>
        <w:rPr>
          <w:rFonts w:cs="Arial"/>
          <w:sz w:val="22"/>
          <w:szCs w:val="22"/>
          <w:lang w:val="en-GB"/>
        </w:rPr>
      </w:pPr>
      <w:r w:rsidRPr="00A250A8">
        <w:rPr>
          <w:rFonts w:cs="Arial"/>
          <w:sz w:val="22"/>
          <w:szCs w:val="22"/>
          <w:u w:val="single"/>
          <w:lang w:val="en-GB"/>
        </w:rPr>
        <w:t>Having examined</w:t>
      </w:r>
      <w:r w:rsidR="00A250A8">
        <w:rPr>
          <w:rFonts w:cs="Arial"/>
          <w:sz w:val="22"/>
          <w:szCs w:val="22"/>
          <w:lang w:val="en-GB"/>
        </w:rPr>
        <w:t xml:space="preserve"> document ITH/17/12</w:t>
      </w:r>
      <w:r w:rsidRPr="00A250A8">
        <w:rPr>
          <w:rFonts w:cs="Arial"/>
          <w:sz w:val="22"/>
          <w:szCs w:val="22"/>
          <w:lang w:val="en-GB"/>
        </w:rPr>
        <w:t>.COM/</w:t>
      </w:r>
      <w:r w:rsidR="004F2452">
        <w:rPr>
          <w:rFonts w:cs="Arial"/>
          <w:sz w:val="22"/>
          <w:szCs w:val="22"/>
          <w:lang w:val="en-GB"/>
        </w:rPr>
        <w:t>8.c</w:t>
      </w:r>
      <w:r w:rsidRPr="00A250A8">
        <w:rPr>
          <w:rFonts w:cs="Arial"/>
          <w:sz w:val="22"/>
          <w:szCs w:val="22"/>
          <w:lang w:val="en-GB"/>
        </w:rPr>
        <w:t>,</w:t>
      </w:r>
    </w:p>
    <w:p w14:paraId="1A0DB3BC" w14:textId="5F6E5E13" w:rsidR="00F01579" w:rsidRPr="00A250A8" w:rsidRDefault="00F01579" w:rsidP="0024209D">
      <w:pPr>
        <w:pStyle w:val="Para"/>
        <w:numPr>
          <w:ilvl w:val="0"/>
          <w:numId w:val="6"/>
        </w:numPr>
        <w:tabs>
          <w:tab w:val="left" w:pos="1134"/>
        </w:tabs>
        <w:spacing w:line="240" w:lineRule="auto"/>
        <w:ind w:left="1134" w:hanging="567"/>
        <w:rPr>
          <w:rFonts w:cs="Arial"/>
          <w:sz w:val="22"/>
          <w:szCs w:val="22"/>
          <w:lang w:val="en-GB"/>
        </w:rPr>
      </w:pPr>
      <w:r w:rsidRPr="00A250A8">
        <w:rPr>
          <w:rFonts w:cs="Arial"/>
          <w:sz w:val="22"/>
          <w:szCs w:val="22"/>
          <w:u w:val="single"/>
          <w:lang w:val="en-GB"/>
        </w:rPr>
        <w:t>Recalling</w:t>
      </w:r>
      <w:r w:rsidRPr="00A250A8">
        <w:rPr>
          <w:rFonts w:cs="Arial"/>
          <w:sz w:val="22"/>
          <w:szCs w:val="22"/>
          <w:lang w:val="en-GB"/>
        </w:rPr>
        <w:t xml:space="preserve"> Chapter V of the Operational Directives and its Decision </w:t>
      </w:r>
      <w:r w:rsidR="00764A87">
        <w:fldChar w:fldCharType="begin"/>
      </w:r>
      <w:r w:rsidR="00764A87" w:rsidRPr="00764A87">
        <w:rPr>
          <w:lang w:val="en-US"/>
        </w:rPr>
        <w:instrText xml:space="preserve"> HYPERLINK "https://ich.unesco.org/en/decisions/4.COM/14.03" </w:instrText>
      </w:r>
      <w:r w:rsidR="00764A87">
        <w:fldChar w:fldCharType="separate"/>
      </w:r>
      <w:r w:rsidR="00A250A8">
        <w:rPr>
          <w:rStyle w:val="Hyperlink"/>
          <w:rFonts w:cs="Arial"/>
          <w:sz w:val="22"/>
          <w:szCs w:val="22"/>
          <w:lang w:val="en-GB"/>
        </w:rPr>
        <w:t>4.COM 14.03</w:t>
      </w:r>
      <w:r w:rsidR="00764A87">
        <w:rPr>
          <w:rStyle w:val="Hyperlink"/>
          <w:rFonts w:cs="Arial"/>
          <w:sz w:val="22"/>
          <w:szCs w:val="22"/>
          <w:lang w:val="en-GB"/>
        </w:rPr>
        <w:fldChar w:fldCharType="end"/>
      </w:r>
      <w:r w:rsidRPr="00A250A8">
        <w:rPr>
          <w:rFonts w:cs="Arial"/>
          <w:sz w:val="22"/>
          <w:szCs w:val="22"/>
          <w:lang w:val="en-GB"/>
        </w:rPr>
        <w:t>,</w:t>
      </w:r>
    </w:p>
    <w:p w14:paraId="2FC8F608" w14:textId="11D32063" w:rsidR="00A250A8" w:rsidRPr="00A250A8" w:rsidRDefault="00F01579" w:rsidP="00A250A8">
      <w:pPr>
        <w:pStyle w:val="Para"/>
        <w:numPr>
          <w:ilvl w:val="0"/>
          <w:numId w:val="8"/>
        </w:numPr>
        <w:tabs>
          <w:tab w:val="left" w:pos="1134"/>
        </w:tabs>
        <w:spacing w:line="240" w:lineRule="auto"/>
        <w:ind w:left="1134" w:hanging="567"/>
        <w:rPr>
          <w:rFonts w:cs="Arial"/>
          <w:sz w:val="22"/>
          <w:szCs w:val="22"/>
          <w:lang w:val="en-US"/>
        </w:rPr>
      </w:pPr>
      <w:r w:rsidRPr="00A250A8">
        <w:rPr>
          <w:rFonts w:cs="Arial"/>
          <w:sz w:val="22"/>
          <w:szCs w:val="22"/>
          <w:u w:val="single"/>
          <w:lang w:val="en-GB"/>
        </w:rPr>
        <w:t>Expresses its thanks</w:t>
      </w:r>
      <w:r w:rsidRPr="00A250A8">
        <w:rPr>
          <w:rFonts w:cs="Arial"/>
          <w:sz w:val="22"/>
          <w:szCs w:val="22"/>
          <w:lang w:val="en-GB"/>
        </w:rPr>
        <w:t xml:space="preserve"> </w:t>
      </w:r>
      <w:r w:rsidR="00576D55">
        <w:rPr>
          <w:rFonts w:cs="Arial"/>
          <w:sz w:val="22"/>
          <w:szCs w:val="22"/>
          <w:lang w:val="en-GB"/>
        </w:rPr>
        <w:t xml:space="preserve">to </w:t>
      </w:r>
      <w:r w:rsidR="00A250A8" w:rsidRPr="00A250A8">
        <w:rPr>
          <w:rFonts w:cs="Arial"/>
          <w:sz w:val="22"/>
          <w:szCs w:val="22"/>
          <w:lang w:val="en-US"/>
        </w:rPr>
        <w:t xml:space="preserve">China for submitting its report on the </w:t>
      </w:r>
      <w:r w:rsidR="00A250A8" w:rsidRPr="00A250A8">
        <w:rPr>
          <w:rFonts w:cs="Arial"/>
          <w:bCs/>
          <w:sz w:val="22"/>
          <w:szCs w:val="22"/>
          <w:lang w:val="en-US"/>
        </w:rPr>
        <w:t xml:space="preserve">status of the </w:t>
      </w:r>
      <w:r w:rsidR="00A250A8" w:rsidRPr="00A250A8">
        <w:rPr>
          <w:rFonts w:cs="Arial"/>
          <w:sz w:val="22"/>
          <w:szCs w:val="22"/>
          <w:lang w:val="en-US"/>
        </w:rPr>
        <w:t xml:space="preserve">element </w:t>
      </w:r>
      <w:r w:rsidR="00A250A8">
        <w:rPr>
          <w:rFonts w:cs="Arial"/>
          <w:sz w:val="22"/>
          <w:szCs w:val="22"/>
          <w:lang w:val="en-US"/>
        </w:rPr>
        <w:t>‘</w:t>
      </w:r>
      <w:r w:rsidR="00A250A8" w:rsidRPr="00A250A8">
        <w:rPr>
          <w:rFonts w:cs="Arial"/>
          <w:sz w:val="22"/>
          <w:szCs w:val="22"/>
          <w:lang w:val="en-US"/>
        </w:rPr>
        <w:t>Traditional design and practices for building Chinese wooden arch bridges</w:t>
      </w:r>
      <w:r w:rsidR="00A250A8">
        <w:rPr>
          <w:rFonts w:cs="Arial"/>
          <w:sz w:val="22"/>
          <w:szCs w:val="22"/>
          <w:lang w:val="en-US"/>
        </w:rPr>
        <w:t>’</w:t>
      </w:r>
      <w:r w:rsidR="00A250A8" w:rsidRPr="00A250A8">
        <w:rPr>
          <w:rFonts w:cs="Arial"/>
          <w:sz w:val="22"/>
          <w:szCs w:val="22"/>
          <w:lang w:val="en-US"/>
        </w:rPr>
        <w:t>, inscribed</w:t>
      </w:r>
      <w:r w:rsidR="00A250A8" w:rsidRPr="00A250A8">
        <w:rPr>
          <w:rFonts w:cs="Arial"/>
          <w:bCs/>
          <w:sz w:val="22"/>
          <w:szCs w:val="22"/>
          <w:lang w:val="en-US"/>
        </w:rPr>
        <w:t xml:space="preserve"> in 2009 on the List of Intangible Cultural Heritage in Need of Urgent Safeguarding;</w:t>
      </w:r>
    </w:p>
    <w:p w14:paraId="4B9353BE" w14:textId="3B4DB6BE" w:rsidR="00A250A8" w:rsidRPr="00A250A8" w:rsidRDefault="00A250A8" w:rsidP="00A250A8">
      <w:pPr>
        <w:pStyle w:val="Para"/>
        <w:numPr>
          <w:ilvl w:val="0"/>
          <w:numId w:val="8"/>
        </w:numPr>
        <w:tabs>
          <w:tab w:val="left" w:pos="1134"/>
        </w:tabs>
        <w:spacing w:line="240" w:lineRule="auto"/>
        <w:ind w:left="1134" w:hanging="567"/>
        <w:rPr>
          <w:rFonts w:cs="Arial"/>
          <w:sz w:val="22"/>
          <w:szCs w:val="22"/>
          <w:lang w:val="en-US"/>
        </w:rPr>
      </w:pPr>
      <w:r w:rsidRPr="00A250A8">
        <w:rPr>
          <w:rFonts w:cs="Arial"/>
          <w:sz w:val="22"/>
          <w:szCs w:val="22"/>
          <w:u w:val="single"/>
          <w:lang w:val="en-US"/>
        </w:rPr>
        <w:t>Takes note</w:t>
      </w:r>
      <w:r w:rsidRPr="00A250A8">
        <w:rPr>
          <w:rFonts w:cs="Arial"/>
          <w:sz w:val="22"/>
          <w:szCs w:val="22"/>
          <w:lang w:val="en-US"/>
        </w:rPr>
        <w:t xml:space="preserve"> of the continued efforts undertaken by China to safeguard the element</w:t>
      </w:r>
      <w:r w:rsidR="00AF6E82">
        <w:rPr>
          <w:rFonts w:cs="Arial"/>
          <w:sz w:val="22"/>
          <w:szCs w:val="22"/>
          <w:lang w:val="en-US"/>
        </w:rPr>
        <w:t>,</w:t>
      </w:r>
      <w:r w:rsidRPr="00A250A8">
        <w:rPr>
          <w:rFonts w:cs="Arial"/>
          <w:sz w:val="22"/>
          <w:szCs w:val="22"/>
          <w:lang w:val="en-US"/>
        </w:rPr>
        <w:t xml:space="preserve"> in particular</w:t>
      </w:r>
      <w:r>
        <w:rPr>
          <w:rFonts w:cs="Arial"/>
          <w:sz w:val="22"/>
          <w:szCs w:val="22"/>
          <w:lang w:val="en-US"/>
        </w:rPr>
        <w:t xml:space="preserve"> by </w:t>
      </w:r>
      <w:r w:rsidRPr="00A250A8">
        <w:rPr>
          <w:rFonts w:cs="Arial"/>
          <w:sz w:val="22"/>
          <w:szCs w:val="22"/>
          <w:lang w:val="en-US"/>
        </w:rPr>
        <w:t xml:space="preserve">establishing training and practice </w:t>
      </w:r>
      <w:proofErr w:type="spellStart"/>
      <w:r w:rsidRPr="00A250A8">
        <w:rPr>
          <w:rFonts w:cs="Arial"/>
          <w:sz w:val="22"/>
          <w:szCs w:val="22"/>
          <w:lang w:val="en-US"/>
        </w:rPr>
        <w:t>centres</w:t>
      </w:r>
      <w:proofErr w:type="spellEnd"/>
      <w:r>
        <w:rPr>
          <w:rFonts w:cs="Arial"/>
          <w:sz w:val="22"/>
          <w:szCs w:val="22"/>
          <w:lang w:val="en-US"/>
        </w:rPr>
        <w:t xml:space="preserve"> for woodworkers</w:t>
      </w:r>
      <w:r w:rsidRPr="00A250A8">
        <w:rPr>
          <w:rFonts w:cs="Arial"/>
          <w:sz w:val="22"/>
          <w:szCs w:val="22"/>
          <w:lang w:val="en-US"/>
        </w:rPr>
        <w:t xml:space="preserve">, </w:t>
      </w:r>
      <w:r>
        <w:rPr>
          <w:rFonts w:cs="Arial"/>
          <w:sz w:val="22"/>
          <w:szCs w:val="22"/>
          <w:lang w:val="en-US"/>
        </w:rPr>
        <w:t xml:space="preserve">documenting </w:t>
      </w:r>
      <w:r w:rsidRPr="00A250A8">
        <w:rPr>
          <w:rFonts w:cs="Arial"/>
          <w:sz w:val="22"/>
          <w:szCs w:val="22"/>
          <w:lang w:val="en-US"/>
        </w:rPr>
        <w:t xml:space="preserve">the element </w:t>
      </w:r>
      <w:r>
        <w:rPr>
          <w:rFonts w:cs="Arial"/>
          <w:sz w:val="22"/>
          <w:szCs w:val="22"/>
          <w:lang w:val="en-US"/>
        </w:rPr>
        <w:t xml:space="preserve">through </w:t>
      </w:r>
      <w:r w:rsidRPr="00A250A8">
        <w:rPr>
          <w:rFonts w:cs="Arial"/>
          <w:sz w:val="22"/>
          <w:szCs w:val="22"/>
          <w:lang w:val="en-US"/>
        </w:rPr>
        <w:t>data collection</w:t>
      </w:r>
      <w:r w:rsidR="00AF6E82">
        <w:rPr>
          <w:rFonts w:cs="Arial"/>
          <w:sz w:val="22"/>
          <w:szCs w:val="22"/>
          <w:lang w:val="en-US"/>
        </w:rPr>
        <w:t xml:space="preserve"> and</w:t>
      </w:r>
      <w:r w:rsidRPr="00A250A8">
        <w:rPr>
          <w:rFonts w:cs="Arial"/>
          <w:sz w:val="22"/>
          <w:szCs w:val="22"/>
          <w:lang w:val="en-US"/>
        </w:rPr>
        <w:t xml:space="preserve"> undertaking </w:t>
      </w:r>
      <w:r w:rsidR="00AF6E82">
        <w:rPr>
          <w:rFonts w:cs="Arial"/>
          <w:sz w:val="22"/>
          <w:szCs w:val="22"/>
          <w:lang w:val="en-US"/>
        </w:rPr>
        <w:t xml:space="preserve">the </w:t>
      </w:r>
      <w:r w:rsidRPr="00A250A8">
        <w:rPr>
          <w:rFonts w:cs="Arial"/>
          <w:sz w:val="22"/>
          <w:szCs w:val="22"/>
          <w:lang w:val="en-US"/>
        </w:rPr>
        <w:t>maintenance and</w:t>
      </w:r>
      <w:r>
        <w:rPr>
          <w:rFonts w:cs="Arial"/>
          <w:sz w:val="22"/>
          <w:szCs w:val="22"/>
          <w:lang w:val="en-US"/>
        </w:rPr>
        <w:t xml:space="preserve"> restoration of wooden bridges;</w:t>
      </w:r>
    </w:p>
    <w:p w14:paraId="6E007AC2" w14:textId="2F6867CC" w:rsidR="00A250A8" w:rsidRPr="00A250A8" w:rsidRDefault="00A250A8" w:rsidP="00A250A8">
      <w:pPr>
        <w:pStyle w:val="Para"/>
        <w:numPr>
          <w:ilvl w:val="0"/>
          <w:numId w:val="8"/>
        </w:numPr>
        <w:tabs>
          <w:tab w:val="left" w:pos="1134"/>
        </w:tabs>
        <w:spacing w:line="240" w:lineRule="auto"/>
        <w:ind w:left="1134" w:hanging="567"/>
        <w:rPr>
          <w:rFonts w:cs="Arial"/>
          <w:sz w:val="22"/>
          <w:szCs w:val="22"/>
          <w:lang w:val="en-US"/>
        </w:rPr>
      </w:pPr>
      <w:r w:rsidRPr="00A250A8">
        <w:rPr>
          <w:rFonts w:cs="Arial"/>
          <w:sz w:val="22"/>
          <w:szCs w:val="22"/>
          <w:u w:val="single"/>
          <w:lang w:val="en-US"/>
        </w:rPr>
        <w:t>Invites</w:t>
      </w:r>
      <w:r w:rsidRPr="00A250A8">
        <w:rPr>
          <w:rFonts w:cs="Arial"/>
          <w:sz w:val="22"/>
          <w:szCs w:val="22"/>
          <w:lang w:val="en-US"/>
        </w:rPr>
        <w:t xml:space="preserve"> the State Party to continue </w:t>
      </w:r>
      <w:r>
        <w:rPr>
          <w:rFonts w:cs="Arial"/>
          <w:sz w:val="22"/>
          <w:szCs w:val="22"/>
          <w:lang w:val="en-US"/>
        </w:rPr>
        <w:t xml:space="preserve">its safeguarding efforts by </w:t>
      </w:r>
      <w:r w:rsidRPr="00A250A8">
        <w:rPr>
          <w:rFonts w:cs="Arial"/>
          <w:sz w:val="22"/>
          <w:szCs w:val="22"/>
          <w:lang w:val="en-US"/>
        </w:rPr>
        <w:t xml:space="preserve">encouraging bearers to participate in </w:t>
      </w:r>
      <w:r>
        <w:rPr>
          <w:rFonts w:cs="Arial"/>
          <w:sz w:val="22"/>
          <w:szCs w:val="22"/>
          <w:lang w:val="en-US"/>
        </w:rPr>
        <w:t xml:space="preserve">exhibition and </w:t>
      </w:r>
      <w:r w:rsidRPr="00A250A8">
        <w:rPr>
          <w:rFonts w:cs="Arial"/>
          <w:sz w:val="22"/>
          <w:szCs w:val="22"/>
          <w:lang w:val="en-US"/>
        </w:rPr>
        <w:t xml:space="preserve">exchange activities, developing school textbooks on wooden bridge-making craftsmanship, supporting </w:t>
      </w:r>
      <w:r>
        <w:rPr>
          <w:rFonts w:cs="Arial"/>
          <w:sz w:val="22"/>
          <w:szCs w:val="22"/>
          <w:lang w:val="en-US"/>
        </w:rPr>
        <w:t xml:space="preserve">the </w:t>
      </w:r>
      <w:r w:rsidRPr="00A250A8">
        <w:rPr>
          <w:rFonts w:cs="Arial"/>
          <w:sz w:val="22"/>
          <w:szCs w:val="22"/>
          <w:lang w:val="en-US"/>
        </w:rPr>
        <w:t xml:space="preserve">transmission of </w:t>
      </w:r>
      <w:r w:rsidR="00AF6E82">
        <w:rPr>
          <w:rFonts w:cs="Arial"/>
          <w:sz w:val="22"/>
          <w:szCs w:val="22"/>
          <w:lang w:val="en-US"/>
        </w:rPr>
        <w:t xml:space="preserve">related </w:t>
      </w:r>
      <w:r w:rsidRPr="00A250A8">
        <w:rPr>
          <w:rFonts w:cs="Arial"/>
          <w:sz w:val="22"/>
          <w:szCs w:val="22"/>
          <w:lang w:val="en-US"/>
        </w:rPr>
        <w:t xml:space="preserve">knowledge, </w:t>
      </w:r>
      <w:r w:rsidR="00EB2605">
        <w:rPr>
          <w:rFonts w:cs="Arial"/>
          <w:sz w:val="22"/>
          <w:szCs w:val="22"/>
          <w:lang w:val="en-US"/>
        </w:rPr>
        <w:t>and promoting</w:t>
      </w:r>
      <w:r w:rsidRPr="00A250A8">
        <w:rPr>
          <w:rFonts w:cs="Arial"/>
          <w:sz w:val="22"/>
          <w:szCs w:val="22"/>
          <w:lang w:val="en-US"/>
        </w:rPr>
        <w:t xml:space="preserve"> </w:t>
      </w:r>
      <w:r w:rsidR="00AF6E82">
        <w:rPr>
          <w:rFonts w:cs="Arial"/>
          <w:sz w:val="22"/>
          <w:szCs w:val="22"/>
          <w:lang w:val="en-US"/>
        </w:rPr>
        <w:t xml:space="preserve">the </w:t>
      </w:r>
      <w:r w:rsidR="00EB2605">
        <w:rPr>
          <w:rFonts w:cs="Arial"/>
          <w:sz w:val="22"/>
          <w:szCs w:val="22"/>
          <w:lang w:val="en-US"/>
        </w:rPr>
        <w:t xml:space="preserve">element </w:t>
      </w:r>
      <w:r w:rsidRPr="00A250A8">
        <w:rPr>
          <w:rFonts w:cs="Arial"/>
          <w:sz w:val="22"/>
          <w:szCs w:val="22"/>
          <w:lang w:val="en-US"/>
        </w:rPr>
        <w:t>through documentary films</w:t>
      </w:r>
      <w:r w:rsidR="00EB2605">
        <w:rPr>
          <w:rFonts w:cs="Arial"/>
          <w:sz w:val="22"/>
          <w:szCs w:val="22"/>
          <w:lang w:val="en-US"/>
        </w:rPr>
        <w:t xml:space="preserve"> on</w:t>
      </w:r>
      <w:r w:rsidRPr="00A250A8">
        <w:rPr>
          <w:rFonts w:cs="Arial"/>
          <w:sz w:val="22"/>
          <w:szCs w:val="22"/>
          <w:lang w:val="en-US"/>
        </w:rPr>
        <w:t xml:space="preserve"> </w:t>
      </w:r>
      <w:r w:rsidR="00AF6E82">
        <w:rPr>
          <w:rFonts w:cs="Arial"/>
          <w:sz w:val="22"/>
          <w:szCs w:val="22"/>
          <w:lang w:val="en-US"/>
        </w:rPr>
        <w:t xml:space="preserve">the </w:t>
      </w:r>
      <w:r w:rsidRPr="00A250A8">
        <w:rPr>
          <w:rFonts w:cs="Arial"/>
          <w:sz w:val="22"/>
          <w:szCs w:val="22"/>
          <w:lang w:val="en-US"/>
        </w:rPr>
        <w:t>TV</w:t>
      </w:r>
      <w:r w:rsidR="00EB2605">
        <w:rPr>
          <w:rFonts w:cs="Arial"/>
          <w:sz w:val="22"/>
          <w:szCs w:val="22"/>
          <w:lang w:val="en-US"/>
        </w:rPr>
        <w:t xml:space="preserve"> and other media</w:t>
      </w:r>
      <w:r w:rsidRPr="00A250A8">
        <w:rPr>
          <w:rFonts w:cs="Arial"/>
          <w:sz w:val="22"/>
          <w:szCs w:val="22"/>
          <w:lang w:val="en-US"/>
        </w:rPr>
        <w:t>;</w:t>
      </w:r>
    </w:p>
    <w:p w14:paraId="357340C9" w14:textId="0ECF1DED" w:rsidR="00A250A8" w:rsidRPr="00A250A8" w:rsidRDefault="00A250A8" w:rsidP="00A250A8">
      <w:pPr>
        <w:pStyle w:val="Para"/>
        <w:numPr>
          <w:ilvl w:val="0"/>
          <w:numId w:val="8"/>
        </w:numPr>
        <w:tabs>
          <w:tab w:val="left" w:pos="1134"/>
        </w:tabs>
        <w:spacing w:line="240" w:lineRule="auto"/>
        <w:ind w:left="1134" w:hanging="567"/>
        <w:rPr>
          <w:rFonts w:cs="Arial"/>
          <w:sz w:val="22"/>
          <w:szCs w:val="22"/>
          <w:lang w:val="en-GB"/>
        </w:rPr>
      </w:pPr>
      <w:r w:rsidRPr="00A250A8">
        <w:rPr>
          <w:rFonts w:cs="Arial"/>
          <w:sz w:val="22"/>
          <w:szCs w:val="22"/>
          <w:u w:val="single"/>
          <w:lang w:val="en-US"/>
        </w:rPr>
        <w:t>Encourages</w:t>
      </w:r>
      <w:r w:rsidRPr="00A250A8">
        <w:rPr>
          <w:rFonts w:cs="Arial"/>
          <w:sz w:val="22"/>
          <w:szCs w:val="22"/>
          <w:lang w:val="en-US"/>
        </w:rPr>
        <w:t xml:space="preserve"> the State Party to </w:t>
      </w:r>
      <w:r w:rsidR="00EB2605">
        <w:rPr>
          <w:rFonts w:cs="Arial"/>
          <w:sz w:val="22"/>
          <w:szCs w:val="22"/>
          <w:lang w:val="en-US"/>
        </w:rPr>
        <w:t xml:space="preserve">pay </w:t>
      </w:r>
      <w:r w:rsidRPr="00A250A8">
        <w:rPr>
          <w:rFonts w:cs="Arial"/>
          <w:sz w:val="22"/>
          <w:szCs w:val="22"/>
          <w:lang w:val="en-US"/>
        </w:rPr>
        <w:t xml:space="preserve">particular </w:t>
      </w:r>
      <w:r w:rsidR="00EB2605">
        <w:rPr>
          <w:rFonts w:cs="Arial"/>
          <w:sz w:val="22"/>
          <w:szCs w:val="22"/>
          <w:lang w:val="en-US"/>
        </w:rPr>
        <w:t xml:space="preserve">attention to the remaining </w:t>
      </w:r>
      <w:r w:rsidRPr="00A250A8">
        <w:rPr>
          <w:rFonts w:cs="Arial"/>
          <w:sz w:val="22"/>
          <w:szCs w:val="22"/>
          <w:lang w:val="en-US"/>
        </w:rPr>
        <w:t xml:space="preserve">challenges </w:t>
      </w:r>
      <w:r w:rsidR="00EB2605">
        <w:rPr>
          <w:rFonts w:cs="Arial"/>
          <w:sz w:val="22"/>
          <w:szCs w:val="22"/>
          <w:lang w:val="en-US"/>
        </w:rPr>
        <w:t xml:space="preserve">such </w:t>
      </w:r>
      <w:r w:rsidRPr="00A250A8">
        <w:rPr>
          <w:rFonts w:cs="Arial"/>
          <w:sz w:val="22"/>
          <w:szCs w:val="22"/>
          <w:lang w:val="en-US"/>
        </w:rPr>
        <w:t>as the continued lack of practice opportunities</w:t>
      </w:r>
      <w:r w:rsidR="00AF6E82">
        <w:rPr>
          <w:rFonts w:cs="Arial"/>
          <w:sz w:val="22"/>
          <w:szCs w:val="22"/>
          <w:lang w:val="en-US"/>
        </w:rPr>
        <w:t>,</w:t>
      </w:r>
      <w:r w:rsidRPr="00A250A8">
        <w:rPr>
          <w:rFonts w:cs="Arial"/>
          <w:sz w:val="22"/>
          <w:szCs w:val="22"/>
          <w:lang w:val="en-US"/>
        </w:rPr>
        <w:t xml:space="preserve"> </w:t>
      </w:r>
      <w:r w:rsidR="00AF6E82">
        <w:rPr>
          <w:rFonts w:cs="Arial"/>
          <w:sz w:val="22"/>
          <w:szCs w:val="22"/>
          <w:lang w:val="en-US"/>
        </w:rPr>
        <w:t>which</w:t>
      </w:r>
      <w:r w:rsidR="00AF6E82" w:rsidRPr="00A250A8">
        <w:rPr>
          <w:rFonts w:cs="Arial"/>
          <w:sz w:val="22"/>
          <w:szCs w:val="22"/>
          <w:lang w:val="en-US"/>
        </w:rPr>
        <w:t xml:space="preserve"> </w:t>
      </w:r>
      <w:r w:rsidRPr="00A250A8">
        <w:rPr>
          <w:rFonts w:cs="Arial"/>
          <w:sz w:val="22"/>
          <w:szCs w:val="22"/>
          <w:lang w:val="en-US"/>
        </w:rPr>
        <w:t>undermine</w:t>
      </w:r>
      <w:r w:rsidR="00EB2605">
        <w:rPr>
          <w:rFonts w:cs="Arial"/>
          <w:sz w:val="22"/>
          <w:szCs w:val="22"/>
          <w:lang w:val="en-US"/>
        </w:rPr>
        <w:t>s</w:t>
      </w:r>
      <w:r w:rsidRPr="00A250A8">
        <w:rPr>
          <w:rFonts w:cs="Arial"/>
          <w:sz w:val="22"/>
          <w:szCs w:val="22"/>
          <w:lang w:val="en-US"/>
        </w:rPr>
        <w:t xml:space="preserve"> transmission, the difficulty of stimulating enthusiasm </w:t>
      </w:r>
      <w:r w:rsidR="00AF6E82">
        <w:rPr>
          <w:rFonts w:cs="Arial"/>
          <w:sz w:val="22"/>
          <w:szCs w:val="22"/>
          <w:lang w:val="en-US"/>
        </w:rPr>
        <w:t>among</w:t>
      </w:r>
      <w:r w:rsidR="00AF6E82" w:rsidRPr="00A250A8">
        <w:rPr>
          <w:rFonts w:cs="Arial"/>
          <w:sz w:val="22"/>
          <w:szCs w:val="22"/>
          <w:lang w:val="en-US"/>
        </w:rPr>
        <w:t xml:space="preserve"> </w:t>
      </w:r>
      <w:r w:rsidR="00EB2605">
        <w:rPr>
          <w:rFonts w:cs="Arial"/>
          <w:sz w:val="22"/>
          <w:szCs w:val="22"/>
          <w:lang w:val="en-US"/>
        </w:rPr>
        <w:t xml:space="preserve">youth </w:t>
      </w:r>
      <w:r w:rsidRPr="00A250A8">
        <w:rPr>
          <w:rFonts w:cs="Arial"/>
          <w:sz w:val="22"/>
          <w:szCs w:val="22"/>
          <w:lang w:val="en-US"/>
        </w:rPr>
        <w:t xml:space="preserve">and the scarcity of the timber required for building </w:t>
      </w:r>
      <w:r w:rsidR="00EB2605">
        <w:rPr>
          <w:rFonts w:cs="Arial"/>
          <w:sz w:val="22"/>
          <w:szCs w:val="22"/>
          <w:lang w:val="en-US"/>
        </w:rPr>
        <w:t xml:space="preserve">and renovating </w:t>
      </w:r>
      <w:r w:rsidRPr="00A250A8">
        <w:rPr>
          <w:rFonts w:cs="Arial"/>
          <w:sz w:val="22"/>
          <w:szCs w:val="22"/>
          <w:lang w:val="en-US"/>
        </w:rPr>
        <w:t>the bridges</w:t>
      </w:r>
      <w:r w:rsidR="00EB2605">
        <w:rPr>
          <w:rFonts w:cs="Arial"/>
          <w:sz w:val="22"/>
          <w:szCs w:val="22"/>
          <w:lang w:val="en-US"/>
        </w:rPr>
        <w:t>;</w:t>
      </w:r>
    </w:p>
    <w:p w14:paraId="072F33BB" w14:textId="3ABBCB37" w:rsidR="00F01579" w:rsidRPr="00A250A8" w:rsidRDefault="00A250A8" w:rsidP="00A250A8">
      <w:pPr>
        <w:pStyle w:val="Para"/>
        <w:numPr>
          <w:ilvl w:val="0"/>
          <w:numId w:val="8"/>
        </w:numPr>
        <w:tabs>
          <w:tab w:val="left" w:pos="1134"/>
        </w:tabs>
        <w:spacing w:line="240" w:lineRule="auto"/>
        <w:ind w:left="1134" w:hanging="567"/>
        <w:rPr>
          <w:rFonts w:cs="Arial"/>
          <w:sz w:val="22"/>
          <w:szCs w:val="22"/>
          <w:lang w:val="en-GB"/>
        </w:rPr>
      </w:pPr>
      <w:r>
        <w:rPr>
          <w:rFonts w:cs="Arial"/>
          <w:sz w:val="22"/>
          <w:szCs w:val="22"/>
          <w:u w:val="single"/>
          <w:lang w:val="en-GB"/>
        </w:rPr>
        <w:t>Further encourages</w:t>
      </w:r>
      <w:r w:rsidRPr="00235A6A">
        <w:rPr>
          <w:rFonts w:cs="Arial"/>
          <w:sz w:val="22"/>
          <w:szCs w:val="22"/>
          <w:lang w:val="en-GB"/>
        </w:rPr>
        <w:t xml:space="preserve"> the State Party </w:t>
      </w:r>
      <w:r>
        <w:rPr>
          <w:rFonts w:cs="Arial"/>
          <w:sz w:val="22"/>
          <w:szCs w:val="22"/>
          <w:lang w:val="en-GB"/>
        </w:rPr>
        <w:t xml:space="preserve">to meet the deadline </w:t>
      </w:r>
      <w:r w:rsidRPr="00235A6A">
        <w:rPr>
          <w:rFonts w:cs="Arial"/>
          <w:sz w:val="22"/>
          <w:szCs w:val="22"/>
          <w:lang w:val="en-GB"/>
        </w:rPr>
        <w:t xml:space="preserve">of 15 December 2017 </w:t>
      </w:r>
      <w:r w:rsidR="00AF6E82">
        <w:rPr>
          <w:rFonts w:cs="Arial"/>
          <w:sz w:val="22"/>
          <w:szCs w:val="22"/>
          <w:lang w:val="en-GB"/>
        </w:rPr>
        <w:t xml:space="preserve">for </w:t>
      </w:r>
      <w:r w:rsidRPr="00235A6A">
        <w:rPr>
          <w:rFonts w:cs="Arial"/>
          <w:sz w:val="22"/>
          <w:szCs w:val="22"/>
          <w:lang w:val="en-GB"/>
        </w:rPr>
        <w:t xml:space="preserve">the required </w:t>
      </w:r>
      <w:r w:rsidRPr="00235A6A">
        <w:rPr>
          <w:rFonts w:cs="Arial"/>
          <w:sz w:val="22"/>
          <w:szCs w:val="22"/>
          <w:lang w:val="en-US"/>
        </w:rPr>
        <w:t>submission</w:t>
      </w:r>
      <w:r w:rsidRPr="00235A6A">
        <w:rPr>
          <w:rFonts w:cs="Arial"/>
          <w:sz w:val="22"/>
          <w:szCs w:val="22"/>
          <w:lang w:val="en-GB"/>
        </w:rPr>
        <w:t xml:space="preserve"> of its next report on the status of this element.</w:t>
      </w:r>
    </w:p>
    <w:p w14:paraId="38E03C84" w14:textId="77777777" w:rsidR="00F01579" w:rsidRPr="002E373B" w:rsidRDefault="00F01579">
      <w:pPr>
        <w:rPr>
          <w:rFonts w:ascii="Arial" w:eastAsia="SimSun" w:hAnsi="Arial" w:cs="Arial"/>
          <w:sz w:val="22"/>
          <w:szCs w:val="22"/>
          <w:lang w:val="en-GB"/>
        </w:rPr>
      </w:pPr>
      <w:r w:rsidRPr="002E373B">
        <w:rPr>
          <w:rFonts w:cs="Arial"/>
          <w:sz w:val="22"/>
          <w:szCs w:val="22"/>
          <w:lang w:val="en-GB"/>
        </w:rPr>
        <w:br w:type="page"/>
      </w:r>
    </w:p>
    <w:p w14:paraId="0D7E548B" w14:textId="390B6F2B" w:rsidR="00F01579" w:rsidRPr="002E373B" w:rsidRDefault="00211CE0" w:rsidP="00F01579">
      <w:pPr>
        <w:pStyle w:val="COMTitleDecision"/>
        <w:pageBreakBefore/>
        <w:spacing w:before="480"/>
        <w:jc w:val="left"/>
      </w:pPr>
      <w:r w:rsidRPr="002E373B">
        <w:rPr>
          <w:bCs/>
        </w:rPr>
        <w:t>China</w:t>
      </w:r>
      <w:r w:rsidR="00F01579" w:rsidRPr="002E373B">
        <w:rPr>
          <w:bCs/>
        </w:rPr>
        <w:t>:</w:t>
      </w:r>
      <w:r w:rsidR="00F01579" w:rsidRPr="002E373B">
        <w:t xml:space="preserve"> ‘</w:t>
      </w:r>
      <w:r w:rsidRPr="002E373B">
        <w:t>Traditional Li textile techniques: spinning, dyeing, weaving and embroidering’</w:t>
      </w:r>
      <w:r w:rsidRPr="002E373B">
        <w:rPr>
          <w:bCs/>
          <w:i/>
          <w:iCs/>
        </w:rPr>
        <w:t xml:space="preserve"> </w:t>
      </w:r>
      <w:r w:rsidR="00F01579" w:rsidRPr="002E373B">
        <w:rPr>
          <w:b w:val="0"/>
          <w:bCs/>
          <w:i/>
          <w:iCs/>
        </w:rPr>
        <w:t xml:space="preserve">(consult the </w:t>
      </w:r>
      <w:hyperlink r:id="rId31" w:history="1">
        <w:r w:rsidR="00F01579" w:rsidRPr="009F6000">
          <w:rPr>
            <w:rStyle w:val="Hyperlink"/>
            <w:b w:val="0"/>
            <w:bCs/>
            <w:i/>
            <w:iCs/>
          </w:rPr>
          <w:t>report</w:t>
        </w:r>
      </w:hyperlink>
      <w:r w:rsidR="00F01579" w:rsidRPr="002E373B">
        <w:rPr>
          <w:b w:val="0"/>
          <w:bCs/>
          <w:i/>
          <w:iCs/>
        </w:rPr>
        <w:t>)</w:t>
      </w:r>
    </w:p>
    <w:p w14:paraId="427E2200" w14:textId="1F9E5F3C" w:rsidR="00F01579" w:rsidRPr="002E373B" w:rsidRDefault="00E63693"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493785">
        <w:rPr>
          <w:rFonts w:cs="Arial"/>
          <w:bCs/>
          <w:szCs w:val="22"/>
          <w:lang w:val="en-US"/>
        </w:rPr>
        <w:t xml:space="preserve">These traditional textile techniques (spinning, dyeing, weaving and embroidering) are employed by women of the Li ethnic group of Hainan Province to weave cotton, hemp and other </w:t>
      </w:r>
      <w:proofErr w:type="spellStart"/>
      <w:r w:rsidRPr="00493785">
        <w:rPr>
          <w:rFonts w:cs="Arial"/>
          <w:bCs/>
          <w:szCs w:val="22"/>
          <w:lang w:val="en-US"/>
        </w:rPr>
        <w:t>fibres</w:t>
      </w:r>
      <w:proofErr w:type="spellEnd"/>
      <w:r w:rsidRPr="00493785">
        <w:rPr>
          <w:rFonts w:cs="Arial"/>
          <w:bCs/>
          <w:szCs w:val="22"/>
          <w:lang w:val="en-US"/>
        </w:rPr>
        <w:t xml:space="preserve"> into clothing and other daily necessities. The techniques involved, including warp </w:t>
      </w:r>
      <w:proofErr w:type="spellStart"/>
      <w:r w:rsidRPr="00493785">
        <w:rPr>
          <w:rFonts w:cs="Arial"/>
          <w:bCs/>
          <w:szCs w:val="22"/>
          <w:lang w:val="en-US"/>
        </w:rPr>
        <w:t>ikat</w:t>
      </w:r>
      <w:proofErr w:type="spellEnd"/>
      <w:r w:rsidRPr="00493785">
        <w:rPr>
          <w:rFonts w:cs="Arial"/>
          <w:bCs/>
          <w:szCs w:val="22"/>
          <w:lang w:val="en-US"/>
        </w:rPr>
        <w:t>, double-face embroidery, and single-face jacquard weaving, are passed on by mothers to daughters from early childhood. Li women design the textile patterns using their imagination and knowledge of traditional styles and, in the absence of a written language, these patterns record the history and legends of Li culture as well as worship rituals, taboos, beliefs, traditions and folkways. The patterns can be identified and distinguished according to the five major Li spoken dialects in Hainan, ensuring a diversity of characteristics, especially in the methods for spinning and dyeing. The textiles form an indispensable part of important social and cultural occasions such as religious rituals and festival</w:t>
      </w:r>
      <w:r>
        <w:rPr>
          <w:rFonts w:cs="Arial"/>
          <w:bCs/>
          <w:szCs w:val="22"/>
          <w:lang w:val="en-US"/>
        </w:rPr>
        <w:t>s and, in particular, weddings.</w:t>
      </w:r>
    </w:p>
    <w:p w14:paraId="7BEB3B1B" w14:textId="0BCB0DC9" w:rsidR="00F01579" w:rsidRPr="006662D9" w:rsidRDefault="00F01579" w:rsidP="006662D9">
      <w:pPr>
        <w:pStyle w:val="Marge"/>
        <w:numPr>
          <w:ilvl w:val="0"/>
          <w:numId w:val="2"/>
        </w:numPr>
        <w:tabs>
          <w:tab w:val="clear" w:pos="567"/>
        </w:tabs>
        <w:autoSpaceDE w:val="0"/>
        <w:autoSpaceDN w:val="0"/>
        <w:adjustRightInd w:val="0"/>
        <w:spacing w:after="120"/>
        <w:ind w:left="567" w:hanging="567"/>
        <w:rPr>
          <w:bCs/>
          <w:lang w:val="en-GB"/>
        </w:rPr>
      </w:pPr>
      <w:r w:rsidRPr="006662D9">
        <w:rPr>
          <w:b/>
          <w:bCs/>
          <w:lang w:val="en-GB"/>
        </w:rPr>
        <w:t>Effectiveness of the safeguarding plan</w:t>
      </w:r>
      <w:r w:rsidRPr="006662D9">
        <w:rPr>
          <w:bCs/>
          <w:lang w:val="en-GB"/>
        </w:rPr>
        <w:t xml:space="preserve">. </w:t>
      </w:r>
      <w:r w:rsidR="00E63693" w:rsidRPr="006662D9">
        <w:rPr>
          <w:rFonts w:cs="Arial"/>
          <w:bCs/>
          <w:szCs w:val="22"/>
          <w:lang w:val="en-US"/>
        </w:rPr>
        <w:t xml:space="preserve">According to the report, the commitments made in the 2009 nomination file to </w:t>
      </w:r>
      <w:r w:rsidR="00AF6E82">
        <w:rPr>
          <w:rFonts w:cs="Arial"/>
          <w:bCs/>
          <w:szCs w:val="22"/>
          <w:lang w:val="en-US"/>
        </w:rPr>
        <w:t>under</w:t>
      </w:r>
      <w:r w:rsidR="00E63693" w:rsidRPr="006662D9">
        <w:rPr>
          <w:rFonts w:cs="Arial"/>
          <w:bCs/>
          <w:szCs w:val="22"/>
          <w:lang w:val="en-US"/>
        </w:rPr>
        <w:t xml:space="preserve">take a series of safeguarding measures have been effectively fulfilled </w:t>
      </w:r>
      <w:r w:rsidR="00E63693" w:rsidRPr="007556A4">
        <w:rPr>
          <w:rFonts w:cs="Arial"/>
          <w:bCs/>
          <w:szCs w:val="22"/>
          <w:lang w:val="en-US"/>
        </w:rPr>
        <w:t>during the period 2010-2015. Government provides</w:t>
      </w:r>
      <w:r w:rsidR="00E63693" w:rsidRPr="00CB5046">
        <w:rPr>
          <w:rFonts w:cs="Arial"/>
          <w:bCs/>
          <w:szCs w:val="22"/>
          <w:lang w:val="en-US"/>
        </w:rPr>
        <w:t xml:space="preserve"> financial support and ensures the safeguarding and sustainable development of the element. In addition, the active participation of all related communities is of great </w:t>
      </w:r>
      <w:r w:rsidR="00E63693" w:rsidRPr="006662D9">
        <w:rPr>
          <w:rFonts w:cs="Arial"/>
          <w:bCs/>
          <w:szCs w:val="22"/>
          <w:lang w:val="en-US"/>
        </w:rPr>
        <w:t xml:space="preserve">importance. In terms of effective strategies, the designation of villages for transmission and the establishment of training </w:t>
      </w:r>
      <w:proofErr w:type="spellStart"/>
      <w:r w:rsidR="00E63693" w:rsidRPr="006662D9">
        <w:rPr>
          <w:rFonts w:cs="Arial"/>
          <w:bCs/>
          <w:szCs w:val="22"/>
          <w:lang w:val="en-US"/>
        </w:rPr>
        <w:t>centres</w:t>
      </w:r>
      <w:proofErr w:type="spellEnd"/>
      <w:r w:rsidR="00E63693" w:rsidRPr="006662D9">
        <w:rPr>
          <w:rFonts w:cs="Arial"/>
          <w:bCs/>
          <w:szCs w:val="22"/>
          <w:lang w:val="en-US"/>
        </w:rPr>
        <w:t xml:space="preserve"> has highlighted the leading role of bearers; the number of representative bearers of the element has increased and they have trained over 11,000 people in two techniques of the element.</w:t>
      </w:r>
      <w:r w:rsidR="006662D9" w:rsidRPr="006662D9">
        <w:rPr>
          <w:rFonts w:cs="Arial"/>
          <w:bCs/>
          <w:szCs w:val="22"/>
          <w:lang w:val="en-US"/>
        </w:rPr>
        <w:t xml:space="preserve"> </w:t>
      </w:r>
      <w:r w:rsidR="00390A47">
        <w:rPr>
          <w:rFonts w:cs="Arial"/>
          <w:bCs/>
          <w:szCs w:val="22"/>
          <w:lang w:val="en-US"/>
        </w:rPr>
        <w:t>Wide p</w:t>
      </w:r>
      <w:r w:rsidR="006662D9" w:rsidRPr="006662D9">
        <w:rPr>
          <w:rFonts w:cs="Arial"/>
          <w:bCs/>
          <w:szCs w:val="22"/>
          <w:lang w:val="en-US"/>
        </w:rPr>
        <w:t>articipation</w:t>
      </w:r>
      <w:r w:rsidR="00AF6E82">
        <w:rPr>
          <w:rFonts w:cs="Arial"/>
          <w:bCs/>
          <w:szCs w:val="22"/>
          <w:lang w:val="en-US"/>
        </w:rPr>
        <w:t>,</w:t>
      </w:r>
      <w:r w:rsidR="006662D9" w:rsidRPr="006662D9">
        <w:rPr>
          <w:rFonts w:cs="Arial"/>
          <w:bCs/>
          <w:szCs w:val="22"/>
          <w:lang w:val="en-US"/>
        </w:rPr>
        <w:t xml:space="preserve"> </w:t>
      </w:r>
      <w:r w:rsidR="006662D9">
        <w:rPr>
          <w:rFonts w:cs="Arial"/>
          <w:bCs/>
          <w:szCs w:val="22"/>
          <w:lang w:val="en-US"/>
        </w:rPr>
        <w:t xml:space="preserve">especially </w:t>
      </w:r>
      <w:r w:rsidR="00AF6E82">
        <w:rPr>
          <w:rFonts w:cs="Arial"/>
          <w:bCs/>
          <w:szCs w:val="22"/>
          <w:lang w:val="en-US"/>
        </w:rPr>
        <w:t>by</w:t>
      </w:r>
      <w:r w:rsidR="006662D9">
        <w:rPr>
          <w:rFonts w:cs="Arial"/>
          <w:bCs/>
          <w:szCs w:val="22"/>
          <w:lang w:val="en-US"/>
        </w:rPr>
        <w:t xml:space="preserve"> </w:t>
      </w:r>
      <w:r w:rsidR="006662D9" w:rsidRPr="006662D9">
        <w:rPr>
          <w:rFonts w:cs="Arial"/>
          <w:bCs/>
          <w:szCs w:val="22"/>
          <w:lang w:val="en-US"/>
        </w:rPr>
        <w:t>young professionals</w:t>
      </w:r>
      <w:r w:rsidR="00AF6E82">
        <w:rPr>
          <w:rFonts w:cs="Arial"/>
          <w:bCs/>
          <w:szCs w:val="22"/>
          <w:lang w:val="en-US"/>
        </w:rPr>
        <w:t>,</w:t>
      </w:r>
      <w:r w:rsidR="006662D9" w:rsidRPr="006662D9">
        <w:rPr>
          <w:rFonts w:cs="Arial"/>
          <w:bCs/>
          <w:szCs w:val="22"/>
          <w:lang w:val="en-US"/>
        </w:rPr>
        <w:t xml:space="preserve"> in </w:t>
      </w:r>
      <w:r w:rsidR="006662D9">
        <w:rPr>
          <w:rFonts w:cs="Arial"/>
          <w:bCs/>
          <w:szCs w:val="22"/>
          <w:lang w:val="en-US"/>
        </w:rPr>
        <w:t xml:space="preserve">safeguarding </w:t>
      </w:r>
      <w:r w:rsidR="006662D9" w:rsidRPr="006662D9">
        <w:rPr>
          <w:rFonts w:cs="Arial"/>
          <w:bCs/>
          <w:szCs w:val="22"/>
          <w:lang w:val="en-US"/>
        </w:rPr>
        <w:t>activities not only co</w:t>
      </w:r>
      <w:r w:rsidR="004C7D69">
        <w:rPr>
          <w:rFonts w:cs="Arial"/>
          <w:bCs/>
          <w:szCs w:val="22"/>
          <w:lang w:val="en-US"/>
        </w:rPr>
        <w:t>ntributes to</w:t>
      </w:r>
      <w:r w:rsidR="006662D9" w:rsidRPr="006662D9">
        <w:rPr>
          <w:rFonts w:cs="Arial"/>
          <w:bCs/>
          <w:szCs w:val="22"/>
          <w:lang w:val="en-US"/>
        </w:rPr>
        <w:t xml:space="preserve"> the </w:t>
      </w:r>
      <w:r w:rsidR="004C7D69">
        <w:rPr>
          <w:rFonts w:cs="Arial"/>
          <w:bCs/>
          <w:szCs w:val="22"/>
          <w:lang w:val="en-US"/>
        </w:rPr>
        <w:t>transmission</w:t>
      </w:r>
      <w:r w:rsidR="006662D9" w:rsidRPr="006662D9">
        <w:rPr>
          <w:rFonts w:cs="Arial"/>
          <w:bCs/>
          <w:szCs w:val="22"/>
          <w:lang w:val="en-US"/>
        </w:rPr>
        <w:t xml:space="preserve"> of the techniques from generation to generation but also breaks </w:t>
      </w:r>
      <w:r w:rsidR="004C7D69">
        <w:rPr>
          <w:rFonts w:cs="Arial"/>
          <w:bCs/>
          <w:szCs w:val="22"/>
          <w:lang w:val="en-US"/>
        </w:rPr>
        <w:t xml:space="preserve">down </w:t>
      </w:r>
      <w:r w:rsidR="006662D9" w:rsidRPr="006662D9">
        <w:rPr>
          <w:rFonts w:cs="Arial"/>
          <w:bCs/>
          <w:szCs w:val="22"/>
          <w:lang w:val="en-US"/>
        </w:rPr>
        <w:t>gender</w:t>
      </w:r>
      <w:r w:rsidR="004C7D69">
        <w:rPr>
          <w:rFonts w:cs="Arial"/>
          <w:bCs/>
          <w:szCs w:val="22"/>
          <w:lang w:val="en-US"/>
        </w:rPr>
        <w:t>-related divisions</w:t>
      </w:r>
      <w:r w:rsidR="006662D9" w:rsidRPr="006662D9">
        <w:rPr>
          <w:rFonts w:cs="Arial"/>
          <w:bCs/>
          <w:szCs w:val="22"/>
          <w:lang w:val="en-US"/>
        </w:rPr>
        <w:t xml:space="preserve"> in traditional society </w:t>
      </w:r>
      <w:r w:rsidR="007556A4">
        <w:rPr>
          <w:rFonts w:cs="Arial"/>
          <w:bCs/>
          <w:szCs w:val="22"/>
          <w:lang w:val="en-US"/>
        </w:rPr>
        <w:t xml:space="preserve">and </w:t>
      </w:r>
      <w:r w:rsidR="006662D9" w:rsidRPr="006662D9">
        <w:rPr>
          <w:rFonts w:cs="Arial"/>
          <w:bCs/>
          <w:szCs w:val="22"/>
          <w:lang w:val="en-US"/>
        </w:rPr>
        <w:t>enable</w:t>
      </w:r>
      <w:r w:rsidR="007556A4">
        <w:rPr>
          <w:rFonts w:cs="Arial"/>
          <w:bCs/>
          <w:szCs w:val="22"/>
          <w:lang w:val="en-US"/>
        </w:rPr>
        <w:t>s</w:t>
      </w:r>
      <w:r w:rsidR="006662D9" w:rsidRPr="006662D9">
        <w:rPr>
          <w:rFonts w:cs="Arial"/>
          <w:bCs/>
          <w:szCs w:val="22"/>
          <w:lang w:val="en-US"/>
        </w:rPr>
        <w:t xml:space="preserve"> both m</w:t>
      </w:r>
      <w:r w:rsidR="004C7D69">
        <w:rPr>
          <w:rFonts w:cs="Arial"/>
          <w:bCs/>
          <w:szCs w:val="22"/>
          <w:lang w:val="en-US"/>
        </w:rPr>
        <w:t>en</w:t>
      </w:r>
      <w:r w:rsidR="006662D9" w:rsidRPr="006662D9">
        <w:rPr>
          <w:rFonts w:cs="Arial"/>
          <w:bCs/>
          <w:szCs w:val="22"/>
          <w:lang w:val="en-US"/>
        </w:rPr>
        <w:t xml:space="preserve"> and </w:t>
      </w:r>
      <w:r w:rsidR="004C7D69">
        <w:rPr>
          <w:rFonts w:cs="Arial"/>
          <w:bCs/>
          <w:szCs w:val="22"/>
          <w:lang w:val="en-US"/>
        </w:rPr>
        <w:t>women to</w:t>
      </w:r>
      <w:r w:rsidR="006662D9" w:rsidRPr="006662D9">
        <w:rPr>
          <w:rFonts w:cs="Arial"/>
          <w:bCs/>
          <w:szCs w:val="22"/>
          <w:lang w:val="en-US"/>
        </w:rPr>
        <w:t xml:space="preserve"> get involved in the transmission and development of the element.</w:t>
      </w:r>
    </w:p>
    <w:p w14:paraId="6FDD1B26" w14:textId="5B7E2B28"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Community participation</w:t>
      </w:r>
      <w:r w:rsidRPr="002E373B">
        <w:rPr>
          <w:bCs/>
          <w:lang w:val="en-GB"/>
        </w:rPr>
        <w:t xml:space="preserve">. </w:t>
      </w:r>
      <w:r w:rsidR="00E63693" w:rsidRPr="00493785">
        <w:rPr>
          <w:rFonts w:cs="Arial"/>
          <w:bCs/>
          <w:szCs w:val="22"/>
          <w:lang w:val="en-US"/>
        </w:rPr>
        <w:t xml:space="preserve">In view of its fundamental importance to the identity of the Li people, the cultural space for transmitting the element also provides the basis for the participation of communities, groups, individuals and related non-governmental organizations in implementing the safeguarding </w:t>
      </w:r>
      <w:r w:rsidR="00E63693">
        <w:rPr>
          <w:rFonts w:cs="Arial"/>
          <w:bCs/>
          <w:szCs w:val="22"/>
          <w:lang w:val="en-US"/>
        </w:rPr>
        <w:t xml:space="preserve">plan </w:t>
      </w:r>
      <w:r w:rsidR="00E63693" w:rsidRPr="00493785">
        <w:rPr>
          <w:rFonts w:cs="Arial"/>
          <w:bCs/>
          <w:szCs w:val="22"/>
          <w:lang w:val="en-US"/>
        </w:rPr>
        <w:t xml:space="preserve">of the element. For example, </w:t>
      </w:r>
      <w:r w:rsidR="00E63693" w:rsidRPr="00390A47">
        <w:rPr>
          <w:rFonts w:cs="Arial"/>
          <w:bCs/>
          <w:szCs w:val="22"/>
          <w:lang w:val="en-US"/>
        </w:rPr>
        <w:t>223</w:t>
      </w:r>
      <w:r w:rsidR="00E63693" w:rsidRPr="00493785">
        <w:rPr>
          <w:rFonts w:cs="Arial"/>
          <w:bCs/>
          <w:szCs w:val="22"/>
          <w:lang w:val="en-US"/>
        </w:rPr>
        <w:t xml:space="preserve"> representative bearers have actively participated in training activities for </w:t>
      </w:r>
      <w:r w:rsidR="00E63693">
        <w:rPr>
          <w:rFonts w:cs="Arial"/>
          <w:bCs/>
          <w:szCs w:val="22"/>
          <w:lang w:val="en-US"/>
        </w:rPr>
        <w:t xml:space="preserve">thousands of </w:t>
      </w:r>
      <w:r w:rsidR="00E63693" w:rsidRPr="00493785">
        <w:rPr>
          <w:rFonts w:cs="Arial"/>
          <w:bCs/>
          <w:szCs w:val="22"/>
          <w:lang w:val="en-US"/>
        </w:rPr>
        <w:t>participants in communities and offered frequent training sessions. Representative bearers at different levels undertake very important responsibilities</w:t>
      </w:r>
      <w:r w:rsidR="004C7D69">
        <w:rPr>
          <w:rFonts w:cs="Arial"/>
          <w:bCs/>
          <w:szCs w:val="22"/>
          <w:lang w:val="en-US"/>
        </w:rPr>
        <w:t xml:space="preserve">, </w:t>
      </w:r>
      <w:r w:rsidR="00E63693" w:rsidRPr="00493785">
        <w:rPr>
          <w:rFonts w:cs="Arial"/>
          <w:bCs/>
          <w:szCs w:val="22"/>
          <w:lang w:val="en-US"/>
        </w:rPr>
        <w:t>enhancing modes of transmission</w:t>
      </w:r>
      <w:r w:rsidR="004C7D69">
        <w:rPr>
          <w:rFonts w:cs="Arial"/>
          <w:bCs/>
          <w:szCs w:val="22"/>
          <w:lang w:val="en-US"/>
        </w:rPr>
        <w:t>,</w:t>
      </w:r>
      <w:r w:rsidR="00E63693" w:rsidRPr="00493785">
        <w:rPr>
          <w:rFonts w:cs="Arial"/>
          <w:bCs/>
          <w:szCs w:val="22"/>
          <w:lang w:val="en-US"/>
        </w:rPr>
        <w:t xml:space="preserve"> and have actively participated in activities focusing on </w:t>
      </w:r>
      <w:r w:rsidR="004C7D69">
        <w:rPr>
          <w:rFonts w:cs="Arial"/>
          <w:bCs/>
          <w:szCs w:val="22"/>
          <w:lang w:val="en-US"/>
        </w:rPr>
        <w:t>transmitting</w:t>
      </w:r>
      <w:r w:rsidR="00E63693" w:rsidRPr="00493785">
        <w:rPr>
          <w:rFonts w:cs="Arial"/>
          <w:bCs/>
          <w:szCs w:val="22"/>
          <w:lang w:val="en-US"/>
        </w:rPr>
        <w:t xml:space="preserve"> related knowledge and practical skills. They have also made useful efforts </w:t>
      </w:r>
      <w:r w:rsidR="004C7D69">
        <w:rPr>
          <w:rFonts w:cs="Arial"/>
          <w:bCs/>
          <w:szCs w:val="22"/>
          <w:lang w:val="en-US"/>
        </w:rPr>
        <w:t xml:space="preserve">directed at the </w:t>
      </w:r>
      <w:r w:rsidR="00E63693" w:rsidRPr="00493785">
        <w:rPr>
          <w:rFonts w:cs="Arial"/>
          <w:bCs/>
          <w:szCs w:val="22"/>
          <w:lang w:val="en-US"/>
        </w:rPr>
        <w:t xml:space="preserve">productivity-oriented </w:t>
      </w:r>
      <w:r w:rsidR="004C7D69">
        <w:rPr>
          <w:rFonts w:cs="Arial"/>
          <w:bCs/>
          <w:szCs w:val="22"/>
          <w:lang w:val="en-US"/>
        </w:rPr>
        <w:t>safeguarding</w:t>
      </w:r>
      <w:r w:rsidR="004C7D69" w:rsidRPr="00493785">
        <w:rPr>
          <w:rFonts w:cs="Arial"/>
          <w:bCs/>
          <w:szCs w:val="22"/>
          <w:lang w:val="en-US"/>
        </w:rPr>
        <w:t xml:space="preserve"> </w:t>
      </w:r>
      <w:r w:rsidR="00E63693" w:rsidRPr="00493785">
        <w:rPr>
          <w:rFonts w:cs="Arial"/>
          <w:bCs/>
          <w:szCs w:val="22"/>
          <w:lang w:val="en-US"/>
        </w:rPr>
        <w:t xml:space="preserve">of the element and adopted a method to promote </w:t>
      </w:r>
      <w:r w:rsidR="004C7D69">
        <w:rPr>
          <w:rFonts w:cs="Arial"/>
          <w:bCs/>
          <w:szCs w:val="22"/>
          <w:lang w:val="en-US"/>
        </w:rPr>
        <w:t xml:space="preserve">its </w:t>
      </w:r>
      <w:r w:rsidR="00E63693" w:rsidRPr="00493785">
        <w:rPr>
          <w:rFonts w:cs="Arial"/>
          <w:bCs/>
          <w:szCs w:val="22"/>
          <w:lang w:val="en-US"/>
        </w:rPr>
        <w:t>production along with sales. Representative bearers were</w:t>
      </w:r>
      <w:r w:rsidR="00E63693">
        <w:rPr>
          <w:rFonts w:cs="Arial"/>
          <w:bCs/>
          <w:szCs w:val="22"/>
          <w:lang w:val="en-US"/>
        </w:rPr>
        <w:t xml:space="preserve"> also</w:t>
      </w:r>
      <w:r w:rsidR="00E63693" w:rsidRPr="00493785">
        <w:rPr>
          <w:rFonts w:cs="Arial"/>
          <w:bCs/>
          <w:szCs w:val="22"/>
          <w:lang w:val="en-US"/>
        </w:rPr>
        <w:t xml:space="preserve"> included in the team for </w:t>
      </w:r>
      <w:r w:rsidR="00E47772">
        <w:rPr>
          <w:rFonts w:cs="Arial"/>
          <w:bCs/>
          <w:szCs w:val="22"/>
          <w:lang w:val="en-US"/>
        </w:rPr>
        <w:t xml:space="preserve">the </w:t>
      </w:r>
      <w:r w:rsidR="00E63693" w:rsidRPr="00493785">
        <w:rPr>
          <w:rFonts w:cs="Arial"/>
          <w:bCs/>
          <w:szCs w:val="22"/>
          <w:lang w:val="en-US"/>
        </w:rPr>
        <w:t>drafting</w:t>
      </w:r>
      <w:r w:rsidR="00E47772">
        <w:rPr>
          <w:rFonts w:cs="Arial"/>
          <w:bCs/>
          <w:szCs w:val="22"/>
          <w:lang w:val="en-US"/>
        </w:rPr>
        <w:t xml:space="preserve"> of</w:t>
      </w:r>
      <w:r w:rsidR="00E63693" w:rsidRPr="00493785">
        <w:rPr>
          <w:rFonts w:cs="Arial"/>
          <w:bCs/>
          <w:szCs w:val="22"/>
          <w:lang w:val="en-US"/>
        </w:rPr>
        <w:t xml:space="preserve"> the report. They discussed the </w:t>
      </w:r>
      <w:r w:rsidR="00E47772">
        <w:rPr>
          <w:rFonts w:cs="Arial"/>
          <w:bCs/>
          <w:szCs w:val="22"/>
          <w:lang w:val="en-US"/>
        </w:rPr>
        <w:t xml:space="preserve">drafting </w:t>
      </w:r>
      <w:r w:rsidR="00E63693" w:rsidRPr="00493785">
        <w:rPr>
          <w:rFonts w:cs="Arial"/>
          <w:bCs/>
          <w:szCs w:val="22"/>
          <w:lang w:val="en-US"/>
        </w:rPr>
        <w:t xml:space="preserve">procedure and methods of presentation with experts from </w:t>
      </w:r>
      <w:r w:rsidR="00E47772">
        <w:rPr>
          <w:rFonts w:cs="Arial"/>
          <w:bCs/>
          <w:szCs w:val="22"/>
          <w:lang w:val="en-US"/>
        </w:rPr>
        <w:t xml:space="preserve">the </w:t>
      </w:r>
      <w:r w:rsidR="00E63693" w:rsidRPr="00493785">
        <w:rPr>
          <w:rFonts w:cs="Arial"/>
          <w:bCs/>
          <w:szCs w:val="22"/>
          <w:lang w:val="en-US"/>
        </w:rPr>
        <w:t xml:space="preserve">Hainan Ethnology Society, the Centre for the Safeguarding of Intangible Cultural Heritage of Hainan Province and other non-governmental organizations and academic institutions. </w:t>
      </w:r>
      <w:r w:rsidR="00E47772">
        <w:rPr>
          <w:rFonts w:cs="Arial"/>
          <w:bCs/>
          <w:szCs w:val="22"/>
          <w:lang w:val="en-US"/>
        </w:rPr>
        <w:t>N</w:t>
      </w:r>
      <w:r w:rsidR="00E63693">
        <w:rPr>
          <w:rFonts w:cs="Arial"/>
          <w:bCs/>
          <w:szCs w:val="22"/>
          <w:lang w:val="en-US"/>
        </w:rPr>
        <w:t>ine</w:t>
      </w:r>
      <w:r w:rsidR="00E63693" w:rsidRPr="00493785">
        <w:rPr>
          <w:rFonts w:cs="Arial"/>
          <w:bCs/>
          <w:szCs w:val="22"/>
          <w:lang w:val="en-US"/>
        </w:rPr>
        <w:t xml:space="preserve"> </w:t>
      </w:r>
      <w:proofErr w:type="spellStart"/>
      <w:r w:rsidR="00E63693" w:rsidRPr="00493785">
        <w:rPr>
          <w:rFonts w:cs="Arial"/>
          <w:bCs/>
          <w:szCs w:val="22"/>
          <w:lang w:val="en-US"/>
        </w:rPr>
        <w:t>centres</w:t>
      </w:r>
      <w:proofErr w:type="spellEnd"/>
      <w:r w:rsidR="00E63693" w:rsidRPr="00493785">
        <w:rPr>
          <w:rFonts w:cs="Arial"/>
          <w:bCs/>
          <w:szCs w:val="22"/>
          <w:lang w:val="en-US"/>
        </w:rPr>
        <w:t xml:space="preserve"> for the safeguarding of intangible cultural heritage at </w:t>
      </w:r>
      <w:r w:rsidR="00E47772">
        <w:rPr>
          <w:rFonts w:cs="Arial"/>
          <w:bCs/>
          <w:szCs w:val="22"/>
          <w:lang w:val="en-US"/>
        </w:rPr>
        <w:t xml:space="preserve">the </w:t>
      </w:r>
      <w:r w:rsidR="00E63693" w:rsidRPr="00493785">
        <w:rPr>
          <w:rFonts w:cs="Arial"/>
          <w:bCs/>
          <w:szCs w:val="22"/>
          <w:lang w:val="en-US"/>
        </w:rPr>
        <w:t xml:space="preserve">city and county levels, together with </w:t>
      </w:r>
      <w:r w:rsidR="00E47772">
        <w:rPr>
          <w:rFonts w:cs="Arial"/>
          <w:bCs/>
          <w:szCs w:val="22"/>
          <w:lang w:val="en-US"/>
        </w:rPr>
        <w:t xml:space="preserve">the village transmission </w:t>
      </w:r>
      <w:r w:rsidR="00E63693" w:rsidRPr="00493785">
        <w:rPr>
          <w:rFonts w:cs="Arial"/>
          <w:bCs/>
          <w:szCs w:val="22"/>
          <w:lang w:val="en-US"/>
        </w:rPr>
        <w:t xml:space="preserve">committees, conducted detailed </w:t>
      </w:r>
      <w:r w:rsidR="00E47772" w:rsidRPr="00493785">
        <w:rPr>
          <w:rFonts w:cs="Arial"/>
          <w:bCs/>
          <w:szCs w:val="22"/>
          <w:lang w:val="en-US"/>
        </w:rPr>
        <w:t>investigat</w:t>
      </w:r>
      <w:r w:rsidR="00E47772">
        <w:rPr>
          <w:rFonts w:cs="Arial"/>
          <w:bCs/>
          <w:szCs w:val="22"/>
          <w:lang w:val="en-US"/>
        </w:rPr>
        <w:t>ions</w:t>
      </w:r>
      <w:r w:rsidR="00E47772" w:rsidRPr="00493785">
        <w:rPr>
          <w:rFonts w:cs="Arial"/>
          <w:bCs/>
          <w:szCs w:val="22"/>
          <w:lang w:val="en-US"/>
        </w:rPr>
        <w:t xml:space="preserve"> </w:t>
      </w:r>
      <w:r w:rsidR="00E63693" w:rsidRPr="00493785">
        <w:rPr>
          <w:rFonts w:cs="Arial"/>
          <w:bCs/>
          <w:szCs w:val="22"/>
          <w:lang w:val="en-US"/>
        </w:rPr>
        <w:t>and statistical work on the implementation of safeguarding measures and the cur</w:t>
      </w:r>
      <w:r w:rsidR="00E63693">
        <w:rPr>
          <w:rFonts w:cs="Arial"/>
          <w:bCs/>
          <w:szCs w:val="22"/>
          <w:lang w:val="en-US"/>
        </w:rPr>
        <w:t>rent</w:t>
      </w:r>
      <w:r w:rsidR="00E47772">
        <w:rPr>
          <w:rFonts w:cs="Arial"/>
          <w:bCs/>
          <w:szCs w:val="22"/>
          <w:lang w:val="en-US"/>
        </w:rPr>
        <w:t xml:space="preserve"> transmission</w:t>
      </w:r>
      <w:r w:rsidR="00E63693">
        <w:rPr>
          <w:rFonts w:cs="Arial"/>
          <w:bCs/>
          <w:szCs w:val="22"/>
          <w:lang w:val="en-US"/>
        </w:rPr>
        <w:t xml:space="preserve"> situation.</w:t>
      </w:r>
    </w:p>
    <w:p w14:paraId="10677A57" w14:textId="4CF7D303"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Viability and current risks</w:t>
      </w:r>
      <w:r w:rsidRPr="002E373B">
        <w:rPr>
          <w:bCs/>
          <w:lang w:val="en-GB"/>
        </w:rPr>
        <w:t>.</w:t>
      </w:r>
      <w:r w:rsidRPr="002E373B">
        <w:rPr>
          <w:lang w:val="en-GB"/>
        </w:rPr>
        <w:t xml:space="preserve"> </w:t>
      </w:r>
      <w:r w:rsidR="00E63693" w:rsidRPr="00493785">
        <w:rPr>
          <w:rFonts w:cs="Arial"/>
          <w:bCs/>
          <w:szCs w:val="22"/>
          <w:lang w:val="en-US"/>
        </w:rPr>
        <w:t>In recent decades</w:t>
      </w:r>
      <w:r w:rsidR="00E47772">
        <w:rPr>
          <w:rFonts w:cs="Arial"/>
          <w:bCs/>
          <w:szCs w:val="22"/>
          <w:lang w:val="en-US"/>
        </w:rPr>
        <w:t>,</w:t>
      </w:r>
      <w:r w:rsidR="00E63693" w:rsidRPr="00493785">
        <w:rPr>
          <w:rFonts w:cs="Arial"/>
          <w:bCs/>
          <w:szCs w:val="22"/>
          <w:lang w:val="en-US"/>
        </w:rPr>
        <w:t xml:space="preserve"> the number of women with the necessary weaving and embroidery skills has severely declined</w:t>
      </w:r>
      <w:r w:rsidR="00E47772">
        <w:rPr>
          <w:rFonts w:cs="Arial"/>
          <w:bCs/>
          <w:szCs w:val="22"/>
          <w:lang w:val="en-US"/>
        </w:rPr>
        <w:t>,</w:t>
      </w:r>
      <w:r w:rsidR="00E63693" w:rsidRPr="00493785">
        <w:rPr>
          <w:rFonts w:cs="Arial"/>
          <w:bCs/>
          <w:szCs w:val="22"/>
          <w:lang w:val="en-US"/>
        </w:rPr>
        <w:t xml:space="preserve"> to the extent that traditional Li textile techniques risk extinction. Threats identified include a dramatic change in the lifestyle of the Li people as a result of which traditional costumes are used only during important ceremonial occasions such as weddings, funerals and festivals</w:t>
      </w:r>
      <w:r w:rsidR="00E63693">
        <w:rPr>
          <w:rFonts w:cs="Arial"/>
          <w:bCs/>
          <w:szCs w:val="22"/>
          <w:lang w:val="en-US"/>
        </w:rPr>
        <w:t xml:space="preserve">, as well as </w:t>
      </w:r>
      <w:r w:rsidR="00E63693" w:rsidRPr="00493785">
        <w:rPr>
          <w:rFonts w:cs="Arial"/>
          <w:bCs/>
          <w:szCs w:val="22"/>
          <w:lang w:val="en-US"/>
        </w:rPr>
        <w:t xml:space="preserve">an increasingly sales-oriented production </w:t>
      </w:r>
      <w:r w:rsidR="00E47772">
        <w:rPr>
          <w:rFonts w:cs="Arial"/>
          <w:bCs/>
          <w:szCs w:val="22"/>
          <w:lang w:val="en-US"/>
        </w:rPr>
        <w:t xml:space="preserve">process </w:t>
      </w:r>
      <w:r w:rsidR="00E63693" w:rsidRPr="00493785">
        <w:rPr>
          <w:rFonts w:cs="Arial"/>
          <w:bCs/>
          <w:szCs w:val="22"/>
          <w:lang w:val="en-US"/>
        </w:rPr>
        <w:t xml:space="preserve">influenced by commercialization and </w:t>
      </w:r>
      <w:r w:rsidR="00E47772">
        <w:rPr>
          <w:rFonts w:cs="Arial"/>
          <w:bCs/>
          <w:szCs w:val="22"/>
          <w:lang w:val="en-US"/>
        </w:rPr>
        <w:t xml:space="preserve">the </w:t>
      </w:r>
      <w:r w:rsidR="00E63693" w:rsidRPr="00493785">
        <w:rPr>
          <w:rFonts w:cs="Arial"/>
          <w:bCs/>
          <w:szCs w:val="22"/>
          <w:lang w:val="en-US"/>
        </w:rPr>
        <w:t xml:space="preserve">homogenization of consumption. However, as a result of efforts made in the past six years, the current range of distribution of the </w:t>
      </w:r>
      <w:r w:rsidR="00984A19">
        <w:rPr>
          <w:rFonts w:cs="Arial"/>
          <w:bCs/>
          <w:szCs w:val="22"/>
          <w:lang w:val="en-US"/>
        </w:rPr>
        <w:t>textiles</w:t>
      </w:r>
      <w:r w:rsidR="00984A19" w:rsidRPr="00493785">
        <w:rPr>
          <w:rFonts w:cs="Arial"/>
          <w:bCs/>
          <w:szCs w:val="22"/>
          <w:lang w:val="en-US"/>
        </w:rPr>
        <w:t xml:space="preserve"> </w:t>
      </w:r>
      <w:r w:rsidR="00E63693" w:rsidRPr="00493785">
        <w:rPr>
          <w:rFonts w:cs="Arial"/>
          <w:bCs/>
          <w:szCs w:val="22"/>
          <w:lang w:val="en-US"/>
        </w:rPr>
        <w:t xml:space="preserve">has expanded from only nine counties to include all compact areas of the Li ethnic group in Hainan Province. During this period, the traditional modes of transmission of the techniques among women within the communities have gradually recovered their vitality. In addition to transmission within the family, training and practice </w:t>
      </w:r>
      <w:proofErr w:type="spellStart"/>
      <w:r w:rsidR="00E63693" w:rsidRPr="00493785">
        <w:rPr>
          <w:rFonts w:cs="Arial"/>
          <w:bCs/>
          <w:szCs w:val="22"/>
          <w:lang w:val="en-US"/>
        </w:rPr>
        <w:t>centres</w:t>
      </w:r>
      <w:proofErr w:type="spellEnd"/>
      <w:r w:rsidR="00E63693" w:rsidRPr="00493785">
        <w:rPr>
          <w:rFonts w:cs="Arial"/>
          <w:bCs/>
          <w:szCs w:val="22"/>
          <w:lang w:val="en-US"/>
        </w:rPr>
        <w:t xml:space="preserve"> have been set up </w:t>
      </w:r>
      <w:r w:rsidR="00E63693">
        <w:rPr>
          <w:rFonts w:cs="Arial"/>
          <w:bCs/>
          <w:szCs w:val="22"/>
          <w:lang w:val="en-US"/>
        </w:rPr>
        <w:t>with</w:t>
      </w:r>
      <w:r w:rsidR="00E63693" w:rsidRPr="00493785">
        <w:rPr>
          <w:rFonts w:cs="Arial"/>
          <w:bCs/>
          <w:szCs w:val="22"/>
          <w:lang w:val="en-US"/>
        </w:rPr>
        <w:t>in the Li ethnic communities.</w:t>
      </w:r>
    </w:p>
    <w:p w14:paraId="6CCD270E" w14:textId="77777777" w:rsidR="00F01579" w:rsidRPr="002E373B" w:rsidRDefault="00F01579" w:rsidP="00E63693">
      <w:pPr>
        <w:pStyle w:val="Marge"/>
        <w:keepNext/>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156040EB" w14:textId="04BDC55F" w:rsidR="00F01579" w:rsidRPr="002E373B" w:rsidRDefault="00F01579" w:rsidP="00F01579">
      <w:pPr>
        <w:pStyle w:val="Heading4"/>
        <w:numPr>
          <w:ilvl w:val="0"/>
          <w:numId w:val="0"/>
        </w:numPr>
        <w:spacing w:before="240"/>
        <w:ind w:left="567"/>
        <w:rPr>
          <w:rFonts w:eastAsia="SimSun"/>
        </w:rPr>
      </w:pPr>
      <w:bookmarkStart w:id="7" w:name="_DRAFT_DECISION_12.COM_3"/>
      <w:bookmarkEnd w:id="7"/>
      <w:r w:rsidRPr="002E373B">
        <w:t>DRAFT DECISION 12.COM </w:t>
      </w:r>
      <w:r w:rsidR="004F2452">
        <w:t>8.c</w:t>
      </w:r>
      <w:r w:rsidRPr="002E373B">
        <w:t>.</w:t>
      </w:r>
      <w:r w:rsidR="00211CE0" w:rsidRPr="002E373B">
        <w:t>4</w:t>
      </w:r>
      <w:r w:rsidR="0011371A">
        <w:tab/>
      </w:r>
      <w:r w:rsidRPr="002E373B">
        <w:rPr>
          <w:noProof/>
          <w:snapToGrid/>
          <w:lang w:val="en-US" w:eastAsia="ko-KR"/>
        </w:rPr>
        <w:drawing>
          <wp:inline distT="0" distB="0" distL="0" distR="0" wp14:anchorId="557B0F89" wp14:editId="308BA8B7">
            <wp:extent cx="103505" cy="103505"/>
            <wp:effectExtent l="0" t="0" r="0" b="0"/>
            <wp:docPr id="5" name="Picture 5"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28A74287" w14:textId="77777777" w:rsidR="00F01579" w:rsidRPr="002E373B" w:rsidRDefault="00F01579" w:rsidP="00F01579">
      <w:pPr>
        <w:pStyle w:val="Para"/>
        <w:keepNext/>
        <w:numPr>
          <w:ilvl w:val="0"/>
          <w:numId w:val="0"/>
        </w:numPr>
        <w:tabs>
          <w:tab w:val="left" w:pos="1134"/>
        </w:tabs>
        <w:spacing w:line="240" w:lineRule="auto"/>
        <w:ind w:left="567"/>
        <w:rPr>
          <w:rFonts w:cs="Arial"/>
          <w:sz w:val="22"/>
          <w:szCs w:val="22"/>
          <w:lang w:val="en-GB"/>
        </w:rPr>
      </w:pPr>
      <w:r w:rsidRPr="002E373B">
        <w:rPr>
          <w:rFonts w:cs="Arial"/>
          <w:sz w:val="22"/>
          <w:szCs w:val="22"/>
          <w:lang w:val="en-GB"/>
        </w:rPr>
        <w:t>The Committee,</w:t>
      </w:r>
    </w:p>
    <w:p w14:paraId="33AFEFA3" w14:textId="10C70C37" w:rsidR="00F01579" w:rsidRPr="00E63693" w:rsidRDefault="00F01579" w:rsidP="0024209D">
      <w:pPr>
        <w:pStyle w:val="Para"/>
        <w:numPr>
          <w:ilvl w:val="0"/>
          <w:numId w:val="9"/>
        </w:numPr>
        <w:tabs>
          <w:tab w:val="left" w:pos="1134"/>
        </w:tabs>
        <w:spacing w:line="240" w:lineRule="auto"/>
        <w:ind w:left="1134" w:hanging="567"/>
        <w:rPr>
          <w:rFonts w:cs="Arial"/>
          <w:sz w:val="22"/>
          <w:szCs w:val="22"/>
          <w:lang w:val="en-GB"/>
        </w:rPr>
      </w:pPr>
      <w:r w:rsidRPr="00E63693">
        <w:rPr>
          <w:rFonts w:cs="Arial"/>
          <w:sz w:val="22"/>
          <w:szCs w:val="22"/>
          <w:u w:val="single"/>
          <w:lang w:val="en-GB"/>
        </w:rPr>
        <w:t>Having examined</w:t>
      </w:r>
      <w:r w:rsidRPr="00E63693">
        <w:rPr>
          <w:rFonts w:cs="Arial"/>
          <w:sz w:val="22"/>
          <w:szCs w:val="22"/>
          <w:lang w:val="en-GB"/>
        </w:rPr>
        <w:t xml:space="preserve"> document ITH/1</w:t>
      </w:r>
      <w:r w:rsidR="00E63693" w:rsidRPr="00E63693">
        <w:rPr>
          <w:rFonts w:cs="Arial"/>
          <w:sz w:val="22"/>
          <w:szCs w:val="22"/>
          <w:lang w:val="en-GB"/>
        </w:rPr>
        <w:t>7/12.COM/</w:t>
      </w:r>
      <w:r w:rsidR="004F2452">
        <w:rPr>
          <w:rFonts w:cs="Arial"/>
          <w:sz w:val="22"/>
          <w:szCs w:val="22"/>
          <w:lang w:val="en-GB"/>
        </w:rPr>
        <w:t>8.c</w:t>
      </w:r>
      <w:r w:rsidRPr="00E63693">
        <w:rPr>
          <w:rFonts w:cs="Arial"/>
          <w:sz w:val="22"/>
          <w:szCs w:val="22"/>
          <w:lang w:val="en-GB"/>
        </w:rPr>
        <w:t>,</w:t>
      </w:r>
    </w:p>
    <w:p w14:paraId="7F891BB3" w14:textId="14257105" w:rsidR="00F01579" w:rsidRPr="00E63693" w:rsidRDefault="00F01579" w:rsidP="0024209D">
      <w:pPr>
        <w:pStyle w:val="Para"/>
        <w:numPr>
          <w:ilvl w:val="0"/>
          <w:numId w:val="6"/>
        </w:numPr>
        <w:tabs>
          <w:tab w:val="left" w:pos="1134"/>
        </w:tabs>
        <w:spacing w:line="240" w:lineRule="auto"/>
        <w:ind w:left="1134" w:hanging="567"/>
        <w:rPr>
          <w:rFonts w:cs="Arial"/>
          <w:sz w:val="22"/>
          <w:szCs w:val="22"/>
          <w:lang w:val="en-GB"/>
        </w:rPr>
      </w:pPr>
      <w:r w:rsidRPr="00E63693">
        <w:rPr>
          <w:rFonts w:cs="Arial"/>
          <w:sz w:val="22"/>
          <w:szCs w:val="22"/>
          <w:u w:val="single"/>
          <w:lang w:val="en-GB"/>
        </w:rPr>
        <w:t>Recalling</w:t>
      </w:r>
      <w:r w:rsidRPr="00E63693">
        <w:rPr>
          <w:rFonts w:cs="Arial"/>
          <w:sz w:val="22"/>
          <w:szCs w:val="22"/>
          <w:lang w:val="en-GB"/>
        </w:rPr>
        <w:t xml:space="preserve"> Chapter V of the Operational Directives and its Decision </w:t>
      </w:r>
      <w:r w:rsidR="00764A87">
        <w:fldChar w:fldCharType="begin"/>
      </w:r>
      <w:r w:rsidR="00764A87" w:rsidRPr="00764A87">
        <w:rPr>
          <w:lang w:val="en-US"/>
        </w:rPr>
        <w:instrText xml:space="preserve"> HYPERLINK "https://ich.unesco.org/en/decisions/4.COM/14.04" </w:instrText>
      </w:r>
      <w:r w:rsidR="00764A87">
        <w:fldChar w:fldCharType="separate"/>
      </w:r>
      <w:r w:rsidR="00E63693" w:rsidRPr="00E63693">
        <w:rPr>
          <w:rStyle w:val="Hyperlink"/>
          <w:rFonts w:cs="Arial"/>
          <w:sz w:val="22"/>
          <w:szCs w:val="22"/>
          <w:lang w:val="en-US"/>
        </w:rPr>
        <w:t>4.COM 14.04</w:t>
      </w:r>
      <w:r w:rsidR="00764A87">
        <w:rPr>
          <w:rStyle w:val="Hyperlink"/>
          <w:rFonts w:cs="Arial"/>
          <w:sz w:val="22"/>
          <w:szCs w:val="22"/>
          <w:lang w:val="en-US"/>
        </w:rPr>
        <w:fldChar w:fldCharType="end"/>
      </w:r>
      <w:r w:rsidRPr="00E63693">
        <w:rPr>
          <w:rFonts w:cs="Arial"/>
          <w:sz w:val="22"/>
          <w:szCs w:val="22"/>
          <w:lang w:val="en-GB"/>
        </w:rPr>
        <w:t>,</w:t>
      </w:r>
    </w:p>
    <w:p w14:paraId="57E05C46" w14:textId="6B2EFAC7" w:rsidR="00E63693" w:rsidRPr="00E63693" w:rsidRDefault="00F01579" w:rsidP="00E63693">
      <w:pPr>
        <w:pStyle w:val="Para"/>
        <w:numPr>
          <w:ilvl w:val="0"/>
          <w:numId w:val="6"/>
        </w:numPr>
        <w:tabs>
          <w:tab w:val="left" w:pos="1134"/>
        </w:tabs>
        <w:spacing w:line="240" w:lineRule="auto"/>
        <w:ind w:left="1134" w:hanging="567"/>
        <w:rPr>
          <w:rFonts w:cs="Arial"/>
          <w:sz w:val="22"/>
          <w:szCs w:val="22"/>
          <w:lang w:val="en-US"/>
        </w:rPr>
      </w:pPr>
      <w:r w:rsidRPr="00E63693">
        <w:rPr>
          <w:rFonts w:cs="Arial"/>
          <w:sz w:val="22"/>
          <w:szCs w:val="22"/>
          <w:u w:val="single"/>
          <w:lang w:val="en-GB"/>
        </w:rPr>
        <w:t>Expresses its thanks</w:t>
      </w:r>
      <w:r w:rsidRPr="00E63693">
        <w:rPr>
          <w:rFonts w:cs="Arial"/>
          <w:sz w:val="22"/>
          <w:szCs w:val="22"/>
          <w:lang w:val="en-GB"/>
        </w:rPr>
        <w:t xml:space="preserve"> </w:t>
      </w:r>
      <w:r w:rsidR="00E63693" w:rsidRPr="00E63693">
        <w:rPr>
          <w:rFonts w:cs="Arial"/>
          <w:sz w:val="22"/>
          <w:szCs w:val="22"/>
          <w:lang w:val="en-US"/>
        </w:rPr>
        <w:t xml:space="preserve">to China for submitting its report on the </w:t>
      </w:r>
      <w:r w:rsidR="00E63693" w:rsidRPr="00E63693">
        <w:rPr>
          <w:rFonts w:cs="Arial"/>
          <w:bCs/>
          <w:sz w:val="22"/>
          <w:szCs w:val="22"/>
          <w:lang w:val="en-US"/>
        </w:rPr>
        <w:t xml:space="preserve">status of the </w:t>
      </w:r>
      <w:r w:rsidR="00E63693" w:rsidRPr="00E63693">
        <w:rPr>
          <w:rFonts w:cs="Arial"/>
          <w:sz w:val="22"/>
          <w:szCs w:val="22"/>
          <w:lang w:val="en-US"/>
        </w:rPr>
        <w:t xml:space="preserve">element </w:t>
      </w:r>
      <w:r w:rsidR="00EE11EC">
        <w:rPr>
          <w:rFonts w:cs="Arial"/>
          <w:sz w:val="22"/>
          <w:szCs w:val="22"/>
          <w:lang w:val="en-US"/>
        </w:rPr>
        <w:t>‘</w:t>
      </w:r>
      <w:r w:rsidR="00E63693" w:rsidRPr="00E63693">
        <w:rPr>
          <w:rFonts w:eastAsiaTheme="minorHAnsi" w:cs="Arial"/>
          <w:color w:val="141414"/>
          <w:sz w:val="22"/>
          <w:szCs w:val="22"/>
          <w:lang w:val="en-US" w:eastAsia="en-US"/>
        </w:rPr>
        <w:t xml:space="preserve">Traditional Li textile techniques: spinning, dyeing, weaving and </w:t>
      </w:r>
      <w:r w:rsidR="00E63693" w:rsidRPr="00E63693">
        <w:rPr>
          <w:rFonts w:cs="Arial"/>
          <w:sz w:val="22"/>
          <w:szCs w:val="22"/>
          <w:lang w:val="en-GB"/>
        </w:rPr>
        <w:t>embroidering</w:t>
      </w:r>
      <w:r w:rsidR="00EE11EC">
        <w:rPr>
          <w:rFonts w:cs="Arial"/>
          <w:sz w:val="22"/>
          <w:szCs w:val="22"/>
          <w:lang w:val="en-GB"/>
        </w:rPr>
        <w:t>’</w:t>
      </w:r>
      <w:r w:rsidR="00E63693" w:rsidRPr="00E63693">
        <w:rPr>
          <w:rFonts w:cs="Arial"/>
          <w:sz w:val="22"/>
          <w:szCs w:val="22"/>
          <w:lang w:val="en-US"/>
        </w:rPr>
        <w:t>, inscribed</w:t>
      </w:r>
      <w:r w:rsidR="00E63693" w:rsidRPr="00E63693">
        <w:rPr>
          <w:rFonts w:cs="Arial"/>
          <w:bCs/>
          <w:sz w:val="22"/>
          <w:szCs w:val="22"/>
          <w:lang w:val="en-US"/>
        </w:rPr>
        <w:t xml:space="preserve"> in 2009 on the List of Intangible Cultural Heritage in Need of Urgent Safeguarding;</w:t>
      </w:r>
    </w:p>
    <w:p w14:paraId="5540D57A" w14:textId="2447D4C9" w:rsidR="00E63693" w:rsidRPr="00E63693" w:rsidRDefault="00E63693" w:rsidP="00E63693">
      <w:pPr>
        <w:pStyle w:val="Para"/>
        <w:numPr>
          <w:ilvl w:val="0"/>
          <w:numId w:val="6"/>
        </w:numPr>
        <w:tabs>
          <w:tab w:val="left" w:pos="1134"/>
        </w:tabs>
        <w:spacing w:line="240" w:lineRule="auto"/>
        <w:ind w:left="1134" w:hanging="567"/>
        <w:rPr>
          <w:rFonts w:cs="Arial"/>
          <w:sz w:val="22"/>
          <w:szCs w:val="22"/>
          <w:lang w:val="en-US"/>
        </w:rPr>
      </w:pPr>
      <w:r w:rsidRPr="00E63693">
        <w:rPr>
          <w:rFonts w:cs="Arial"/>
          <w:sz w:val="22"/>
          <w:szCs w:val="22"/>
          <w:u w:val="single"/>
          <w:lang w:val="en-US"/>
        </w:rPr>
        <w:t>Takes note</w:t>
      </w:r>
      <w:r w:rsidRPr="00E63693">
        <w:rPr>
          <w:rFonts w:cs="Arial"/>
          <w:sz w:val="22"/>
          <w:szCs w:val="22"/>
          <w:lang w:val="en-US"/>
        </w:rPr>
        <w:t xml:space="preserve"> of the continued efforts undertaken by China to safeguard the element and, in particular, those directed towards the two broad goals of ensuring </w:t>
      </w:r>
      <w:r w:rsidRPr="00E63693">
        <w:rPr>
          <w:rFonts w:cs="Arial"/>
          <w:sz w:val="22"/>
          <w:szCs w:val="22"/>
          <w:lang w:val="en-GB"/>
        </w:rPr>
        <w:t>that</w:t>
      </w:r>
      <w:r w:rsidRPr="00E63693">
        <w:rPr>
          <w:rFonts w:cs="Arial"/>
          <w:sz w:val="22"/>
          <w:szCs w:val="22"/>
          <w:lang w:val="en-US"/>
        </w:rPr>
        <w:t xml:space="preserve"> </w:t>
      </w:r>
      <w:r w:rsidRPr="00E63693">
        <w:rPr>
          <w:rFonts w:eastAsiaTheme="minorHAnsi" w:cs="Arial"/>
          <w:color w:val="151515"/>
          <w:sz w:val="22"/>
          <w:szCs w:val="22"/>
          <w:lang w:val="en-US" w:eastAsia="en-US"/>
        </w:rPr>
        <w:t>the specific techniques of the element</w:t>
      </w:r>
      <w:r w:rsidRPr="00E63693">
        <w:rPr>
          <w:rFonts w:cs="Arial"/>
          <w:color w:val="151515"/>
          <w:sz w:val="22"/>
          <w:szCs w:val="22"/>
          <w:lang w:val="en-US"/>
        </w:rPr>
        <w:t xml:space="preserve"> are </w:t>
      </w:r>
      <w:r w:rsidRPr="00E63693">
        <w:rPr>
          <w:rFonts w:eastAsiaTheme="minorHAnsi" w:cs="Arial"/>
          <w:color w:val="151515"/>
          <w:sz w:val="22"/>
          <w:szCs w:val="22"/>
          <w:lang w:val="en-US" w:eastAsia="en-US"/>
        </w:rPr>
        <w:t>effectively</w:t>
      </w:r>
      <w:r w:rsidRPr="00E63693">
        <w:rPr>
          <w:rFonts w:cs="Arial"/>
          <w:color w:val="151515"/>
          <w:sz w:val="22"/>
          <w:szCs w:val="22"/>
          <w:lang w:val="en-US"/>
        </w:rPr>
        <w:t xml:space="preserve"> transmitted, and</w:t>
      </w:r>
      <w:r w:rsidRPr="00E63693">
        <w:rPr>
          <w:rFonts w:eastAsiaTheme="minorHAnsi" w:cs="Arial"/>
          <w:color w:val="151515"/>
          <w:sz w:val="22"/>
          <w:szCs w:val="22"/>
          <w:lang w:val="en-US" w:eastAsia="en-US"/>
        </w:rPr>
        <w:t xml:space="preserve"> of alleviat</w:t>
      </w:r>
      <w:r w:rsidRPr="00E63693">
        <w:rPr>
          <w:rFonts w:cs="Arial"/>
          <w:color w:val="151515"/>
          <w:sz w:val="22"/>
          <w:szCs w:val="22"/>
          <w:lang w:val="en-US"/>
        </w:rPr>
        <w:t>ing</w:t>
      </w:r>
      <w:r w:rsidRPr="00E63693">
        <w:rPr>
          <w:rFonts w:eastAsiaTheme="minorHAnsi" w:cs="Arial"/>
          <w:color w:val="151515"/>
          <w:sz w:val="22"/>
          <w:szCs w:val="22"/>
          <w:lang w:val="en-US" w:eastAsia="en-US"/>
        </w:rPr>
        <w:t xml:space="preserve"> the difficulties </w:t>
      </w:r>
      <w:r w:rsidR="00E47772" w:rsidRPr="00E63693">
        <w:rPr>
          <w:rFonts w:eastAsiaTheme="minorHAnsi" w:cs="Arial"/>
          <w:color w:val="151515"/>
          <w:sz w:val="22"/>
          <w:szCs w:val="22"/>
          <w:lang w:val="en-US" w:eastAsia="en-US"/>
        </w:rPr>
        <w:t xml:space="preserve">faced </w:t>
      </w:r>
      <w:r w:rsidR="00E47772" w:rsidRPr="00E63693">
        <w:rPr>
          <w:rFonts w:cs="Arial"/>
          <w:color w:val="151515"/>
          <w:sz w:val="22"/>
          <w:szCs w:val="22"/>
          <w:lang w:val="en-US"/>
        </w:rPr>
        <w:t>by bearers</w:t>
      </w:r>
      <w:r w:rsidR="00E47772" w:rsidRPr="00E63693">
        <w:rPr>
          <w:rFonts w:eastAsiaTheme="minorHAnsi" w:cs="Arial"/>
          <w:color w:val="151515"/>
          <w:sz w:val="22"/>
          <w:szCs w:val="22"/>
          <w:lang w:val="en-US" w:eastAsia="en-US"/>
        </w:rPr>
        <w:t xml:space="preserve"> </w:t>
      </w:r>
      <w:r w:rsidRPr="00E63693">
        <w:rPr>
          <w:rFonts w:eastAsiaTheme="minorHAnsi" w:cs="Arial"/>
          <w:color w:val="151515"/>
          <w:sz w:val="22"/>
          <w:szCs w:val="22"/>
          <w:lang w:val="en-US" w:eastAsia="en-US"/>
        </w:rPr>
        <w:t>identified at the time of</w:t>
      </w:r>
      <w:r w:rsidRPr="00E63693">
        <w:rPr>
          <w:rFonts w:cs="Arial"/>
          <w:color w:val="151515"/>
          <w:sz w:val="22"/>
          <w:szCs w:val="22"/>
          <w:lang w:val="en-US"/>
        </w:rPr>
        <w:t xml:space="preserve"> the element’s</w:t>
      </w:r>
      <w:r w:rsidRPr="00E63693">
        <w:rPr>
          <w:rFonts w:eastAsiaTheme="minorHAnsi" w:cs="Arial"/>
          <w:color w:val="151515"/>
          <w:sz w:val="22"/>
          <w:szCs w:val="22"/>
          <w:lang w:val="en-US" w:eastAsia="en-US"/>
        </w:rPr>
        <w:t xml:space="preserve"> inscription</w:t>
      </w:r>
      <w:r w:rsidRPr="00E63693">
        <w:rPr>
          <w:rFonts w:cs="Arial"/>
          <w:color w:val="151515"/>
          <w:sz w:val="22"/>
          <w:szCs w:val="22"/>
          <w:lang w:val="en-US"/>
        </w:rPr>
        <w:t>;</w:t>
      </w:r>
    </w:p>
    <w:p w14:paraId="334A8050" w14:textId="090AC68A" w:rsidR="00E63693" w:rsidRPr="00E63693" w:rsidRDefault="00E63693" w:rsidP="00E63693">
      <w:pPr>
        <w:pStyle w:val="Para"/>
        <w:numPr>
          <w:ilvl w:val="0"/>
          <w:numId w:val="6"/>
        </w:numPr>
        <w:tabs>
          <w:tab w:val="left" w:pos="1134"/>
        </w:tabs>
        <w:spacing w:line="240" w:lineRule="auto"/>
        <w:ind w:left="1134" w:hanging="567"/>
        <w:rPr>
          <w:rFonts w:cs="Arial"/>
          <w:sz w:val="22"/>
          <w:szCs w:val="22"/>
          <w:lang w:val="en-US"/>
        </w:rPr>
      </w:pPr>
      <w:r w:rsidRPr="00E63693">
        <w:rPr>
          <w:rFonts w:cs="Arial"/>
          <w:sz w:val="22"/>
          <w:szCs w:val="22"/>
          <w:u w:val="single"/>
          <w:lang w:val="en-US"/>
        </w:rPr>
        <w:t>Invites</w:t>
      </w:r>
      <w:r w:rsidRPr="00E63693">
        <w:rPr>
          <w:rFonts w:cs="Arial"/>
          <w:sz w:val="22"/>
          <w:szCs w:val="22"/>
          <w:lang w:val="en-US"/>
        </w:rPr>
        <w:t xml:space="preserve"> the State Party to continue its actions to support bearers who transmit the techniques of the element, to ensure </w:t>
      </w:r>
      <w:r w:rsidR="00677609">
        <w:rPr>
          <w:rFonts w:cs="Arial"/>
          <w:sz w:val="22"/>
          <w:szCs w:val="22"/>
          <w:lang w:val="en-US"/>
        </w:rPr>
        <w:t xml:space="preserve">the </w:t>
      </w:r>
      <w:r w:rsidRPr="00E63693">
        <w:rPr>
          <w:rFonts w:cs="Arial"/>
          <w:sz w:val="22"/>
          <w:szCs w:val="22"/>
          <w:lang w:val="en-US"/>
        </w:rPr>
        <w:t xml:space="preserve">provision of regular courses for Li women on all the textile techniques in training </w:t>
      </w:r>
      <w:proofErr w:type="spellStart"/>
      <w:r w:rsidRPr="00E63693">
        <w:rPr>
          <w:rFonts w:cs="Arial"/>
          <w:sz w:val="22"/>
          <w:szCs w:val="22"/>
          <w:lang w:val="en-US"/>
        </w:rPr>
        <w:t>centres</w:t>
      </w:r>
      <w:proofErr w:type="spellEnd"/>
      <w:r w:rsidRPr="00E63693">
        <w:rPr>
          <w:rFonts w:cs="Arial"/>
          <w:sz w:val="22"/>
          <w:szCs w:val="22"/>
          <w:lang w:val="en-US"/>
        </w:rPr>
        <w:t xml:space="preserve">, to incorporate </w:t>
      </w:r>
      <w:r w:rsidR="00677609">
        <w:rPr>
          <w:rFonts w:cs="Arial"/>
          <w:sz w:val="22"/>
          <w:szCs w:val="22"/>
          <w:lang w:val="en-US"/>
        </w:rPr>
        <w:t xml:space="preserve">the </w:t>
      </w:r>
      <w:r w:rsidRPr="00E63693">
        <w:rPr>
          <w:rFonts w:cs="Arial"/>
          <w:sz w:val="22"/>
          <w:szCs w:val="22"/>
          <w:lang w:val="en-US"/>
        </w:rPr>
        <w:t>transmission of the cultural aspects of the element into the school education system</w:t>
      </w:r>
      <w:r w:rsidR="00677609">
        <w:rPr>
          <w:rFonts w:cs="Arial"/>
          <w:sz w:val="22"/>
          <w:szCs w:val="22"/>
          <w:lang w:val="en-US"/>
        </w:rPr>
        <w:t>,</w:t>
      </w:r>
      <w:r w:rsidRPr="00E63693">
        <w:rPr>
          <w:rFonts w:cs="Arial"/>
          <w:sz w:val="22"/>
          <w:szCs w:val="22"/>
          <w:lang w:val="en-US"/>
        </w:rPr>
        <w:t xml:space="preserve"> in collaboration with the communities concerned, to increase the growing of raw materials for the practice and transmission of the element</w:t>
      </w:r>
      <w:r w:rsidR="00677609">
        <w:rPr>
          <w:rFonts w:cs="Arial"/>
          <w:sz w:val="22"/>
          <w:szCs w:val="22"/>
          <w:lang w:val="en-US"/>
        </w:rPr>
        <w:t xml:space="preserve"> and</w:t>
      </w:r>
      <w:r w:rsidRPr="00E63693">
        <w:rPr>
          <w:rFonts w:cs="Arial"/>
          <w:sz w:val="22"/>
          <w:szCs w:val="22"/>
          <w:lang w:val="en-US"/>
        </w:rPr>
        <w:t xml:space="preserve"> to </w:t>
      </w:r>
      <w:r w:rsidR="00677609">
        <w:rPr>
          <w:rFonts w:cs="Arial"/>
          <w:sz w:val="22"/>
          <w:szCs w:val="22"/>
          <w:lang w:val="en-US"/>
        </w:rPr>
        <w:t xml:space="preserve">raise </w:t>
      </w:r>
      <w:r w:rsidRPr="00E63693">
        <w:rPr>
          <w:rFonts w:cs="Arial"/>
          <w:sz w:val="22"/>
          <w:szCs w:val="22"/>
          <w:lang w:val="en-US"/>
        </w:rPr>
        <w:t>the visibility of the element and the recognition of its importance by the general public;</w:t>
      </w:r>
    </w:p>
    <w:p w14:paraId="1AB91BE9" w14:textId="32A9E135" w:rsidR="00F01579" w:rsidRPr="0031545E" w:rsidRDefault="00E63693" w:rsidP="00E63693">
      <w:pPr>
        <w:pStyle w:val="Para"/>
        <w:numPr>
          <w:ilvl w:val="0"/>
          <w:numId w:val="6"/>
        </w:numPr>
        <w:tabs>
          <w:tab w:val="left" w:pos="1134"/>
        </w:tabs>
        <w:spacing w:line="240" w:lineRule="auto"/>
        <w:ind w:left="1134" w:hanging="567"/>
        <w:rPr>
          <w:rFonts w:cs="Arial"/>
          <w:sz w:val="22"/>
          <w:szCs w:val="22"/>
          <w:lang w:val="en-GB"/>
        </w:rPr>
      </w:pPr>
      <w:r w:rsidRPr="00E63693">
        <w:rPr>
          <w:rFonts w:cs="Arial"/>
          <w:sz w:val="22"/>
          <w:szCs w:val="22"/>
          <w:u w:val="single"/>
          <w:lang w:val="en-US"/>
        </w:rPr>
        <w:t>Encourages</w:t>
      </w:r>
      <w:r w:rsidRPr="00E63693">
        <w:rPr>
          <w:rFonts w:cs="Arial"/>
          <w:sz w:val="22"/>
          <w:szCs w:val="22"/>
          <w:lang w:val="en-US"/>
        </w:rPr>
        <w:t xml:space="preserve"> the State Party to continue to </w:t>
      </w:r>
      <w:r w:rsidR="00984A19">
        <w:rPr>
          <w:rFonts w:cs="Arial"/>
          <w:sz w:val="22"/>
          <w:szCs w:val="22"/>
          <w:lang w:val="en-US"/>
        </w:rPr>
        <w:t>strive towards</w:t>
      </w:r>
      <w:r w:rsidR="00984A19" w:rsidRPr="00E63693">
        <w:rPr>
          <w:rFonts w:cs="Arial"/>
          <w:sz w:val="22"/>
          <w:szCs w:val="22"/>
          <w:lang w:val="en-US"/>
        </w:rPr>
        <w:t xml:space="preserve"> </w:t>
      </w:r>
      <w:r w:rsidRPr="00E63693">
        <w:rPr>
          <w:rFonts w:cs="Arial"/>
          <w:sz w:val="22"/>
          <w:szCs w:val="22"/>
          <w:lang w:val="en-US"/>
        </w:rPr>
        <w:t>the safeguarding of this element and to explore the possibilities offered by other funding sources</w:t>
      </w:r>
      <w:r w:rsidRPr="00E63693">
        <w:rPr>
          <w:rFonts w:eastAsiaTheme="minorHAnsi" w:cs="Arial"/>
          <w:color w:val="151515"/>
          <w:sz w:val="22"/>
          <w:szCs w:val="22"/>
          <w:lang w:val="en-US" w:eastAsia="en-US"/>
        </w:rPr>
        <w:t xml:space="preserve"> in order to </w:t>
      </w:r>
      <w:r w:rsidRPr="00E63693">
        <w:rPr>
          <w:rFonts w:cs="Arial"/>
          <w:sz w:val="22"/>
          <w:szCs w:val="22"/>
          <w:lang w:val="en-US"/>
        </w:rPr>
        <w:t>implement</w:t>
      </w:r>
      <w:r w:rsidRPr="00E63693">
        <w:rPr>
          <w:rFonts w:eastAsiaTheme="minorHAnsi" w:cs="Arial"/>
          <w:color w:val="151515"/>
          <w:sz w:val="22"/>
          <w:szCs w:val="22"/>
          <w:lang w:val="en-US" w:eastAsia="en-US"/>
        </w:rPr>
        <w:t xml:space="preserve"> further safeguarding measures and strengthen the element’s viability</w:t>
      </w:r>
      <w:r w:rsidRPr="00E63693">
        <w:rPr>
          <w:rFonts w:cs="Arial"/>
          <w:sz w:val="22"/>
          <w:szCs w:val="22"/>
          <w:lang w:val="en-US"/>
        </w:rPr>
        <w:t>;</w:t>
      </w:r>
    </w:p>
    <w:p w14:paraId="04536031" w14:textId="3A317703" w:rsidR="0031545E" w:rsidRPr="00E63693" w:rsidRDefault="0031545E" w:rsidP="00E63693">
      <w:pPr>
        <w:pStyle w:val="Para"/>
        <w:numPr>
          <w:ilvl w:val="0"/>
          <w:numId w:val="6"/>
        </w:numPr>
        <w:tabs>
          <w:tab w:val="left" w:pos="1134"/>
        </w:tabs>
        <w:spacing w:line="240" w:lineRule="auto"/>
        <w:ind w:left="1134" w:hanging="567"/>
        <w:rPr>
          <w:rFonts w:cs="Arial"/>
          <w:sz w:val="22"/>
          <w:szCs w:val="22"/>
          <w:lang w:val="en-GB"/>
        </w:rPr>
      </w:pPr>
      <w:r>
        <w:rPr>
          <w:rFonts w:cs="Arial"/>
          <w:sz w:val="22"/>
          <w:szCs w:val="22"/>
          <w:u w:val="single"/>
          <w:lang w:val="en-GB"/>
        </w:rPr>
        <w:t>Further encourages</w:t>
      </w:r>
      <w:r w:rsidRPr="00235A6A">
        <w:rPr>
          <w:rFonts w:cs="Arial"/>
          <w:sz w:val="22"/>
          <w:szCs w:val="22"/>
          <w:lang w:val="en-GB"/>
        </w:rPr>
        <w:t xml:space="preserve"> the State Party </w:t>
      </w:r>
      <w:r>
        <w:rPr>
          <w:rFonts w:cs="Arial"/>
          <w:sz w:val="22"/>
          <w:szCs w:val="22"/>
          <w:lang w:val="en-GB"/>
        </w:rPr>
        <w:t xml:space="preserve">to meet the deadline </w:t>
      </w:r>
      <w:r w:rsidRPr="00235A6A">
        <w:rPr>
          <w:rFonts w:cs="Arial"/>
          <w:sz w:val="22"/>
          <w:szCs w:val="22"/>
          <w:lang w:val="en-GB"/>
        </w:rPr>
        <w:t xml:space="preserve">of 15 December 2017 </w:t>
      </w:r>
      <w:r w:rsidR="002C7AE0">
        <w:rPr>
          <w:rFonts w:cs="Arial"/>
          <w:sz w:val="22"/>
          <w:szCs w:val="22"/>
          <w:lang w:val="en-GB"/>
        </w:rPr>
        <w:t xml:space="preserve">for </w:t>
      </w:r>
      <w:r w:rsidRPr="00235A6A">
        <w:rPr>
          <w:rFonts w:cs="Arial"/>
          <w:sz w:val="22"/>
          <w:szCs w:val="22"/>
          <w:lang w:val="en-GB"/>
        </w:rPr>
        <w:t xml:space="preserve">the required </w:t>
      </w:r>
      <w:r w:rsidRPr="00235A6A">
        <w:rPr>
          <w:rFonts w:cs="Arial"/>
          <w:sz w:val="22"/>
          <w:szCs w:val="22"/>
          <w:lang w:val="en-US"/>
        </w:rPr>
        <w:t>submission</w:t>
      </w:r>
      <w:r w:rsidRPr="00235A6A">
        <w:rPr>
          <w:rFonts w:cs="Arial"/>
          <w:sz w:val="22"/>
          <w:szCs w:val="22"/>
          <w:lang w:val="en-GB"/>
        </w:rPr>
        <w:t xml:space="preserve"> of its next report on the status of this element.</w:t>
      </w:r>
    </w:p>
    <w:p w14:paraId="4A707703" w14:textId="77777777" w:rsidR="00F01579" w:rsidRPr="002E373B" w:rsidRDefault="00F01579">
      <w:pPr>
        <w:rPr>
          <w:rFonts w:ascii="Arial" w:eastAsia="SimSun" w:hAnsi="Arial" w:cs="Arial"/>
          <w:sz w:val="22"/>
          <w:szCs w:val="22"/>
          <w:lang w:val="en-GB"/>
        </w:rPr>
      </w:pPr>
      <w:r w:rsidRPr="002E373B">
        <w:rPr>
          <w:rFonts w:cs="Arial"/>
          <w:sz w:val="22"/>
          <w:szCs w:val="22"/>
          <w:lang w:val="en-GB"/>
        </w:rPr>
        <w:br w:type="page"/>
      </w:r>
    </w:p>
    <w:p w14:paraId="57927EDD" w14:textId="082E756B" w:rsidR="00F01579" w:rsidRPr="002E373B" w:rsidRDefault="00211CE0" w:rsidP="00F01579">
      <w:pPr>
        <w:pStyle w:val="COMTitleDecision"/>
        <w:pageBreakBefore/>
        <w:spacing w:before="480"/>
        <w:jc w:val="left"/>
      </w:pPr>
      <w:r w:rsidRPr="002E373B">
        <w:rPr>
          <w:bCs/>
        </w:rPr>
        <w:t>China</w:t>
      </w:r>
      <w:r w:rsidR="00F01579" w:rsidRPr="002E373B">
        <w:rPr>
          <w:bCs/>
        </w:rPr>
        <w:t>:</w:t>
      </w:r>
      <w:r w:rsidR="00F01579" w:rsidRPr="002E373B">
        <w:t xml:space="preserve"> ‘</w:t>
      </w:r>
      <w:proofErr w:type="spellStart"/>
      <w:r w:rsidRPr="002E373B">
        <w:t>Meshrep</w:t>
      </w:r>
      <w:proofErr w:type="spellEnd"/>
      <w:r w:rsidRPr="002E373B">
        <w:t>’</w:t>
      </w:r>
      <w:r w:rsidRPr="002E373B">
        <w:rPr>
          <w:bCs/>
          <w:i/>
          <w:iCs/>
        </w:rPr>
        <w:t xml:space="preserve"> </w:t>
      </w:r>
      <w:r w:rsidR="00F01579" w:rsidRPr="002E373B">
        <w:rPr>
          <w:b w:val="0"/>
          <w:bCs/>
          <w:i/>
          <w:iCs/>
        </w:rPr>
        <w:t xml:space="preserve">(consult the </w:t>
      </w:r>
      <w:hyperlink r:id="rId32" w:history="1">
        <w:r w:rsidR="00F01579" w:rsidRPr="009F6000">
          <w:rPr>
            <w:rStyle w:val="Hyperlink"/>
            <w:b w:val="0"/>
            <w:bCs/>
            <w:i/>
            <w:iCs/>
          </w:rPr>
          <w:t>report</w:t>
        </w:r>
      </w:hyperlink>
      <w:r w:rsidR="00F01579" w:rsidRPr="002E373B">
        <w:rPr>
          <w:b w:val="0"/>
          <w:bCs/>
          <w:i/>
          <w:iCs/>
        </w:rPr>
        <w:t>)</w:t>
      </w:r>
    </w:p>
    <w:p w14:paraId="2A19B6C8" w14:textId="58EC2DE3" w:rsidR="00F01579" w:rsidRPr="002E373B" w:rsidRDefault="003723FF"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proofErr w:type="spellStart"/>
      <w:r w:rsidRPr="00906C1D">
        <w:rPr>
          <w:rFonts w:cs="Arial"/>
          <w:bCs/>
          <w:szCs w:val="22"/>
          <w:lang w:val="en-US"/>
        </w:rPr>
        <w:t>Meshrep</w:t>
      </w:r>
      <w:proofErr w:type="spellEnd"/>
      <w:r w:rsidRPr="00906C1D">
        <w:rPr>
          <w:rFonts w:cs="Arial"/>
          <w:bCs/>
          <w:szCs w:val="22"/>
          <w:lang w:val="en-US"/>
        </w:rPr>
        <w:t xml:space="preserve"> is a widespread even</w:t>
      </w:r>
      <w:r>
        <w:rPr>
          <w:rFonts w:cs="Arial"/>
          <w:bCs/>
          <w:szCs w:val="22"/>
          <w:lang w:val="en-US"/>
        </w:rPr>
        <w:t>t in Uygur communities of China’</w:t>
      </w:r>
      <w:r w:rsidRPr="00906C1D">
        <w:rPr>
          <w:rFonts w:cs="Arial"/>
          <w:bCs/>
          <w:szCs w:val="22"/>
          <w:lang w:val="en-US"/>
        </w:rPr>
        <w:t>s Xinjiang Uygur Autonomous Region</w:t>
      </w:r>
      <w:r w:rsidR="002C7AE0">
        <w:rPr>
          <w:rFonts w:cs="Arial"/>
          <w:bCs/>
          <w:szCs w:val="22"/>
          <w:lang w:val="en-US"/>
        </w:rPr>
        <w:t>,</w:t>
      </w:r>
      <w:r w:rsidRPr="00906C1D">
        <w:rPr>
          <w:rFonts w:cs="Arial"/>
          <w:bCs/>
          <w:szCs w:val="22"/>
          <w:lang w:val="en-US"/>
        </w:rPr>
        <w:t xml:space="preserve"> with diversified forms or functions in different regions. </w:t>
      </w:r>
      <w:proofErr w:type="spellStart"/>
      <w:r w:rsidRPr="00906C1D">
        <w:rPr>
          <w:rFonts w:cs="Arial"/>
          <w:bCs/>
          <w:szCs w:val="22"/>
          <w:lang w:val="en-US"/>
        </w:rPr>
        <w:t>Meshrep</w:t>
      </w:r>
      <w:proofErr w:type="spellEnd"/>
      <w:r w:rsidRPr="00906C1D">
        <w:rPr>
          <w:rFonts w:cs="Arial"/>
          <w:bCs/>
          <w:szCs w:val="22"/>
          <w:lang w:val="en-US"/>
        </w:rPr>
        <w:t xml:space="preserve"> is the </w:t>
      </w:r>
      <w:r w:rsidR="002C7AE0">
        <w:rPr>
          <w:rFonts w:cs="Arial"/>
          <w:bCs/>
          <w:szCs w:val="22"/>
          <w:lang w:val="en-US"/>
        </w:rPr>
        <w:t>main</w:t>
      </w:r>
      <w:r w:rsidR="002C7AE0" w:rsidRPr="00906C1D">
        <w:rPr>
          <w:rFonts w:cs="Arial"/>
          <w:bCs/>
          <w:szCs w:val="22"/>
          <w:lang w:val="en-US"/>
        </w:rPr>
        <w:t xml:space="preserve"> o</w:t>
      </w:r>
      <w:r w:rsidR="002C7AE0">
        <w:rPr>
          <w:rFonts w:cs="Arial"/>
          <w:bCs/>
          <w:szCs w:val="22"/>
          <w:lang w:val="en-US"/>
        </w:rPr>
        <w:t>pportunity to</w:t>
      </w:r>
      <w:r w:rsidR="002C7AE0" w:rsidRPr="00906C1D">
        <w:rPr>
          <w:rFonts w:cs="Arial"/>
          <w:bCs/>
          <w:szCs w:val="22"/>
          <w:lang w:val="en-US"/>
        </w:rPr>
        <w:t xml:space="preserve"> </w:t>
      </w:r>
      <w:proofErr w:type="spellStart"/>
      <w:r w:rsidR="002C7AE0" w:rsidRPr="00906C1D">
        <w:rPr>
          <w:rFonts w:cs="Arial"/>
          <w:bCs/>
          <w:szCs w:val="22"/>
          <w:lang w:val="en-US"/>
        </w:rPr>
        <w:t>practis</w:t>
      </w:r>
      <w:r w:rsidR="002C7AE0">
        <w:rPr>
          <w:rFonts w:cs="Arial"/>
          <w:bCs/>
          <w:szCs w:val="22"/>
          <w:lang w:val="en-US"/>
        </w:rPr>
        <w:t>e</w:t>
      </w:r>
      <w:proofErr w:type="spellEnd"/>
      <w:r w:rsidR="002C7AE0" w:rsidRPr="00906C1D">
        <w:rPr>
          <w:rFonts w:cs="Arial"/>
          <w:bCs/>
          <w:szCs w:val="22"/>
          <w:lang w:val="en-US"/>
        </w:rPr>
        <w:t xml:space="preserve"> </w:t>
      </w:r>
      <w:r w:rsidR="002C7AE0">
        <w:rPr>
          <w:rFonts w:cs="Arial"/>
          <w:bCs/>
          <w:szCs w:val="22"/>
          <w:lang w:val="en-US"/>
        </w:rPr>
        <w:t xml:space="preserve">traditional </w:t>
      </w:r>
      <w:r w:rsidRPr="00906C1D">
        <w:rPr>
          <w:rFonts w:cs="Arial"/>
          <w:bCs/>
          <w:szCs w:val="22"/>
          <w:lang w:val="en-US"/>
        </w:rPr>
        <w:t>Uygur customs and display such art forms as music, dance, drama, acrobatics, games an</w:t>
      </w:r>
      <w:r>
        <w:rPr>
          <w:rFonts w:cs="Arial"/>
          <w:bCs/>
          <w:szCs w:val="22"/>
          <w:lang w:val="en-US"/>
        </w:rPr>
        <w:t xml:space="preserve">d oral expressions. </w:t>
      </w:r>
      <w:r w:rsidRPr="00906C1D">
        <w:rPr>
          <w:rFonts w:cs="Arial"/>
          <w:bCs/>
          <w:szCs w:val="22"/>
          <w:lang w:val="en-US"/>
        </w:rPr>
        <w:t>It constitutes the most important cultural carrier of Uygur traditions, an important channel for the public to lear</w:t>
      </w:r>
      <w:r>
        <w:rPr>
          <w:rFonts w:cs="Arial"/>
          <w:bCs/>
          <w:szCs w:val="22"/>
          <w:lang w:val="en-US"/>
        </w:rPr>
        <w:t>n, transmit</w:t>
      </w:r>
      <w:r w:rsidRPr="00906C1D">
        <w:rPr>
          <w:rFonts w:cs="Arial"/>
          <w:bCs/>
          <w:szCs w:val="22"/>
          <w:lang w:val="en-US"/>
        </w:rPr>
        <w:t xml:space="preserve"> and carry forward </w:t>
      </w:r>
      <w:r w:rsidR="00B06004">
        <w:rPr>
          <w:rFonts w:cs="Arial"/>
          <w:bCs/>
          <w:szCs w:val="22"/>
          <w:lang w:val="en-US"/>
        </w:rPr>
        <w:t>traditional</w:t>
      </w:r>
      <w:r w:rsidR="00B06004" w:rsidRPr="00906C1D">
        <w:rPr>
          <w:rFonts w:cs="Arial"/>
          <w:bCs/>
          <w:szCs w:val="22"/>
          <w:lang w:val="en-US"/>
        </w:rPr>
        <w:t xml:space="preserve"> </w:t>
      </w:r>
      <w:r w:rsidRPr="00906C1D">
        <w:rPr>
          <w:rFonts w:cs="Arial"/>
          <w:bCs/>
          <w:szCs w:val="22"/>
          <w:lang w:val="en-US"/>
        </w:rPr>
        <w:t xml:space="preserve">customs, culture and art, as well as part of Uygur traditional festivals and </w:t>
      </w:r>
      <w:r w:rsidR="00B06004">
        <w:rPr>
          <w:rFonts w:cs="Arial"/>
          <w:bCs/>
          <w:szCs w:val="22"/>
          <w:lang w:val="en-US"/>
        </w:rPr>
        <w:t>other</w:t>
      </w:r>
      <w:r w:rsidR="00B06004" w:rsidRPr="00906C1D">
        <w:rPr>
          <w:rFonts w:cs="Arial"/>
          <w:bCs/>
          <w:szCs w:val="22"/>
          <w:lang w:val="en-US"/>
        </w:rPr>
        <w:t xml:space="preserve"> </w:t>
      </w:r>
      <w:r w:rsidRPr="00906C1D">
        <w:rPr>
          <w:rFonts w:cs="Arial"/>
          <w:bCs/>
          <w:szCs w:val="22"/>
          <w:lang w:val="en-US"/>
        </w:rPr>
        <w:t xml:space="preserve">activities. </w:t>
      </w:r>
      <w:proofErr w:type="spellStart"/>
      <w:r w:rsidRPr="00906C1D">
        <w:rPr>
          <w:rFonts w:cs="Arial"/>
          <w:bCs/>
          <w:szCs w:val="22"/>
          <w:lang w:val="en-US"/>
        </w:rPr>
        <w:t>Meshrep</w:t>
      </w:r>
      <w:proofErr w:type="spellEnd"/>
      <w:r w:rsidRPr="00906C1D">
        <w:rPr>
          <w:rFonts w:cs="Arial"/>
          <w:bCs/>
          <w:szCs w:val="22"/>
          <w:lang w:val="en-US"/>
        </w:rPr>
        <w:t xml:space="preserve"> functions both as a ‘court’</w:t>
      </w:r>
      <w:r w:rsidR="002C7AE0">
        <w:rPr>
          <w:rFonts w:cs="Arial"/>
          <w:bCs/>
          <w:szCs w:val="22"/>
          <w:lang w:val="en-US"/>
        </w:rPr>
        <w:t>,</w:t>
      </w:r>
      <w:r w:rsidRPr="00906C1D">
        <w:rPr>
          <w:rFonts w:cs="Arial"/>
          <w:bCs/>
          <w:szCs w:val="22"/>
          <w:lang w:val="en-US"/>
        </w:rPr>
        <w:t xml:space="preserve"> </w:t>
      </w:r>
      <w:r w:rsidR="002C7AE0">
        <w:rPr>
          <w:rFonts w:cs="Arial"/>
          <w:bCs/>
          <w:szCs w:val="22"/>
          <w:lang w:val="en-US"/>
        </w:rPr>
        <w:t>during which</w:t>
      </w:r>
      <w:r w:rsidR="002C7AE0" w:rsidRPr="00906C1D">
        <w:rPr>
          <w:rFonts w:cs="Arial"/>
          <w:bCs/>
          <w:szCs w:val="22"/>
          <w:lang w:val="en-US"/>
        </w:rPr>
        <w:t xml:space="preserve"> </w:t>
      </w:r>
      <w:r w:rsidRPr="00906C1D">
        <w:rPr>
          <w:rFonts w:cs="Arial"/>
          <w:bCs/>
          <w:szCs w:val="22"/>
          <w:lang w:val="en-US"/>
        </w:rPr>
        <w:t>the host mediates conflicts and ensures the preservation of moral standards, and as a ‘classroom’ where people can learn about their traditional customs.</w:t>
      </w:r>
    </w:p>
    <w:p w14:paraId="3785EFF9" w14:textId="717DA485" w:rsidR="00FE5A5E" w:rsidRPr="002E373B" w:rsidRDefault="00F01579" w:rsidP="00FE5A5E">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Effectiveness of the safeguarding plan</w:t>
      </w:r>
      <w:r w:rsidRPr="002E373B">
        <w:rPr>
          <w:bCs/>
          <w:lang w:val="en-GB"/>
        </w:rPr>
        <w:t xml:space="preserve">. </w:t>
      </w:r>
      <w:r w:rsidR="003723FF" w:rsidRPr="00906C1D">
        <w:rPr>
          <w:rFonts w:cs="Arial"/>
          <w:bCs/>
          <w:szCs w:val="22"/>
          <w:lang w:val="en-US"/>
        </w:rPr>
        <w:t xml:space="preserve">By creating a </w:t>
      </w:r>
      <w:r w:rsidR="00B06004">
        <w:rPr>
          <w:rFonts w:cs="Arial"/>
          <w:bCs/>
          <w:szCs w:val="22"/>
          <w:lang w:val="en-US"/>
        </w:rPr>
        <w:t xml:space="preserve">targeted </w:t>
      </w:r>
      <w:r w:rsidR="003723FF" w:rsidRPr="00906C1D">
        <w:rPr>
          <w:rFonts w:cs="Arial"/>
          <w:bCs/>
          <w:szCs w:val="22"/>
          <w:lang w:val="en-US"/>
        </w:rPr>
        <w:t xml:space="preserve">transmission and safeguarding mechanism for the element, people of the different ethnic groups in Xinjiang Uygur Autonomous Region have gradually deepened their recognition and understanding of </w:t>
      </w:r>
      <w:proofErr w:type="spellStart"/>
      <w:r w:rsidR="003723FF" w:rsidRPr="00906C1D">
        <w:rPr>
          <w:rFonts w:cs="Arial"/>
          <w:bCs/>
          <w:szCs w:val="22"/>
          <w:lang w:val="en-US"/>
        </w:rPr>
        <w:t>Meshrep</w:t>
      </w:r>
      <w:proofErr w:type="spellEnd"/>
      <w:r w:rsidR="003723FF" w:rsidRPr="00906C1D">
        <w:rPr>
          <w:rFonts w:cs="Arial"/>
          <w:bCs/>
          <w:szCs w:val="22"/>
          <w:lang w:val="en-US"/>
        </w:rPr>
        <w:t>. Up to now</w:t>
      </w:r>
      <w:r w:rsidR="003723FF">
        <w:rPr>
          <w:rFonts w:cs="Arial"/>
          <w:bCs/>
          <w:szCs w:val="22"/>
          <w:lang w:val="en-US"/>
        </w:rPr>
        <w:t xml:space="preserve">, 47 </w:t>
      </w:r>
      <w:proofErr w:type="spellStart"/>
      <w:r w:rsidR="003723FF">
        <w:rPr>
          <w:rFonts w:cs="Arial"/>
          <w:bCs/>
          <w:szCs w:val="22"/>
          <w:lang w:val="en-US"/>
        </w:rPr>
        <w:t>Meshrep</w:t>
      </w:r>
      <w:proofErr w:type="spellEnd"/>
      <w:r w:rsidR="003723FF">
        <w:rPr>
          <w:rFonts w:cs="Arial"/>
          <w:bCs/>
          <w:szCs w:val="22"/>
          <w:lang w:val="en-US"/>
        </w:rPr>
        <w:t xml:space="preserve"> safeguarding units, </w:t>
      </w:r>
      <w:r w:rsidR="002C7AE0">
        <w:rPr>
          <w:rFonts w:cs="Arial"/>
          <w:bCs/>
          <w:szCs w:val="22"/>
          <w:lang w:val="en-US"/>
        </w:rPr>
        <w:t xml:space="preserve">including </w:t>
      </w:r>
      <w:r w:rsidR="003723FF" w:rsidRPr="00906C1D">
        <w:rPr>
          <w:rFonts w:cs="Arial"/>
          <w:bCs/>
          <w:szCs w:val="22"/>
          <w:lang w:val="en-US"/>
        </w:rPr>
        <w:t xml:space="preserve">5 at </w:t>
      </w:r>
      <w:r w:rsidR="002C7AE0">
        <w:rPr>
          <w:rFonts w:cs="Arial"/>
          <w:bCs/>
          <w:szCs w:val="22"/>
          <w:lang w:val="en-US"/>
        </w:rPr>
        <w:t xml:space="preserve">the </w:t>
      </w:r>
      <w:r w:rsidR="003723FF" w:rsidRPr="00906C1D">
        <w:rPr>
          <w:rFonts w:cs="Arial"/>
          <w:bCs/>
          <w:szCs w:val="22"/>
          <w:lang w:val="en-US"/>
        </w:rPr>
        <w:t>national level</w:t>
      </w:r>
      <w:r w:rsidR="003723FF">
        <w:rPr>
          <w:rFonts w:cs="Arial"/>
          <w:bCs/>
          <w:szCs w:val="22"/>
          <w:lang w:val="en-US"/>
        </w:rPr>
        <w:t>,</w:t>
      </w:r>
      <w:r w:rsidR="003723FF" w:rsidRPr="00906C1D">
        <w:rPr>
          <w:rFonts w:cs="Arial"/>
          <w:bCs/>
          <w:szCs w:val="22"/>
          <w:lang w:val="en-US"/>
        </w:rPr>
        <w:t xml:space="preserve"> and 209 representative bearers have been identified. Over </w:t>
      </w:r>
      <w:r w:rsidR="002C7AE0">
        <w:rPr>
          <w:rFonts w:cs="Arial"/>
          <w:bCs/>
          <w:szCs w:val="22"/>
          <w:lang w:val="en-US"/>
        </w:rPr>
        <w:t>thirty</w:t>
      </w:r>
      <w:r w:rsidR="002C7AE0" w:rsidRPr="00906C1D">
        <w:rPr>
          <w:rFonts w:cs="Arial"/>
          <w:bCs/>
          <w:szCs w:val="22"/>
          <w:lang w:val="en-US"/>
        </w:rPr>
        <w:t xml:space="preserve"> </w:t>
      </w:r>
      <w:r w:rsidR="003723FF" w:rsidRPr="00906C1D">
        <w:rPr>
          <w:rFonts w:cs="Arial"/>
          <w:bCs/>
          <w:szCs w:val="22"/>
          <w:lang w:val="en-US"/>
        </w:rPr>
        <w:t xml:space="preserve">of the relevant communities have encouraged bearers and folk artists to organize events to </w:t>
      </w:r>
      <w:r w:rsidR="002C7AE0">
        <w:rPr>
          <w:rFonts w:cs="Arial"/>
          <w:bCs/>
          <w:szCs w:val="22"/>
          <w:lang w:val="en-US"/>
        </w:rPr>
        <w:t>boost</w:t>
      </w:r>
      <w:r w:rsidR="002C7AE0" w:rsidRPr="00906C1D">
        <w:rPr>
          <w:rFonts w:cs="Arial"/>
          <w:bCs/>
          <w:szCs w:val="22"/>
          <w:lang w:val="en-US"/>
        </w:rPr>
        <w:t xml:space="preserve"> </w:t>
      </w:r>
      <w:r w:rsidR="003723FF" w:rsidRPr="00906C1D">
        <w:rPr>
          <w:rFonts w:cs="Arial"/>
          <w:bCs/>
          <w:szCs w:val="22"/>
          <w:lang w:val="en-US"/>
        </w:rPr>
        <w:t xml:space="preserve">participation in </w:t>
      </w:r>
      <w:proofErr w:type="spellStart"/>
      <w:r w:rsidR="003723FF" w:rsidRPr="00906C1D">
        <w:rPr>
          <w:rFonts w:cs="Arial"/>
          <w:bCs/>
          <w:szCs w:val="22"/>
          <w:lang w:val="en-US"/>
        </w:rPr>
        <w:t>Meshrep</w:t>
      </w:r>
      <w:proofErr w:type="spellEnd"/>
      <w:r w:rsidR="003723FF" w:rsidRPr="00906C1D">
        <w:rPr>
          <w:rFonts w:cs="Arial"/>
          <w:bCs/>
          <w:szCs w:val="22"/>
          <w:lang w:val="en-US"/>
        </w:rPr>
        <w:t xml:space="preserve"> throughout the region of Xinjiang. Non-governmental organizations have gradually become a major force in safeguarding </w:t>
      </w:r>
      <w:proofErr w:type="spellStart"/>
      <w:r w:rsidR="003723FF" w:rsidRPr="00906C1D">
        <w:rPr>
          <w:rFonts w:cs="Arial"/>
          <w:bCs/>
          <w:szCs w:val="22"/>
          <w:lang w:val="en-US"/>
        </w:rPr>
        <w:t>Meshrep</w:t>
      </w:r>
      <w:proofErr w:type="spellEnd"/>
      <w:r w:rsidR="003723FF" w:rsidRPr="00906C1D">
        <w:rPr>
          <w:rFonts w:cs="Arial"/>
          <w:bCs/>
          <w:szCs w:val="22"/>
          <w:lang w:val="en-US"/>
        </w:rPr>
        <w:t xml:space="preserve"> and, following inscription, some bearers have founded a diversity of organizations for safeguarding actions. Researchers and lovers of the element have promoted its social function, cultural </w:t>
      </w:r>
      <w:r w:rsidR="003723FF">
        <w:rPr>
          <w:rFonts w:cs="Arial"/>
          <w:bCs/>
          <w:szCs w:val="22"/>
          <w:lang w:val="en-US"/>
        </w:rPr>
        <w:t>meaning</w:t>
      </w:r>
      <w:r w:rsidR="003723FF" w:rsidRPr="00906C1D">
        <w:rPr>
          <w:rFonts w:cs="Arial"/>
          <w:bCs/>
          <w:szCs w:val="22"/>
          <w:lang w:val="en-US"/>
        </w:rPr>
        <w:t xml:space="preserve">, value and form to different audiences and the proportion of young people participating in </w:t>
      </w:r>
      <w:proofErr w:type="spellStart"/>
      <w:r w:rsidR="003723FF" w:rsidRPr="00906C1D">
        <w:rPr>
          <w:rFonts w:cs="Arial"/>
          <w:bCs/>
          <w:szCs w:val="22"/>
          <w:lang w:val="en-US"/>
        </w:rPr>
        <w:t>Meshrep</w:t>
      </w:r>
      <w:proofErr w:type="spellEnd"/>
      <w:r w:rsidR="003723FF" w:rsidRPr="00906C1D">
        <w:rPr>
          <w:rFonts w:cs="Arial"/>
          <w:bCs/>
          <w:szCs w:val="22"/>
          <w:lang w:val="en-US"/>
        </w:rPr>
        <w:t xml:space="preserve"> events during weddings and festivals has increased continuously. </w:t>
      </w:r>
      <w:proofErr w:type="spellStart"/>
      <w:r w:rsidR="003723FF" w:rsidRPr="00906C1D">
        <w:rPr>
          <w:rFonts w:cs="Arial"/>
          <w:bCs/>
          <w:szCs w:val="22"/>
          <w:lang w:val="en-US"/>
        </w:rPr>
        <w:t>Meshrep</w:t>
      </w:r>
      <w:proofErr w:type="spellEnd"/>
      <w:r w:rsidR="003723FF" w:rsidRPr="00906C1D">
        <w:rPr>
          <w:rFonts w:cs="Arial"/>
          <w:bCs/>
          <w:szCs w:val="22"/>
          <w:lang w:val="en-US"/>
        </w:rPr>
        <w:t xml:space="preserve"> focusing on life customs, celebrations and social organization has been recovered in rural areas and some traditional forms of </w:t>
      </w:r>
      <w:r w:rsidR="002C7AE0">
        <w:rPr>
          <w:rFonts w:cs="Arial"/>
          <w:bCs/>
          <w:szCs w:val="22"/>
          <w:lang w:val="en-US"/>
        </w:rPr>
        <w:t>the element</w:t>
      </w:r>
      <w:r w:rsidR="002C7AE0" w:rsidRPr="00906C1D">
        <w:rPr>
          <w:rFonts w:cs="Arial"/>
          <w:bCs/>
          <w:szCs w:val="22"/>
          <w:lang w:val="en-US"/>
        </w:rPr>
        <w:t xml:space="preserve"> </w:t>
      </w:r>
      <w:r w:rsidR="003723FF" w:rsidRPr="00906C1D">
        <w:rPr>
          <w:rFonts w:cs="Arial"/>
          <w:bCs/>
          <w:szCs w:val="22"/>
          <w:lang w:val="en-US"/>
        </w:rPr>
        <w:t>have been revitalized.</w:t>
      </w:r>
    </w:p>
    <w:p w14:paraId="14750E86" w14:textId="173C1472" w:rsidR="008A76C7" w:rsidRDefault="00F01579" w:rsidP="008A76C7">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2E373B">
        <w:rPr>
          <w:b/>
          <w:bCs/>
          <w:lang w:val="en-GB"/>
        </w:rPr>
        <w:t>Community participation</w:t>
      </w:r>
      <w:r w:rsidRPr="002E373B">
        <w:rPr>
          <w:bCs/>
          <w:lang w:val="en-GB"/>
        </w:rPr>
        <w:t xml:space="preserve">. </w:t>
      </w:r>
      <w:r w:rsidR="008A76C7" w:rsidRPr="00906C1D">
        <w:rPr>
          <w:rFonts w:cs="Arial"/>
          <w:bCs/>
          <w:szCs w:val="22"/>
          <w:lang w:val="en-US"/>
        </w:rPr>
        <w:t xml:space="preserve">Relevant communities, local </w:t>
      </w:r>
      <w:proofErr w:type="spellStart"/>
      <w:r w:rsidR="002C7AE0">
        <w:rPr>
          <w:rFonts w:cs="Arial"/>
          <w:bCs/>
          <w:szCs w:val="22"/>
          <w:lang w:val="en-US"/>
        </w:rPr>
        <w:t>c</w:t>
      </w:r>
      <w:r w:rsidR="002C7AE0" w:rsidRPr="00906C1D">
        <w:rPr>
          <w:rFonts w:cs="Arial"/>
          <w:bCs/>
          <w:szCs w:val="22"/>
          <w:lang w:val="en-US"/>
        </w:rPr>
        <w:t>entres</w:t>
      </w:r>
      <w:proofErr w:type="spellEnd"/>
      <w:r w:rsidR="002C7AE0" w:rsidRPr="00906C1D">
        <w:rPr>
          <w:rFonts w:cs="Arial"/>
          <w:bCs/>
          <w:szCs w:val="22"/>
          <w:lang w:val="en-US"/>
        </w:rPr>
        <w:t xml:space="preserve"> </w:t>
      </w:r>
      <w:r w:rsidR="008A76C7" w:rsidRPr="00906C1D">
        <w:rPr>
          <w:rFonts w:cs="Arial"/>
          <w:bCs/>
          <w:szCs w:val="22"/>
          <w:lang w:val="en-US"/>
        </w:rPr>
        <w:t xml:space="preserve">for </w:t>
      </w:r>
      <w:r w:rsidR="002C7AE0">
        <w:rPr>
          <w:rFonts w:cs="Arial"/>
          <w:bCs/>
          <w:szCs w:val="22"/>
          <w:lang w:val="en-US"/>
        </w:rPr>
        <w:t>s</w:t>
      </w:r>
      <w:r w:rsidR="008A76C7" w:rsidRPr="00906C1D">
        <w:rPr>
          <w:rFonts w:cs="Arial"/>
          <w:bCs/>
          <w:szCs w:val="22"/>
          <w:lang w:val="en-US"/>
        </w:rPr>
        <w:t xml:space="preserve">afeguarding </w:t>
      </w:r>
      <w:r w:rsidR="002C7AE0">
        <w:rPr>
          <w:rFonts w:cs="Arial"/>
          <w:bCs/>
          <w:szCs w:val="22"/>
          <w:lang w:val="en-US"/>
        </w:rPr>
        <w:t>i</w:t>
      </w:r>
      <w:r w:rsidR="002C7AE0" w:rsidRPr="00906C1D">
        <w:rPr>
          <w:rFonts w:cs="Arial"/>
          <w:bCs/>
          <w:szCs w:val="22"/>
          <w:lang w:val="en-US"/>
        </w:rPr>
        <w:t xml:space="preserve">ntangible </w:t>
      </w:r>
      <w:r w:rsidR="002C7AE0">
        <w:rPr>
          <w:rFonts w:cs="Arial"/>
          <w:bCs/>
          <w:szCs w:val="22"/>
          <w:lang w:val="en-US"/>
        </w:rPr>
        <w:t>c</w:t>
      </w:r>
      <w:r w:rsidR="002C7AE0" w:rsidRPr="00906C1D">
        <w:rPr>
          <w:rFonts w:cs="Arial"/>
          <w:bCs/>
          <w:szCs w:val="22"/>
          <w:lang w:val="en-US"/>
        </w:rPr>
        <w:t xml:space="preserve">ultural </w:t>
      </w:r>
      <w:r w:rsidR="002C7AE0">
        <w:rPr>
          <w:rFonts w:cs="Arial"/>
          <w:bCs/>
          <w:szCs w:val="22"/>
          <w:lang w:val="en-US"/>
        </w:rPr>
        <w:t>h</w:t>
      </w:r>
      <w:r w:rsidR="002C7AE0" w:rsidRPr="00906C1D">
        <w:rPr>
          <w:rFonts w:cs="Arial"/>
          <w:bCs/>
          <w:szCs w:val="22"/>
          <w:lang w:val="en-US"/>
        </w:rPr>
        <w:t xml:space="preserve">eritage </w:t>
      </w:r>
      <w:r w:rsidR="008A76C7" w:rsidRPr="00906C1D">
        <w:rPr>
          <w:rFonts w:cs="Arial"/>
          <w:bCs/>
          <w:szCs w:val="22"/>
          <w:lang w:val="en-US"/>
        </w:rPr>
        <w:t xml:space="preserve">and </w:t>
      </w:r>
      <w:r w:rsidR="008A76C7">
        <w:rPr>
          <w:rFonts w:cs="Arial"/>
          <w:bCs/>
          <w:szCs w:val="22"/>
          <w:lang w:val="en-US"/>
        </w:rPr>
        <w:t xml:space="preserve">many </w:t>
      </w:r>
      <w:r w:rsidR="008A76C7" w:rsidRPr="00906C1D">
        <w:rPr>
          <w:rFonts w:cs="Arial"/>
          <w:bCs/>
          <w:szCs w:val="22"/>
          <w:lang w:val="en-US"/>
        </w:rPr>
        <w:t xml:space="preserve">other organizations, schools and the media have collaborated </w:t>
      </w:r>
      <w:r w:rsidR="002C7AE0">
        <w:rPr>
          <w:rFonts w:cs="Arial"/>
          <w:bCs/>
          <w:szCs w:val="22"/>
          <w:lang w:val="en-US"/>
        </w:rPr>
        <w:t>actively</w:t>
      </w:r>
      <w:r w:rsidR="002C7AE0" w:rsidRPr="00906C1D">
        <w:rPr>
          <w:rFonts w:cs="Arial"/>
          <w:bCs/>
          <w:szCs w:val="22"/>
          <w:lang w:val="en-US"/>
        </w:rPr>
        <w:t xml:space="preserve"> </w:t>
      </w:r>
      <w:r w:rsidR="008A76C7" w:rsidRPr="00906C1D">
        <w:rPr>
          <w:rFonts w:cs="Arial"/>
          <w:bCs/>
          <w:szCs w:val="22"/>
          <w:lang w:val="en-US"/>
        </w:rPr>
        <w:t xml:space="preserve">in the safeguarding </w:t>
      </w:r>
      <w:r w:rsidR="008A76C7">
        <w:rPr>
          <w:rFonts w:cs="Arial"/>
          <w:bCs/>
          <w:szCs w:val="22"/>
          <w:lang w:val="en-US"/>
        </w:rPr>
        <w:t>activities</w:t>
      </w:r>
      <w:r w:rsidR="008A76C7" w:rsidRPr="00906C1D">
        <w:rPr>
          <w:rFonts w:cs="Arial"/>
          <w:bCs/>
          <w:szCs w:val="22"/>
          <w:lang w:val="en-US"/>
        </w:rPr>
        <w:t xml:space="preserve">. </w:t>
      </w:r>
      <w:r w:rsidR="002C7AE0">
        <w:rPr>
          <w:rFonts w:cs="Arial"/>
          <w:bCs/>
          <w:szCs w:val="22"/>
          <w:lang w:val="en-US"/>
        </w:rPr>
        <w:t>In addition to</w:t>
      </w:r>
      <w:r w:rsidR="008A76C7" w:rsidRPr="00906C1D">
        <w:rPr>
          <w:rFonts w:cs="Arial"/>
          <w:bCs/>
          <w:szCs w:val="22"/>
          <w:lang w:val="en-US"/>
        </w:rPr>
        <w:t xml:space="preserve"> transmission</w:t>
      </w:r>
      <w:r w:rsidR="002C7AE0">
        <w:rPr>
          <w:rFonts w:cs="Arial"/>
          <w:bCs/>
          <w:szCs w:val="22"/>
          <w:lang w:val="en-US"/>
        </w:rPr>
        <w:t xml:space="preserve">-related efforts </w:t>
      </w:r>
      <w:r w:rsidR="008A76C7" w:rsidRPr="00906C1D">
        <w:rPr>
          <w:rFonts w:cs="Arial"/>
          <w:bCs/>
          <w:szCs w:val="22"/>
          <w:lang w:val="en-US"/>
        </w:rPr>
        <w:t xml:space="preserve">and </w:t>
      </w:r>
      <w:r w:rsidR="002C7AE0" w:rsidRPr="00906C1D">
        <w:rPr>
          <w:rFonts w:cs="Arial"/>
          <w:bCs/>
          <w:szCs w:val="22"/>
          <w:lang w:val="en-US"/>
        </w:rPr>
        <w:t>practic</w:t>
      </w:r>
      <w:r w:rsidR="002C7AE0">
        <w:rPr>
          <w:rFonts w:cs="Arial"/>
          <w:bCs/>
          <w:szCs w:val="22"/>
          <w:lang w:val="en-US"/>
        </w:rPr>
        <w:t>al</w:t>
      </w:r>
      <w:r w:rsidR="002C7AE0" w:rsidRPr="00906C1D">
        <w:rPr>
          <w:rFonts w:cs="Arial"/>
          <w:bCs/>
          <w:szCs w:val="22"/>
          <w:lang w:val="en-US"/>
        </w:rPr>
        <w:t xml:space="preserve"> </w:t>
      </w:r>
      <w:r w:rsidR="008A76C7" w:rsidRPr="00906C1D">
        <w:rPr>
          <w:rFonts w:cs="Arial"/>
          <w:bCs/>
          <w:szCs w:val="22"/>
          <w:lang w:val="en-US"/>
        </w:rPr>
        <w:t xml:space="preserve">activities to train two to three new bearers yearly, the 209 representative bearers have also organized a diversity of cultural </w:t>
      </w:r>
      <w:r w:rsidR="008A76C7">
        <w:rPr>
          <w:rFonts w:cs="Arial"/>
          <w:bCs/>
          <w:szCs w:val="22"/>
          <w:lang w:val="en-US"/>
        </w:rPr>
        <w:t xml:space="preserve">events </w:t>
      </w:r>
      <w:r w:rsidR="008A76C7" w:rsidRPr="00906C1D">
        <w:rPr>
          <w:rFonts w:cs="Arial"/>
          <w:bCs/>
          <w:szCs w:val="22"/>
          <w:lang w:val="en-US"/>
        </w:rPr>
        <w:t>together with administrators in local communities</w:t>
      </w:r>
      <w:r w:rsidR="002C7AE0">
        <w:rPr>
          <w:rFonts w:cs="Arial"/>
          <w:bCs/>
          <w:szCs w:val="22"/>
          <w:lang w:val="en-US"/>
        </w:rPr>
        <w:t>,</w:t>
      </w:r>
      <w:r w:rsidR="008A76C7" w:rsidRPr="00906C1D">
        <w:rPr>
          <w:rFonts w:cs="Arial"/>
          <w:bCs/>
          <w:szCs w:val="22"/>
          <w:lang w:val="en-US"/>
        </w:rPr>
        <w:t xml:space="preserve"> and worked with TV stations and researchers in filming and conducting interviews. People in over 30 cities and counties voluntarily organize a large-scale annual </w:t>
      </w:r>
      <w:proofErr w:type="spellStart"/>
      <w:r w:rsidR="008A76C7" w:rsidRPr="00906C1D">
        <w:rPr>
          <w:rFonts w:cs="Arial"/>
          <w:bCs/>
          <w:szCs w:val="22"/>
          <w:lang w:val="en-US"/>
        </w:rPr>
        <w:t>Meshrep</w:t>
      </w:r>
      <w:proofErr w:type="spellEnd"/>
      <w:r w:rsidR="008A76C7" w:rsidRPr="00906C1D">
        <w:rPr>
          <w:rFonts w:cs="Arial"/>
          <w:bCs/>
          <w:szCs w:val="22"/>
          <w:lang w:val="en-US"/>
        </w:rPr>
        <w:t xml:space="preserve"> event that attracts over 100,000 participants. One form of community involvement </w:t>
      </w:r>
      <w:r w:rsidR="002C7AE0">
        <w:rPr>
          <w:rFonts w:cs="Arial"/>
          <w:bCs/>
          <w:szCs w:val="22"/>
          <w:lang w:val="en-US"/>
        </w:rPr>
        <w:t>occurs</w:t>
      </w:r>
      <w:r w:rsidR="002C7AE0" w:rsidRPr="00906C1D">
        <w:rPr>
          <w:rFonts w:cs="Arial"/>
          <w:bCs/>
          <w:szCs w:val="22"/>
          <w:lang w:val="en-US"/>
        </w:rPr>
        <w:t xml:space="preserve"> </w:t>
      </w:r>
      <w:r w:rsidR="008A76C7" w:rsidRPr="00906C1D">
        <w:rPr>
          <w:rFonts w:cs="Arial"/>
          <w:bCs/>
          <w:szCs w:val="22"/>
          <w:lang w:val="en-US"/>
        </w:rPr>
        <w:t>through transmission clubs</w:t>
      </w:r>
      <w:r w:rsidR="002C7AE0">
        <w:rPr>
          <w:rFonts w:cs="Arial"/>
          <w:bCs/>
          <w:szCs w:val="22"/>
          <w:lang w:val="en-US"/>
        </w:rPr>
        <w:t>,</w:t>
      </w:r>
      <w:r w:rsidR="008A76C7" w:rsidRPr="00906C1D">
        <w:rPr>
          <w:rFonts w:cs="Arial"/>
          <w:bCs/>
          <w:szCs w:val="22"/>
          <w:lang w:val="en-US"/>
        </w:rPr>
        <w:t xml:space="preserve"> which organize demonstration and training activities during festivals</w:t>
      </w:r>
      <w:r w:rsidR="008A76C7">
        <w:rPr>
          <w:rFonts w:cs="Arial"/>
          <w:bCs/>
          <w:szCs w:val="22"/>
          <w:lang w:val="en-US"/>
        </w:rPr>
        <w:t xml:space="preserve">. </w:t>
      </w:r>
      <w:r w:rsidR="008A76C7" w:rsidRPr="00906C1D">
        <w:rPr>
          <w:rFonts w:cs="Arial"/>
          <w:bCs/>
          <w:szCs w:val="22"/>
          <w:lang w:val="en-US"/>
        </w:rPr>
        <w:t xml:space="preserve">Bearers are continuously improving </w:t>
      </w:r>
      <w:r w:rsidR="002C7AE0">
        <w:rPr>
          <w:rFonts w:cs="Arial"/>
          <w:bCs/>
          <w:szCs w:val="22"/>
          <w:lang w:val="en-US"/>
        </w:rPr>
        <w:t xml:space="preserve">upon </w:t>
      </w:r>
      <w:r w:rsidR="008A76C7" w:rsidRPr="00906C1D">
        <w:rPr>
          <w:rFonts w:cs="Arial"/>
          <w:bCs/>
          <w:szCs w:val="22"/>
          <w:lang w:val="en-US"/>
        </w:rPr>
        <w:t>the frequency and scope of their safeguarding efforts and non-governmental organizations have arranged a large number of promotional and exchange activities.</w:t>
      </w:r>
    </w:p>
    <w:p w14:paraId="36603E5B" w14:textId="40C060EA" w:rsidR="00F01579" w:rsidRPr="002E373B" w:rsidRDefault="008A76C7" w:rsidP="008A76C7">
      <w:pPr>
        <w:pStyle w:val="Marge"/>
        <w:numPr>
          <w:ilvl w:val="0"/>
          <w:numId w:val="2"/>
        </w:numPr>
        <w:tabs>
          <w:tab w:val="clear" w:pos="567"/>
        </w:tabs>
        <w:autoSpaceDE w:val="0"/>
        <w:autoSpaceDN w:val="0"/>
        <w:adjustRightInd w:val="0"/>
        <w:spacing w:after="120"/>
        <w:ind w:left="567" w:hanging="567"/>
        <w:rPr>
          <w:bCs/>
          <w:lang w:val="en-GB"/>
        </w:rPr>
      </w:pPr>
      <w:r w:rsidRPr="00906C1D">
        <w:rPr>
          <w:rFonts w:cs="Arial"/>
          <w:bCs/>
          <w:szCs w:val="22"/>
          <w:lang w:val="en-US"/>
        </w:rPr>
        <w:t xml:space="preserve">From 2013 to 2014, the Research Centre for the Safeguarding of Intangible Cultural Heritage of Xinjiang Uygur Autonomous Region carried out on-site investigations in relevant communities of Hami City, Turfan City and </w:t>
      </w:r>
      <w:proofErr w:type="spellStart"/>
      <w:r w:rsidRPr="00906C1D">
        <w:rPr>
          <w:rFonts w:cs="Arial"/>
          <w:bCs/>
          <w:szCs w:val="22"/>
          <w:lang w:val="en-US"/>
        </w:rPr>
        <w:t>Qeshqer</w:t>
      </w:r>
      <w:proofErr w:type="spellEnd"/>
      <w:r w:rsidRPr="00906C1D">
        <w:rPr>
          <w:rFonts w:cs="Arial"/>
          <w:bCs/>
          <w:szCs w:val="22"/>
          <w:lang w:val="en-US"/>
        </w:rPr>
        <w:t xml:space="preserve"> Prefecture and interviewed bearers and other related local people. In February and March 2016, </w:t>
      </w:r>
      <w:r>
        <w:rPr>
          <w:rFonts w:cs="Arial"/>
          <w:bCs/>
          <w:szCs w:val="22"/>
          <w:lang w:val="en-US"/>
        </w:rPr>
        <w:t xml:space="preserve">the </w:t>
      </w:r>
      <w:r w:rsidRPr="00906C1D">
        <w:rPr>
          <w:rFonts w:cs="Arial"/>
          <w:bCs/>
          <w:szCs w:val="22"/>
          <w:lang w:val="en-US"/>
        </w:rPr>
        <w:t xml:space="preserve">Cultural Department of the Autonomous Region and the Research Centre for the Safeguarding of Intangible Cultural Heritage of Xinjiang brought together experts to fully discuss the achievements and problems </w:t>
      </w:r>
      <w:r w:rsidR="002C7AE0">
        <w:rPr>
          <w:rFonts w:cs="Arial"/>
          <w:bCs/>
          <w:szCs w:val="22"/>
          <w:lang w:val="en-US"/>
        </w:rPr>
        <w:t>associated with</w:t>
      </w:r>
      <w:r w:rsidR="002C7AE0" w:rsidRPr="00906C1D">
        <w:rPr>
          <w:rFonts w:cs="Arial"/>
          <w:bCs/>
          <w:szCs w:val="22"/>
          <w:lang w:val="en-US"/>
        </w:rPr>
        <w:t xml:space="preserve"> </w:t>
      </w:r>
      <w:r w:rsidRPr="00906C1D">
        <w:rPr>
          <w:rFonts w:cs="Arial"/>
          <w:bCs/>
          <w:szCs w:val="22"/>
          <w:lang w:val="en-US"/>
        </w:rPr>
        <w:t xml:space="preserve">safeguarding over the past years and completed drafting </w:t>
      </w:r>
      <w:r w:rsidR="002C7AE0">
        <w:rPr>
          <w:rFonts w:cs="Arial"/>
          <w:bCs/>
          <w:szCs w:val="22"/>
          <w:lang w:val="en-US"/>
        </w:rPr>
        <w:t xml:space="preserve">the </w:t>
      </w:r>
      <w:r w:rsidRPr="00906C1D">
        <w:rPr>
          <w:rFonts w:cs="Arial"/>
          <w:bCs/>
          <w:szCs w:val="22"/>
          <w:lang w:val="en-US"/>
        </w:rPr>
        <w:t>report</w:t>
      </w:r>
      <w:r w:rsidR="002C7AE0">
        <w:rPr>
          <w:rFonts w:cs="Arial"/>
          <w:bCs/>
          <w:szCs w:val="22"/>
          <w:lang w:val="en-US"/>
        </w:rPr>
        <w:t>,</w:t>
      </w:r>
      <w:r w:rsidRPr="00906C1D">
        <w:rPr>
          <w:rFonts w:cs="Arial"/>
          <w:bCs/>
          <w:szCs w:val="22"/>
          <w:lang w:val="en-US"/>
        </w:rPr>
        <w:t xml:space="preserve"> which includes the written reports of all </w:t>
      </w:r>
      <w:r w:rsidR="002C7AE0">
        <w:rPr>
          <w:rFonts w:cs="Arial"/>
          <w:bCs/>
          <w:szCs w:val="22"/>
          <w:lang w:val="en-US"/>
        </w:rPr>
        <w:t xml:space="preserve">the </w:t>
      </w:r>
      <w:r w:rsidRPr="00906C1D">
        <w:rPr>
          <w:rFonts w:cs="Arial"/>
          <w:bCs/>
          <w:szCs w:val="22"/>
          <w:lang w:val="en-US"/>
        </w:rPr>
        <w:t xml:space="preserve">safeguarding units on their work as well as the suggestions of experts and scholars from research institutions. During this process, communities, groups and individuals in the compact areas of </w:t>
      </w:r>
      <w:r w:rsidR="002C7AE0">
        <w:rPr>
          <w:rFonts w:cs="Arial"/>
          <w:bCs/>
          <w:szCs w:val="22"/>
          <w:lang w:val="en-US"/>
        </w:rPr>
        <w:t xml:space="preserve">the </w:t>
      </w:r>
      <w:r w:rsidRPr="00906C1D">
        <w:rPr>
          <w:rFonts w:cs="Arial"/>
          <w:bCs/>
          <w:szCs w:val="22"/>
          <w:lang w:val="en-US"/>
        </w:rPr>
        <w:t>Uygur people</w:t>
      </w:r>
      <w:r w:rsidR="002C7AE0">
        <w:rPr>
          <w:rFonts w:cs="Arial"/>
          <w:bCs/>
          <w:szCs w:val="22"/>
          <w:lang w:val="en-US"/>
        </w:rPr>
        <w:t>,</w:t>
      </w:r>
      <w:r w:rsidRPr="00906C1D">
        <w:rPr>
          <w:rFonts w:cs="Arial"/>
          <w:bCs/>
          <w:szCs w:val="22"/>
          <w:lang w:val="en-US"/>
        </w:rPr>
        <w:t xml:space="preserve"> along with relevant non-governmental organizations</w:t>
      </w:r>
      <w:r w:rsidR="002C7AE0">
        <w:rPr>
          <w:rFonts w:cs="Arial"/>
          <w:bCs/>
          <w:szCs w:val="22"/>
          <w:lang w:val="en-US"/>
        </w:rPr>
        <w:t>,</w:t>
      </w:r>
      <w:r w:rsidRPr="00906C1D">
        <w:rPr>
          <w:rFonts w:cs="Arial"/>
          <w:bCs/>
          <w:szCs w:val="22"/>
          <w:lang w:val="en-US"/>
        </w:rPr>
        <w:t xml:space="preserve"> confirmed the contents and provided proposals </w:t>
      </w:r>
      <w:r w:rsidR="002C7AE0">
        <w:rPr>
          <w:rFonts w:cs="Arial"/>
          <w:bCs/>
          <w:szCs w:val="22"/>
          <w:lang w:val="en-US"/>
        </w:rPr>
        <w:t>based on</w:t>
      </w:r>
      <w:r w:rsidRPr="00906C1D">
        <w:rPr>
          <w:rFonts w:cs="Arial"/>
          <w:bCs/>
          <w:szCs w:val="22"/>
          <w:lang w:val="en-US"/>
        </w:rPr>
        <w:t xml:space="preserve"> their prior knowledge.</w:t>
      </w:r>
    </w:p>
    <w:p w14:paraId="2544F4AA" w14:textId="253578A7"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Viability and current risks</w:t>
      </w:r>
      <w:r w:rsidRPr="002E373B">
        <w:rPr>
          <w:bCs/>
          <w:lang w:val="en-GB"/>
        </w:rPr>
        <w:t>.</w:t>
      </w:r>
      <w:r w:rsidRPr="002E373B">
        <w:rPr>
          <w:lang w:val="en-GB"/>
        </w:rPr>
        <w:t xml:space="preserve"> </w:t>
      </w:r>
      <w:r w:rsidR="008A76C7" w:rsidRPr="00906C1D">
        <w:rPr>
          <w:rFonts w:cs="Arial"/>
          <w:bCs/>
          <w:szCs w:val="22"/>
          <w:lang w:val="en-US"/>
        </w:rPr>
        <w:t xml:space="preserve">The traditional forms are still maintained, especially in the vast rural areas inhabited by the Uygur people. </w:t>
      </w:r>
      <w:r w:rsidR="00330CCD">
        <w:rPr>
          <w:rFonts w:cs="Arial"/>
          <w:bCs/>
          <w:szCs w:val="22"/>
          <w:lang w:val="en-US"/>
        </w:rPr>
        <w:t>The</w:t>
      </w:r>
      <w:r w:rsidR="00330CCD" w:rsidRPr="00906C1D">
        <w:rPr>
          <w:rFonts w:cs="Arial"/>
          <w:bCs/>
          <w:szCs w:val="22"/>
          <w:lang w:val="en-US"/>
        </w:rPr>
        <w:t xml:space="preserve"> </w:t>
      </w:r>
      <w:r w:rsidR="008A76C7" w:rsidRPr="00906C1D">
        <w:rPr>
          <w:rFonts w:cs="Arial"/>
          <w:bCs/>
          <w:szCs w:val="22"/>
          <w:lang w:val="en-US"/>
        </w:rPr>
        <w:t xml:space="preserve">viability </w:t>
      </w:r>
      <w:r w:rsidR="00330CCD">
        <w:rPr>
          <w:rFonts w:cs="Arial"/>
          <w:bCs/>
          <w:szCs w:val="22"/>
          <w:lang w:val="en-US"/>
        </w:rPr>
        <w:t xml:space="preserve">of the element </w:t>
      </w:r>
      <w:r w:rsidR="008A76C7" w:rsidRPr="00906C1D">
        <w:rPr>
          <w:rFonts w:cs="Arial"/>
          <w:bCs/>
          <w:szCs w:val="22"/>
          <w:lang w:val="en-US"/>
        </w:rPr>
        <w:t xml:space="preserve">is endangered by numerous factors, including social changes resulting from urbanization and industrialization, the influence of national and foreign cultures and the migration of young Uygur people to cities for work. The frequency of its occurrence and the number of participants are progressively diminishing, while the number of bearers who understand </w:t>
      </w:r>
      <w:r w:rsidR="009159DC">
        <w:rPr>
          <w:rFonts w:cs="Arial"/>
          <w:bCs/>
          <w:szCs w:val="22"/>
          <w:lang w:val="en-US"/>
        </w:rPr>
        <w:t>the</w:t>
      </w:r>
      <w:r w:rsidR="009159DC" w:rsidRPr="00906C1D">
        <w:rPr>
          <w:rFonts w:cs="Arial"/>
          <w:bCs/>
          <w:szCs w:val="22"/>
          <w:lang w:val="en-US"/>
        </w:rPr>
        <w:t xml:space="preserve"> </w:t>
      </w:r>
      <w:r w:rsidR="008A76C7" w:rsidRPr="00906C1D">
        <w:rPr>
          <w:rFonts w:cs="Arial"/>
          <w:bCs/>
          <w:szCs w:val="22"/>
          <w:lang w:val="en-US"/>
        </w:rPr>
        <w:t xml:space="preserve">traditional rules and rich content </w:t>
      </w:r>
      <w:r w:rsidR="009159DC">
        <w:rPr>
          <w:rFonts w:cs="Arial"/>
          <w:bCs/>
          <w:szCs w:val="22"/>
          <w:lang w:val="en-US"/>
        </w:rPr>
        <w:t xml:space="preserve">of the element </w:t>
      </w:r>
      <w:r w:rsidR="008A76C7" w:rsidRPr="00906C1D">
        <w:rPr>
          <w:rFonts w:cs="Arial"/>
          <w:bCs/>
          <w:szCs w:val="22"/>
          <w:lang w:val="en-US"/>
        </w:rPr>
        <w:t xml:space="preserve">has sharply decreased from hundreds to tens. Following </w:t>
      </w:r>
      <w:r w:rsidR="009159DC">
        <w:rPr>
          <w:rFonts w:cs="Arial"/>
          <w:bCs/>
          <w:szCs w:val="22"/>
          <w:lang w:val="en-US"/>
        </w:rPr>
        <w:t xml:space="preserve">the </w:t>
      </w:r>
      <w:r w:rsidR="008A76C7" w:rsidRPr="00906C1D">
        <w:rPr>
          <w:rFonts w:cs="Arial"/>
          <w:bCs/>
          <w:szCs w:val="22"/>
          <w:lang w:val="en-US"/>
        </w:rPr>
        <w:t>inscription</w:t>
      </w:r>
      <w:r w:rsidR="009159DC">
        <w:rPr>
          <w:rFonts w:cs="Arial"/>
          <w:bCs/>
          <w:szCs w:val="22"/>
          <w:lang w:val="en-US"/>
        </w:rPr>
        <w:t xml:space="preserve"> of the element</w:t>
      </w:r>
      <w:r w:rsidR="008A76C7" w:rsidRPr="00906C1D">
        <w:rPr>
          <w:rFonts w:cs="Arial"/>
          <w:bCs/>
          <w:szCs w:val="22"/>
          <w:lang w:val="en-US"/>
        </w:rPr>
        <w:t xml:space="preserve">, awareness </w:t>
      </w:r>
      <w:r w:rsidR="009159DC" w:rsidRPr="00906C1D">
        <w:rPr>
          <w:rFonts w:cs="Arial"/>
          <w:bCs/>
          <w:szCs w:val="22"/>
          <w:lang w:val="en-US"/>
        </w:rPr>
        <w:t xml:space="preserve">among Uygur people </w:t>
      </w:r>
      <w:r w:rsidR="008A76C7" w:rsidRPr="00906C1D">
        <w:rPr>
          <w:rFonts w:cs="Arial"/>
          <w:bCs/>
          <w:szCs w:val="22"/>
          <w:lang w:val="en-US"/>
        </w:rPr>
        <w:t xml:space="preserve">of the importance and value of their intangible cultural heritage has gradually risen. Over </w:t>
      </w:r>
      <w:r w:rsidR="009159DC">
        <w:rPr>
          <w:rFonts w:cs="Arial"/>
          <w:bCs/>
          <w:szCs w:val="22"/>
          <w:lang w:val="en-US"/>
        </w:rPr>
        <w:t>thirty</w:t>
      </w:r>
      <w:r w:rsidR="009159DC" w:rsidRPr="00906C1D">
        <w:rPr>
          <w:rFonts w:cs="Arial"/>
          <w:bCs/>
          <w:szCs w:val="22"/>
          <w:lang w:val="en-US"/>
        </w:rPr>
        <w:t xml:space="preserve"> </w:t>
      </w:r>
      <w:r w:rsidR="008A76C7" w:rsidRPr="00906C1D">
        <w:rPr>
          <w:rFonts w:cs="Arial"/>
          <w:bCs/>
          <w:szCs w:val="22"/>
          <w:lang w:val="en-US"/>
        </w:rPr>
        <w:t xml:space="preserve">varieties of </w:t>
      </w:r>
      <w:proofErr w:type="spellStart"/>
      <w:r w:rsidR="008A76C7" w:rsidRPr="00906C1D">
        <w:rPr>
          <w:rFonts w:cs="Arial"/>
          <w:bCs/>
          <w:szCs w:val="22"/>
          <w:lang w:val="en-US"/>
        </w:rPr>
        <w:t>Meshrep</w:t>
      </w:r>
      <w:proofErr w:type="spellEnd"/>
      <w:r w:rsidR="008A76C7" w:rsidRPr="00906C1D">
        <w:rPr>
          <w:rFonts w:cs="Arial"/>
          <w:bCs/>
          <w:szCs w:val="22"/>
          <w:lang w:val="en-US"/>
        </w:rPr>
        <w:t xml:space="preserve">, such as </w:t>
      </w:r>
      <w:proofErr w:type="spellStart"/>
      <w:r w:rsidR="008A76C7" w:rsidRPr="00906C1D">
        <w:rPr>
          <w:rFonts w:cs="Arial"/>
          <w:bCs/>
          <w:szCs w:val="22"/>
          <w:lang w:val="en-US"/>
        </w:rPr>
        <w:t>Kok</w:t>
      </w:r>
      <w:proofErr w:type="spellEnd"/>
      <w:r w:rsidR="008A76C7" w:rsidRPr="00906C1D">
        <w:rPr>
          <w:rFonts w:cs="Arial"/>
          <w:bCs/>
          <w:szCs w:val="22"/>
          <w:lang w:val="en-US"/>
        </w:rPr>
        <w:t xml:space="preserve"> (young crops) </w:t>
      </w:r>
      <w:proofErr w:type="spellStart"/>
      <w:r w:rsidR="008A76C7" w:rsidRPr="00906C1D">
        <w:rPr>
          <w:rFonts w:cs="Arial"/>
          <w:bCs/>
          <w:szCs w:val="22"/>
          <w:lang w:val="en-US"/>
        </w:rPr>
        <w:t>Meshrep</w:t>
      </w:r>
      <w:proofErr w:type="spellEnd"/>
      <w:r w:rsidR="008A76C7" w:rsidRPr="00906C1D">
        <w:rPr>
          <w:rFonts w:cs="Arial"/>
          <w:bCs/>
          <w:szCs w:val="22"/>
          <w:lang w:val="en-US"/>
        </w:rPr>
        <w:t xml:space="preserve"> and </w:t>
      </w:r>
      <w:proofErr w:type="spellStart"/>
      <w:r w:rsidR="008A76C7" w:rsidRPr="00906C1D">
        <w:rPr>
          <w:rFonts w:cs="Arial"/>
          <w:bCs/>
          <w:szCs w:val="22"/>
          <w:lang w:val="en-US"/>
        </w:rPr>
        <w:t>Keiyet</w:t>
      </w:r>
      <w:proofErr w:type="spellEnd"/>
      <w:r w:rsidR="008A76C7" w:rsidRPr="00906C1D">
        <w:rPr>
          <w:rFonts w:cs="Arial"/>
          <w:bCs/>
          <w:szCs w:val="22"/>
          <w:lang w:val="en-US"/>
        </w:rPr>
        <w:t xml:space="preserve"> (disciplinary) </w:t>
      </w:r>
      <w:proofErr w:type="spellStart"/>
      <w:r w:rsidR="008A76C7" w:rsidRPr="00906C1D">
        <w:rPr>
          <w:rFonts w:cs="Arial"/>
          <w:bCs/>
          <w:szCs w:val="22"/>
          <w:lang w:val="en-US"/>
        </w:rPr>
        <w:t>Meshrep</w:t>
      </w:r>
      <w:proofErr w:type="spellEnd"/>
      <w:r w:rsidR="008A76C7" w:rsidRPr="00906C1D">
        <w:rPr>
          <w:rFonts w:cs="Arial"/>
          <w:bCs/>
          <w:szCs w:val="22"/>
          <w:lang w:val="en-US"/>
        </w:rPr>
        <w:t xml:space="preserve">, have been revitalized and the efficiency of resource utilization improved. </w:t>
      </w:r>
      <w:r w:rsidR="008A76C7">
        <w:rPr>
          <w:rFonts w:cs="Arial"/>
          <w:bCs/>
          <w:szCs w:val="22"/>
          <w:lang w:val="en-US"/>
        </w:rPr>
        <w:t xml:space="preserve">Nowadays, </w:t>
      </w:r>
      <w:proofErr w:type="spellStart"/>
      <w:r w:rsidR="008A76C7" w:rsidRPr="00906C1D">
        <w:rPr>
          <w:rFonts w:cs="Arial"/>
          <w:bCs/>
          <w:szCs w:val="22"/>
          <w:lang w:val="en-US"/>
        </w:rPr>
        <w:t>Meshrep</w:t>
      </w:r>
      <w:proofErr w:type="spellEnd"/>
      <w:r w:rsidR="008A76C7" w:rsidRPr="00906C1D">
        <w:rPr>
          <w:rFonts w:cs="Arial"/>
          <w:bCs/>
          <w:szCs w:val="22"/>
          <w:lang w:val="en-US"/>
        </w:rPr>
        <w:t xml:space="preserve"> is mainly transmitted by bearers who are familiar with its rules, cultural connotations and regional styles, and by folk artists who frequently participate in the events.</w:t>
      </w:r>
    </w:p>
    <w:p w14:paraId="616ADBCC" w14:textId="77777777" w:rsidR="00F01579" w:rsidRPr="002E373B" w:rsidRDefault="00F01579" w:rsidP="008A76C7">
      <w:pPr>
        <w:pStyle w:val="Marge"/>
        <w:keepNext/>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5B7F0A3B" w14:textId="7F4981BC" w:rsidR="00F01579" w:rsidRPr="002E373B" w:rsidRDefault="00F01579" w:rsidP="00F01579">
      <w:pPr>
        <w:pStyle w:val="Heading4"/>
        <w:numPr>
          <w:ilvl w:val="0"/>
          <w:numId w:val="0"/>
        </w:numPr>
        <w:spacing w:before="240"/>
        <w:ind w:left="567"/>
        <w:rPr>
          <w:rFonts w:eastAsia="SimSun"/>
        </w:rPr>
      </w:pPr>
      <w:bookmarkStart w:id="8" w:name="_DRAFT_DECISION_12.COM_4"/>
      <w:bookmarkEnd w:id="8"/>
      <w:r w:rsidRPr="002E373B">
        <w:t>DRAFT DECISION 12.COM </w:t>
      </w:r>
      <w:r w:rsidR="004F2452">
        <w:t>8.c</w:t>
      </w:r>
      <w:r w:rsidRPr="002E373B">
        <w:t>.</w:t>
      </w:r>
      <w:r w:rsidR="00211CE0" w:rsidRPr="002E373B">
        <w:t>5</w:t>
      </w:r>
      <w:r w:rsidR="0011371A">
        <w:tab/>
      </w:r>
      <w:r w:rsidRPr="002E373B">
        <w:rPr>
          <w:noProof/>
          <w:snapToGrid/>
          <w:lang w:val="en-US" w:eastAsia="ko-KR"/>
        </w:rPr>
        <w:drawing>
          <wp:inline distT="0" distB="0" distL="0" distR="0" wp14:anchorId="125981FC" wp14:editId="10583991">
            <wp:extent cx="103505" cy="103505"/>
            <wp:effectExtent l="0" t="0" r="0" b="0"/>
            <wp:docPr id="6" name="Picture 6"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33B87391" w14:textId="77777777" w:rsidR="00F01579" w:rsidRPr="002E373B" w:rsidRDefault="00F01579" w:rsidP="00F01579">
      <w:pPr>
        <w:pStyle w:val="Para"/>
        <w:keepNext/>
        <w:numPr>
          <w:ilvl w:val="0"/>
          <w:numId w:val="0"/>
        </w:numPr>
        <w:tabs>
          <w:tab w:val="left" w:pos="1134"/>
        </w:tabs>
        <w:spacing w:line="240" w:lineRule="auto"/>
        <w:ind w:left="567"/>
        <w:rPr>
          <w:rFonts w:cs="Arial"/>
          <w:sz w:val="22"/>
          <w:szCs w:val="22"/>
          <w:lang w:val="en-GB"/>
        </w:rPr>
      </w:pPr>
      <w:r w:rsidRPr="002E373B">
        <w:rPr>
          <w:rFonts w:cs="Arial"/>
          <w:sz w:val="22"/>
          <w:szCs w:val="22"/>
          <w:lang w:val="en-GB"/>
        </w:rPr>
        <w:t>The Committee,</w:t>
      </w:r>
    </w:p>
    <w:p w14:paraId="46365E5D" w14:textId="4B9824FF" w:rsidR="00F01579" w:rsidRPr="008A76C7" w:rsidRDefault="00F01579" w:rsidP="0024209D">
      <w:pPr>
        <w:pStyle w:val="Para"/>
        <w:numPr>
          <w:ilvl w:val="0"/>
          <w:numId w:val="10"/>
        </w:numPr>
        <w:tabs>
          <w:tab w:val="left" w:pos="1134"/>
        </w:tabs>
        <w:spacing w:line="240" w:lineRule="auto"/>
        <w:ind w:left="1134" w:hanging="567"/>
        <w:rPr>
          <w:rFonts w:cs="Arial"/>
          <w:sz w:val="22"/>
          <w:szCs w:val="22"/>
          <w:lang w:val="en-GB"/>
        </w:rPr>
      </w:pPr>
      <w:r w:rsidRPr="008A76C7">
        <w:rPr>
          <w:rFonts w:cs="Arial"/>
          <w:sz w:val="22"/>
          <w:szCs w:val="22"/>
          <w:u w:val="single"/>
          <w:lang w:val="en-GB"/>
        </w:rPr>
        <w:t>Having examined</w:t>
      </w:r>
      <w:r w:rsidR="008A76C7">
        <w:rPr>
          <w:rFonts w:cs="Arial"/>
          <w:sz w:val="22"/>
          <w:szCs w:val="22"/>
          <w:lang w:val="en-GB"/>
        </w:rPr>
        <w:t xml:space="preserve"> document ITH/17</w:t>
      </w:r>
      <w:r w:rsidRPr="008A76C7">
        <w:rPr>
          <w:rFonts w:cs="Arial"/>
          <w:sz w:val="22"/>
          <w:szCs w:val="22"/>
          <w:lang w:val="en-GB"/>
        </w:rPr>
        <w:t>/1</w:t>
      </w:r>
      <w:r w:rsidR="008A76C7">
        <w:rPr>
          <w:rFonts w:cs="Arial"/>
          <w:sz w:val="22"/>
          <w:szCs w:val="22"/>
          <w:lang w:val="en-GB"/>
        </w:rPr>
        <w:t>2.COM/</w:t>
      </w:r>
      <w:r w:rsidR="004F2452">
        <w:rPr>
          <w:rFonts w:cs="Arial"/>
          <w:sz w:val="22"/>
          <w:szCs w:val="22"/>
          <w:lang w:val="en-GB"/>
        </w:rPr>
        <w:t>8.c</w:t>
      </w:r>
      <w:r w:rsidRPr="008A76C7">
        <w:rPr>
          <w:rFonts w:cs="Arial"/>
          <w:sz w:val="22"/>
          <w:szCs w:val="22"/>
          <w:lang w:val="en-GB"/>
        </w:rPr>
        <w:t>,</w:t>
      </w:r>
    </w:p>
    <w:p w14:paraId="2ECEE3B6" w14:textId="06F1F2F8" w:rsidR="00F01579" w:rsidRPr="008A76C7" w:rsidRDefault="00F01579" w:rsidP="0024209D">
      <w:pPr>
        <w:pStyle w:val="Para"/>
        <w:numPr>
          <w:ilvl w:val="0"/>
          <w:numId w:val="6"/>
        </w:numPr>
        <w:tabs>
          <w:tab w:val="left" w:pos="1134"/>
        </w:tabs>
        <w:spacing w:line="240" w:lineRule="auto"/>
        <w:ind w:left="1134" w:hanging="567"/>
        <w:rPr>
          <w:rFonts w:cs="Arial"/>
          <w:sz w:val="22"/>
          <w:szCs w:val="22"/>
          <w:lang w:val="en-GB"/>
        </w:rPr>
      </w:pPr>
      <w:r w:rsidRPr="008A76C7">
        <w:rPr>
          <w:rFonts w:cs="Arial"/>
          <w:sz w:val="22"/>
          <w:szCs w:val="22"/>
          <w:u w:val="single"/>
          <w:lang w:val="en-GB"/>
        </w:rPr>
        <w:t>Recalling</w:t>
      </w:r>
      <w:r w:rsidRPr="008A76C7">
        <w:rPr>
          <w:rFonts w:cs="Arial"/>
          <w:sz w:val="22"/>
          <w:szCs w:val="22"/>
          <w:lang w:val="en-GB"/>
        </w:rPr>
        <w:t xml:space="preserve"> Chapter V of the Operational Directives and its Decision </w:t>
      </w:r>
      <w:r w:rsidR="00764A87">
        <w:fldChar w:fldCharType="begin"/>
      </w:r>
      <w:r w:rsidR="00764A87" w:rsidRPr="00764A87">
        <w:rPr>
          <w:lang w:val="en-US"/>
        </w:rPr>
        <w:instrText xml:space="preserve"> HYPERLINK "https://ich.unesco.org/en/decisions/5.COM/5.1" </w:instrText>
      </w:r>
      <w:r w:rsidR="00764A87">
        <w:fldChar w:fldCharType="separate"/>
      </w:r>
      <w:r w:rsidR="008A76C7" w:rsidRPr="008A76C7">
        <w:rPr>
          <w:rStyle w:val="Hyperlink"/>
          <w:rFonts w:cs="Arial"/>
          <w:sz w:val="22"/>
          <w:szCs w:val="22"/>
          <w:lang w:val="en-US"/>
        </w:rPr>
        <w:t>5.COM 5.1</w:t>
      </w:r>
      <w:r w:rsidR="00764A87">
        <w:rPr>
          <w:rStyle w:val="Hyperlink"/>
          <w:rFonts w:cs="Arial"/>
          <w:sz w:val="22"/>
          <w:szCs w:val="22"/>
          <w:lang w:val="en-US"/>
        </w:rPr>
        <w:fldChar w:fldCharType="end"/>
      </w:r>
      <w:r w:rsidRPr="008A76C7">
        <w:rPr>
          <w:rFonts w:cs="Arial"/>
          <w:sz w:val="22"/>
          <w:szCs w:val="22"/>
          <w:lang w:val="en-GB"/>
        </w:rPr>
        <w:t>,</w:t>
      </w:r>
    </w:p>
    <w:p w14:paraId="1831F641" w14:textId="29B8DCC0" w:rsidR="008A76C7" w:rsidRPr="008A76C7" w:rsidRDefault="00F01579" w:rsidP="008A76C7">
      <w:pPr>
        <w:pStyle w:val="Para"/>
        <w:numPr>
          <w:ilvl w:val="0"/>
          <w:numId w:val="6"/>
        </w:numPr>
        <w:tabs>
          <w:tab w:val="left" w:pos="1134"/>
        </w:tabs>
        <w:spacing w:line="240" w:lineRule="auto"/>
        <w:ind w:left="1134" w:hanging="567"/>
        <w:rPr>
          <w:rFonts w:cs="Arial"/>
          <w:sz w:val="22"/>
          <w:szCs w:val="22"/>
          <w:lang w:val="en-US"/>
        </w:rPr>
      </w:pPr>
      <w:r w:rsidRPr="008A76C7">
        <w:rPr>
          <w:rFonts w:cs="Arial"/>
          <w:sz w:val="22"/>
          <w:szCs w:val="22"/>
          <w:u w:val="single"/>
          <w:lang w:val="en-GB"/>
        </w:rPr>
        <w:t>Expresses its thanks</w:t>
      </w:r>
      <w:r w:rsidRPr="008A76C7">
        <w:rPr>
          <w:rFonts w:cs="Arial"/>
          <w:sz w:val="22"/>
          <w:szCs w:val="22"/>
          <w:lang w:val="en-GB"/>
        </w:rPr>
        <w:t xml:space="preserve"> </w:t>
      </w:r>
      <w:r w:rsidR="008A76C7" w:rsidRPr="008A76C7">
        <w:rPr>
          <w:rFonts w:cs="Arial"/>
          <w:sz w:val="22"/>
          <w:szCs w:val="22"/>
          <w:lang w:val="en-US"/>
        </w:rPr>
        <w:t xml:space="preserve">to China for submitting its </w:t>
      </w:r>
      <w:r w:rsidR="008A76C7" w:rsidRPr="008A76C7">
        <w:rPr>
          <w:rFonts w:cs="Arial"/>
          <w:sz w:val="22"/>
          <w:szCs w:val="22"/>
          <w:lang w:val="en-GB"/>
        </w:rPr>
        <w:t>report</w:t>
      </w:r>
      <w:r w:rsidR="008A76C7" w:rsidRPr="008A76C7">
        <w:rPr>
          <w:rFonts w:cs="Arial"/>
          <w:sz w:val="22"/>
          <w:szCs w:val="22"/>
          <w:lang w:val="en-US"/>
        </w:rPr>
        <w:t xml:space="preserve"> on the </w:t>
      </w:r>
      <w:r w:rsidR="008A76C7" w:rsidRPr="008A76C7">
        <w:rPr>
          <w:rFonts w:cs="Arial"/>
          <w:bCs/>
          <w:sz w:val="22"/>
          <w:szCs w:val="22"/>
          <w:lang w:val="en-US"/>
        </w:rPr>
        <w:t xml:space="preserve">status of the </w:t>
      </w:r>
      <w:r w:rsidR="008A76C7" w:rsidRPr="008A76C7">
        <w:rPr>
          <w:rFonts w:cs="Arial"/>
          <w:sz w:val="22"/>
          <w:szCs w:val="22"/>
          <w:lang w:val="en-US"/>
        </w:rPr>
        <w:t xml:space="preserve">element </w:t>
      </w:r>
      <w:r w:rsidR="0087189B">
        <w:rPr>
          <w:rFonts w:cs="Arial"/>
          <w:sz w:val="22"/>
          <w:szCs w:val="22"/>
          <w:lang w:val="en-US"/>
        </w:rPr>
        <w:t>‘</w:t>
      </w:r>
      <w:proofErr w:type="spellStart"/>
      <w:r w:rsidR="008A76C7" w:rsidRPr="008A76C7">
        <w:rPr>
          <w:rFonts w:cs="Arial"/>
          <w:sz w:val="22"/>
          <w:szCs w:val="22"/>
          <w:lang w:val="en-US"/>
        </w:rPr>
        <w:t>Meshrep</w:t>
      </w:r>
      <w:proofErr w:type="spellEnd"/>
      <w:r w:rsidR="0087189B">
        <w:rPr>
          <w:rFonts w:cs="Arial"/>
          <w:sz w:val="22"/>
          <w:szCs w:val="22"/>
          <w:lang w:val="en-US"/>
        </w:rPr>
        <w:t>’</w:t>
      </w:r>
      <w:r w:rsidR="008A76C7" w:rsidRPr="008A76C7">
        <w:rPr>
          <w:rFonts w:cs="Arial"/>
          <w:sz w:val="22"/>
          <w:szCs w:val="22"/>
          <w:lang w:val="en-US"/>
        </w:rPr>
        <w:t>, inscribed</w:t>
      </w:r>
      <w:r w:rsidR="008A76C7" w:rsidRPr="008A76C7">
        <w:rPr>
          <w:rFonts w:cs="Arial"/>
          <w:bCs/>
          <w:sz w:val="22"/>
          <w:szCs w:val="22"/>
          <w:lang w:val="en-US"/>
        </w:rPr>
        <w:t xml:space="preserve"> in 2010 on the List of Intangible Cultural Heritage in Need of Urgent Safeguarding;</w:t>
      </w:r>
    </w:p>
    <w:p w14:paraId="4FC0CB7E" w14:textId="1C0F4AF6" w:rsidR="008A76C7" w:rsidRPr="008A76C7" w:rsidRDefault="008A76C7" w:rsidP="008A76C7">
      <w:pPr>
        <w:pStyle w:val="Para"/>
        <w:numPr>
          <w:ilvl w:val="0"/>
          <w:numId w:val="6"/>
        </w:numPr>
        <w:tabs>
          <w:tab w:val="left" w:pos="1134"/>
        </w:tabs>
        <w:spacing w:line="240" w:lineRule="auto"/>
        <w:ind w:left="1134" w:hanging="567"/>
        <w:rPr>
          <w:rFonts w:cs="Arial"/>
          <w:sz w:val="22"/>
          <w:szCs w:val="22"/>
          <w:lang w:val="en-US"/>
        </w:rPr>
      </w:pPr>
      <w:r w:rsidRPr="008A76C7">
        <w:rPr>
          <w:rFonts w:cs="Arial"/>
          <w:sz w:val="22"/>
          <w:szCs w:val="22"/>
          <w:u w:val="single"/>
          <w:lang w:val="en-US"/>
        </w:rPr>
        <w:t>Takes note</w:t>
      </w:r>
      <w:r w:rsidRPr="008A76C7">
        <w:rPr>
          <w:rFonts w:cs="Arial"/>
          <w:sz w:val="22"/>
          <w:szCs w:val="22"/>
          <w:lang w:val="en-US"/>
        </w:rPr>
        <w:t xml:space="preserve"> of the continued efforts undertaken by China to </w:t>
      </w:r>
      <w:r w:rsidRPr="008A76C7">
        <w:rPr>
          <w:rFonts w:cs="Arial"/>
          <w:sz w:val="22"/>
          <w:szCs w:val="22"/>
          <w:lang w:val="en-GB"/>
        </w:rPr>
        <w:t>safeguard</w:t>
      </w:r>
      <w:r w:rsidRPr="008A76C7">
        <w:rPr>
          <w:rFonts w:cs="Arial"/>
          <w:sz w:val="22"/>
          <w:szCs w:val="22"/>
          <w:lang w:val="en-US"/>
        </w:rPr>
        <w:t xml:space="preserve"> the element</w:t>
      </w:r>
      <w:r w:rsidR="009159DC">
        <w:rPr>
          <w:rFonts w:cs="Arial"/>
          <w:sz w:val="22"/>
          <w:szCs w:val="22"/>
          <w:lang w:val="en-US"/>
        </w:rPr>
        <w:t>,</w:t>
      </w:r>
      <w:r w:rsidRPr="008A76C7">
        <w:rPr>
          <w:rFonts w:cs="Arial"/>
          <w:sz w:val="22"/>
          <w:szCs w:val="22"/>
          <w:lang w:val="en-US"/>
        </w:rPr>
        <w:t xml:space="preserve"> especially </w:t>
      </w:r>
      <w:r w:rsidR="009159DC">
        <w:rPr>
          <w:rFonts w:cs="Arial"/>
          <w:sz w:val="22"/>
          <w:szCs w:val="22"/>
          <w:lang w:val="en-US"/>
        </w:rPr>
        <w:t>through</w:t>
      </w:r>
      <w:r w:rsidR="009159DC" w:rsidRPr="008A76C7">
        <w:rPr>
          <w:rFonts w:cs="Arial"/>
          <w:sz w:val="22"/>
          <w:szCs w:val="22"/>
          <w:lang w:val="en-US"/>
        </w:rPr>
        <w:t xml:space="preserve"> </w:t>
      </w:r>
      <w:r w:rsidRPr="008A76C7">
        <w:rPr>
          <w:rFonts w:cs="Arial"/>
          <w:sz w:val="22"/>
          <w:szCs w:val="22"/>
          <w:lang w:val="en-US"/>
        </w:rPr>
        <w:t>the improvement of its transmission mechanism</w:t>
      </w:r>
      <w:r w:rsidR="009159DC">
        <w:rPr>
          <w:rFonts w:cs="Arial"/>
          <w:sz w:val="22"/>
          <w:szCs w:val="22"/>
          <w:lang w:val="en-US"/>
        </w:rPr>
        <w:t>s</w:t>
      </w:r>
      <w:r w:rsidRPr="008A76C7">
        <w:rPr>
          <w:rFonts w:cs="Arial"/>
          <w:color w:val="363636"/>
          <w:sz w:val="22"/>
          <w:szCs w:val="22"/>
          <w:lang w:val="en-US"/>
        </w:rPr>
        <w:t>,</w:t>
      </w:r>
      <w:r w:rsidRPr="008A76C7">
        <w:rPr>
          <w:rFonts w:cs="Arial"/>
          <w:sz w:val="22"/>
          <w:szCs w:val="22"/>
          <w:lang w:val="en-US"/>
        </w:rPr>
        <w:t xml:space="preserve"> the promotion of public knowledge of </w:t>
      </w:r>
      <w:proofErr w:type="spellStart"/>
      <w:r w:rsidRPr="008A76C7">
        <w:rPr>
          <w:rFonts w:cs="Arial"/>
          <w:sz w:val="22"/>
          <w:szCs w:val="22"/>
          <w:lang w:val="en-US"/>
        </w:rPr>
        <w:t>Meshrep</w:t>
      </w:r>
      <w:proofErr w:type="spellEnd"/>
      <w:r w:rsidRPr="008A76C7">
        <w:rPr>
          <w:rFonts w:cs="Arial"/>
          <w:sz w:val="22"/>
          <w:szCs w:val="22"/>
          <w:lang w:val="en-US"/>
        </w:rPr>
        <w:t xml:space="preserve"> and</w:t>
      </w:r>
      <w:r w:rsidR="009159DC">
        <w:rPr>
          <w:rFonts w:cs="Arial"/>
          <w:sz w:val="22"/>
          <w:szCs w:val="22"/>
          <w:lang w:val="en-US"/>
        </w:rPr>
        <w:t>, in particular,</w:t>
      </w:r>
      <w:r w:rsidRPr="008A76C7">
        <w:rPr>
          <w:rFonts w:cs="Arial"/>
          <w:sz w:val="22"/>
          <w:szCs w:val="22"/>
          <w:lang w:val="en-US"/>
        </w:rPr>
        <w:t xml:space="preserve"> the training of young people by experienced bearers to </w:t>
      </w:r>
      <w:r w:rsidR="009159DC">
        <w:rPr>
          <w:rFonts w:cs="Arial"/>
          <w:sz w:val="22"/>
          <w:szCs w:val="22"/>
          <w:lang w:val="en-US"/>
        </w:rPr>
        <w:t>continue to</w:t>
      </w:r>
      <w:r w:rsidR="009159DC" w:rsidRPr="008A76C7">
        <w:rPr>
          <w:rFonts w:cs="Arial"/>
          <w:sz w:val="22"/>
          <w:szCs w:val="22"/>
          <w:lang w:val="en-US"/>
        </w:rPr>
        <w:t xml:space="preserve"> </w:t>
      </w:r>
      <w:r w:rsidR="009159DC">
        <w:rPr>
          <w:rFonts w:cs="Arial"/>
          <w:sz w:val="22"/>
          <w:szCs w:val="22"/>
          <w:lang w:val="en-US"/>
        </w:rPr>
        <w:t>increase</w:t>
      </w:r>
      <w:r w:rsidR="009159DC" w:rsidRPr="008A76C7">
        <w:rPr>
          <w:rFonts w:cs="Arial"/>
          <w:sz w:val="22"/>
          <w:szCs w:val="22"/>
          <w:lang w:val="en-US"/>
        </w:rPr>
        <w:t xml:space="preserve"> </w:t>
      </w:r>
      <w:r w:rsidRPr="008A76C7">
        <w:rPr>
          <w:rFonts w:cs="Arial"/>
          <w:sz w:val="22"/>
          <w:szCs w:val="22"/>
          <w:lang w:val="en-US"/>
        </w:rPr>
        <w:t>the viability of the element and respond to existing threats and risks;</w:t>
      </w:r>
    </w:p>
    <w:p w14:paraId="324B7D3C" w14:textId="6402C2A8" w:rsidR="008A76C7" w:rsidRPr="008A76C7" w:rsidRDefault="008A76C7" w:rsidP="008A76C7">
      <w:pPr>
        <w:pStyle w:val="Para"/>
        <w:numPr>
          <w:ilvl w:val="0"/>
          <w:numId w:val="6"/>
        </w:numPr>
        <w:tabs>
          <w:tab w:val="left" w:pos="1134"/>
        </w:tabs>
        <w:spacing w:line="240" w:lineRule="auto"/>
        <w:ind w:left="1134" w:hanging="567"/>
        <w:rPr>
          <w:rFonts w:cs="Arial"/>
          <w:sz w:val="22"/>
          <w:szCs w:val="22"/>
          <w:lang w:val="en-US"/>
        </w:rPr>
      </w:pPr>
      <w:r w:rsidRPr="008A76C7">
        <w:rPr>
          <w:rFonts w:cs="Arial"/>
          <w:sz w:val="22"/>
          <w:szCs w:val="22"/>
          <w:u w:val="single"/>
          <w:lang w:val="en-US"/>
        </w:rPr>
        <w:t>Invites</w:t>
      </w:r>
      <w:r w:rsidRPr="008A76C7">
        <w:rPr>
          <w:rFonts w:cs="Arial"/>
          <w:sz w:val="22"/>
          <w:szCs w:val="22"/>
          <w:lang w:val="en-US"/>
        </w:rPr>
        <w:t xml:space="preserve"> the State Party to continue developing the regulatory and policy frameworks for inventorying the element and creating </w:t>
      </w:r>
      <w:proofErr w:type="spellStart"/>
      <w:r w:rsidRPr="008A76C7">
        <w:rPr>
          <w:rFonts w:cs="Arial"/>
          <w:sz w:val="22"/>
          <w:szCs w:val="22"/>
          <w:lang w:val="en-US"/>
        </w:rPr>
        <w:t>favourable</w:t>
      </w:r>
      <w:proofErr w:type="spellEnd"/>
      <w:r w:rsidRPr="008A76C7">
        <w:rPr>
          <w:rFonts w:cs="Arial"/>
          <w:sz w:val="22"/>
          <w:szCs w:val="22"/>
          <w:lang w:val="en-US"/>
        </w:rPr>
        <w:t xml:space="preserve"> conditions for representative bearers to take on apprentices and participate in demonstration and exchange activities, surveying and recording </w:t>
      </w:r>
      <w:proofErr w:type="spellStart"/>
      <w:r w:rsidRPr="008A76C7">
        <w:rPr>
          <w:rFonts w:cs="Arial"/>
          <w:sz w:val="22"/>
          <w:szCs w:val="22"/>
          <w:lang w:val="en-GB"/>
        </w:rPr>
        <w:t>Meshrep</w:t>
      </w:r>
      <w:proofErr w:type="spellEnd"/>
      <w:r w:rsidRPr="008A76C7">
        <w:rPr>
          <w:rFonts w:cs="Arial"/>
          <w:sz w:val="22"/>
          <w:szCs w:val="22"/>
          <w:lang w:val="en-US"/>
        </w:rPr>
        <w:t xml:space="preserve">, supporting transmission </w:t>
      </w:r>
      <w:proofErr w:type="spellStart"/>
      <w:r w:rsidRPr="008A76C7">
        <w:rPr>
          <w:rFonts w:cs="Arial"/>
          <w:sz w:val="22"/>
          <w:szCs w:val="22"/>
          <w:lang w:val="en-US"/>
        </w:rPr>
        <w:t>centres</w:t>
      </w:r>
      <w:proofErr w:type="spellEnd"/>
      <w:r w:rsidRPr="008A76C7">
        <w:rPr>
          <w:rFonts w:cs="Arial"/>
          <w:sz w:val="22"/>
          <w:szCs w:val="22"/>
          <w:lang w:val="en-US"/>
        </w:rPr>
        <w:t xml:space="preserve"> in </w:t>
      </w:r>
      <w:r w:rsidR="00B366DF">
        <w:rPr>
          <w:rFonts w:cs="Arial"/>
          <w:sz w:val="22"/>
          <w:szCs w:val="22"/>
          <w:lang w:val="en-US"/>
        </w:rPr>
        <w:t xml:space="preserve">the </w:t>
      </w:r>
      <w:r w:rsidRPr="008A76C7">
        <w:rPr>
          <w:rFonts w:cs="Arial"/>
          <w:sz w:val="22"/>
          <w:szCs w:val="22"/>
          <w:lang w:val="en-US"/>
        </w:rPr>
        <w:t>communities</w:t>
      </w:r>
      <w:r w:rsidR="00B366DF">
        <w:rPr>
          <w:rFonts w:cs="Arial"/>
          <w:sz w:val="22"/>
          <w:szCs w:val="22"/>
          <w:lang w:val="en-US"/>
        </w:rPr>
        <w:t xml:space="preserve"> concerned</w:t>
      </w:r>
      <w:r w:rsidRPr="008A76C7">
        <w:rPr>
          <w:rFonts w:cs="Arial"/>
          <w:sz w:val="22"/>
          <w:szCs w:val="22"/>
          <w:lang w:val="en-US"/>
        </w:rPr>
        <w:t xml:space="preserve">, </w:t>
      </w:r>
      <w:r w:rsidRPr="008A76C7">
        <w:rPr>
          <w:rFonts w:cs="Arial"/>
          <w:color w:val="151515"/>
          <w:sz w:val="22"/>
          <w:szCs w:val="22"/>
          <w:lang w:val="en-US"/>
        </w:rPr>
        <w:t xml:space="preserve">organizing academic conferences on </w:t>
      </w:r>
      <w:proofErr w:type="spellStart"/>
      <w:r w:rsidRPr="008A76C7">
        <w:rPr>
          <w:rFonts w:cs="Arial"/>
          <w:color w:val="151515"/>
          <w:sz w:val="22"/>
          <w:szCs w:val="22"/>
          <w:lang w:val="en-US"/>
        </w:rPr>
        <w:t>Meshrep</w:t>
      </w:r>
      <w:proofErr w:type="spellEnd"/>
      <w:r w:rsidRPr="008A76C7">
        <w:rPr>
          <w:rFonts w:cs="Arial"/>
          <w:color w:val="151515"/>
          <w:sz w:val="22"/>
          <w:szCs w:val="22"/>
          <w:lang w:val="en-US"/>
        </w:rPr>
        <w:t xml:space="preserve"> and enrolling </w:t>
      </w:r>
      <w:r w:rsidRPr="008A76C7">
        <w:rPr>
          <w:rFonts w:cs="Arial"/>
          <w:sz w:val="22"/>
          <w:szCs w:val="22"/>
          <w:lang w:val="en-US"/>
        </w:rPr>
        <w:t>postgraduate students in research degrees focusing on this element and its components;</w:t>
      </w:r>
    </w:p>
    <w:p w14:paraId="3FC98CA7" w14:textId="2A6A05D7" w:rsidR="00F01579" w:rsidRPr="008A76C7" w:rsidRDefault="008A76C7" w:rsidP="008A76C7">
      <w:pPr>
        <w:pStyle w:val="Para"/>
        <w:numPr>
          <w:ilvl w:val="0"/>
          <w:numId w:val="6"/>
        </w:numPr>
        <w:tabs>
          <w:tab w:val="left" w:pos="1134"/>
        </w:tabs>
        <w:spacing w:line="240" w:lineRule="auto"/>
        <w:ind w:left="1134" w:hanging="567"/>
        <w:rPr>
          <w:rFonts w:cs="Arial"/>
          <w:sz w:val="22"/>
          <w:szCs w:val="22"/>
          <w:lang w:val="en-GB"/>
        </w:rPr>
      </w:pPr>
      <w:r w:rsidRPr="008A76C7">
        <w:rPr>
          <w:rFonts w:cs="Arial"/>
          <w:sz w:val="22"/>
          <w:szCs w:val="22"/>
          <w:u w:val="single"/>
          <w:lang w:val="en-US"/>
        </w:rPr>
        <w:t>Encourages</w:t>
      </w:r>
      <w:r w:rsidRPr="008A76C7">
        <w:rPr>
          <w:rFonts w:cs="Arial"/>
          <w:sz w:val="22"/>
          <w:szCs w:val="22"/>
          <w:lang w:val="en-US"/>
        </w:rPr>
        <w:t xml:space="preserve"> the State Party to effectively address the </w:t>
      </w:r>
      <w:r w:rsidRPr="008A76C7">
        <w:rPr>
          <w:rFonts w:eastAsiaTheme="minorHAnsi" w:cs="Arial"/>
          <w:color w:val="151515"/>
          <w:sz w:val="22"/>
          <w:szCs w:val="22"/>
          <w:lang w:val="en-US" w:eastAsia="en-US"/>
        </w:rPr>
        <w:t xml:space="preserve">problems resulting from the fast transformation from a traditional agricultural </w:t>
      </w:r>
      <w:r w:rsidR="00B366DF">
        <w:rPr>
          <w:rFonts w:eastAsiaTheme="minorHAnsi" w:cs="Arial"/>
          <w:color w:val="151515"/>
          <w:sz w:val="22"/>
          <w:szCs w:val="22"/>
          <w:lang w:val="en-US" w:eastAsia="en-US"/>
        </w:rPr>
        <w:t xml:space="preserve">society </w:t>
      </w:r>
      <w:r w:rsidRPr="008A76C7">
        <w:rPr>
          <w:rFonts w:eastAsiaTheme="minorHAnsi" w:cs="Arial"/>
          <w:color w:val="151515"/>
          <w:sz w:val="22"/>
          <w:szCs w:val="22"/>
          <w:lang w:val="en-US" w:eastAsia="en-US"/>
        </w:rPr>
        <w:t xml:space="preserve">to a modern industrial </w:t>
      </w:r>
      <w:r w:rsidR="00B366DF">
        <w:rPr>
          <w:rFonts w:eastAsiaTheme="minorHAnsi" w:cs="Arial"/>
          <w:color w:val="151515"/>
          <w:sz w:val="22"/>
          <w:szCs w:val="22"/>
          <w:lang w:val="en-US" w:eastAsia="en-US"/>
        </w:rPr>
        <w:t>one and</w:t>
      </w:r>
      <w:r w:rsidRPr="008A76C7">
        <w:rPr>
          <w:rFonts w:eastAsiaTheme="minorHAnsi" w:cs="Arial"/>
          <w:color w:val="151515"/>
          <w:sz w:val="22"/>
          <w:szCs w:val="22"/>
          <w:lang w:val="en-US" w:eastAsia="en-US"/>
        </w:rPr>
        <w:t xml:space="preserve"> </w:t>
      </w:r>
      <w:r w:rsidRPr="008A76C7">
        <w:rPr>
          <w:rFonts w:cs="Arial"/>
          <w:sz w:val="22"/>
          <w:szCs w:val="22"/>
          <w:lang w:val="en-GB"/>
        </w:rPr>
        <w:t>the</w:t>
      </w:r>
      <w:r w:rsidRPr="008A76C7">
        <w:rPr>
          <w:rFonts w:eastAsiaTheme="minorHAnsi" w:cs="Arial"/>
          <w:color w:val="151515"/>
          <w:sz w:val="22"/>
          <w:szCs w:val="22"/>
          <w:lang w:val="en-US" w:eastAsia="en-US"/>
        </w:rPr>
        <w:t xml:space="preserve"> potentially negative impacts of mass culture on traditional cultural elements, bearing in mind that </w:t>
      </w:r>
      <w:r w:rsidR="00B366DF">
        <w:rPr>
          <w:rFonts w:eastAsiaTheme="minorHAnsi" w:cs="Arial"/>
          <w:color w:val="151515"/>
          <w:sz w:val="22"/>
          <w:szCs w:val="22"/>
          <w:lang w:val="en-US" w:eastAsia="en-US"/>
        </w:rPr>
        <w:t>there</w:t>
      </w:r>
      <w:r w:rsidR="00B366DF" w:rsidRPr="008A76C7">
        <w:rPr>
          <w:rFonts w:eastAsiaTheme="minorHAnsi" w:cs="Arial"/>
          <w:color w:val="151515"/>
          <w:sz w:val="22"/>
          <w:szCs w:val="22"/>
          <w:lang w:val="en-US" w:eastAsia="en-US"/>
        </w:rPr>
        <w:t xml:space="preserve"> </w:t>
      </w:r>
      <w:r w:rsidRPr="008A76C7">
        <w:rPr>
          <w:rFonts w:eastAsiaTheme="minorHAnsi" w:cs="Arial"/>
          <w:color w:val="151515"/>
          <w:sz w:val="22"/>
          <w:szCs w:val="22"/>
          <w:lang w:val="en-US" w:eastAsia="en-US"/>
        </w:rPr>
        <w:t xml:space="preserve">is </w:t>
      </w:r>
      <w:r w:rsidR="00B366DF" w:rsidRPr="008A76C7">
        <w:rPr>
          <w:rFonts w:eastAsiaTheme="minorHAnsi" w:cs="Arial"/>
          <w:color w:val="151515"/>
          <w:sz w:val="22"/>
          <w:szCs w:val="22"/>
          <w:lang w:val="en-US" w:eastAsia="en-US"/>
        </w:rPr>
        <w:t xml:space="preserve">also </w:t>
      </w:r>
      <w:r w:rsidR="00B366DF">
        <w:rPr>
          <w:rFonts w:eastAsiaTheme="minorHAnsi" w:cs="Arial"/>
          <w:color w:val="151515"/>
          <w:sz w:val="22"/>
          <w:szCs w:val="22"/>
          <w:lang w:val="en-US" w:eastAsia="en-US"/>
        </w:rPr>
        <w:t xml:space="preserve">an </w:t>
      </w:r>
      <w:r w:rsidRPr="008A76C7">
        <w:rPr>
          <w:rFonts w:eastAsiaTheme="minorHAnsi" w:cs="Arial"/>
          <w:color w:val="151515"/>
          <w:sz w:val="22"/>
          <w:szCs w:val="22"/>
          <w:lang w:val="en-US" w:eastAsia="en-US"/>
        </w:rPr>
        <w:t>urgent</w:t>
      </w:r>
      <w:r w:rsidR="00B366DF">
        <w:rPr>
          <w:rFonts w:eastAsiaTheme="minorHAnsi" w:cs="Arial"/>
          <w:color w:val="151515"/>
          <w:sz w:val="22"/>
          <w:szCs w:val="22"/>
          <w:lang w:val="en-US" w:eastAsia="en-US"/>
        </w:rPr>
        <w:t xml:space="preserve"> need</w:t>
      </w:r>
      <w:r w:rsidRPr="008A76C7">
        <w:rPr>
          <w:rFonts w:eastAsiaTheme="minorHAnsi" w:cs="Arial"/>
          <w:color w:val="151515"/>
          <w:sz w:val="22"/>
          <w:szCs w:val="22"/>
          <w:lang w:val="en-US" w:eastAsia="en-US"/>
        </w:rPr>
        <w:t xml:space="preserve"> to maintain and preserve a social environment </w:t>
      </w:r>
      <w:proofErr w:type="spellStart"/>
      <w:r w:rsidRPr="008A76C7">
        <w:rPr>
          <w:rFonts w:eastAsiaTheme="minorHAnsi" w:cs="Arial"/>
          <w:color w:val="151515"/>
          <w:sz w:val="22"/>
          <w:szCs w:val="22"/>
          <w:lang w:val="en-US" w:eastAsia="en-US"/>
        </w:rPr>
        <w:t>favourable</w:t>
      </w:r>
      <w:proofErr w:type="spellEnd"/>
      <w:r w:rsidRPr="008A76C7">
        <w:rPr>
          <w:rFonts w:eastAsiaTheme="minorHAnsi" w:cs="Arial"/>
          <w:color w:val="151515"/>
          <w:sz w:val="22"/>
          <w:szCs w:val="22"/>
          <w:lang w:val="en-US" w:eastAsia="en-US"/>
        </w:rPr>
        <w:t xml:space="preserve"> to the element</w:t>
      </w:r>
      <w:r w:rsidRPr="008A76C7">
        <w:rPr>
          <w:rFonts w:cs="Arial"/>
          <w:sz w:val="22"/>
          <w:szCs w:val="22"/>
          <w:lang w:val="en-US"/>
        </w:rPr>
        <w:t>;</w:t>
      </w:r>
    </w:p>
    <w:p w14:paraId="3225BE02" w14:textId="406EC19A" w:rsidR="00F01579" w:rsidRPr="008A76C7" w:rsidRDefault="00F01579" w:rsidP="0024209D">
      <w:pPr>
        <w:pStyle w:val="Para"/>
        <w:numPr>
          <w:ilvl w:val="0"/>
          <w:numId w:val="6"/>
        </w:numPr>
        <w:tabs>
          <w:tab w:val="left" w:pos="1134"/>
        </w:tabs>
        <w:spacing w:line="240" w:lineRule="auto"/>
        <w:ind w:left="1134" w:hanging="567"/>
        <w:rPr>
          <w:rFonts w:cs="Arial"/>
          <w:sz w:val="22"/>
          <w:szCs w:val="22"/>
          <w:lang w:val="en-GB"/>
        </w:rPr>
      </w:pPr>
      <w:r w:rsidRPr="008A76C7">
        <w:rPr>
          <w:rFonts w:cs="Arial"/>
          <w:sz w:val="22"/>
          <w:szCs w:val="22"/>
          <w:u w:val="single"/>
          <w:lang w:val="en-GB"/>
        </w:rPr>
        <w:t>Requests</w:t>
      </w:r>
      <w:r w:rsidRPr="008A76C7">
        <w:rPr>
          <w:rFonts w:cs="Arial"/>
          <w:sz w:val="22"/>
          <w:szCs w:val="22"/>
          <w:lang w:val="en-GB"/>
        </w:rPr>
        <w:t xml:space="preserve"> </w:t>
      </w:r>
      <w:r w:rsidR="00B366DF">
        <w:rPr>
          <w:rFonts w:cs="Arial"/>
          <w:sz w:val="22"/>
          <w:szCs w:val="22"/>
          <w:lang w:val="en-GB"/>
        </w:rPr>
        <w:t xml:space="preserve">that </w:t>
      </w:r>
      <w:r w:rsidRPr="008A76C7">
        <w:rPr>
          <w:rFonts w:cs="Arial"/>
          <w:sz w:val="22"/>
          <w:szCs w:val="22"/>
          <w:lang w:val="en-GB"/>
        </w:rPr>
        <w:t xml:space="preserve">the Secretariat inform the State Party at least nine months prior to </w:t>
      </w:r>
      <w:r w:rsidR="008A76C7">
        <w:rPr>
          <w:rFonts w:cs="Arial"/>
          <w:sz w:val="22"/>
          <w:szCs w:val="22"/>
          <w:lang w:val="en-GB"/>
        </w:rPr>
        <w:t>the deadline of 15 December 2018</w:t>
      </w:r>
      <w:r w:rsidRPr="008A76C7">
        <w:rPr>
          <w:rFonts w:cs="Arial"/>
          <w:sz w:val="22"/>
          <w:szCs w:val="22"/>
          <w:lang w:val="en-GB"/>
        </w:rPr>
        <w:t xml:space="preserve"> about the required submission of its next report on the status of this element.</w:t>
      </w:r>
    </w:p>
    <w:p w14:paraId="6CF7164F" w14:textId="77777777" w:rsidR="00F01579" w:rsidRPr="002E373B" w:rsidRDefault="00F01579">
      <w:pPr>
        <w:rPr>
          <w:rFonts w:ascii="Arial" w:eastAsia="SimSun" w:hAnsi="Arial" w:cs="Arial"/>
          <w:sz w:val="22"/>
          <w:szCs w:val="22"/>
          <w:lang w:val="en-GB"/>
        </w:rPr>
      </w:pPr>
      <w:r w:rsidRPr="002E373B">
        <w:rPr>
          <w:rFonts w:cs="Arial"/>
          <w:sz w:val="22"/>
          <w:szCs w:val="22"/>
          <w:lang w:val="en-GB"/>
        </w:rPr>
        <w:br w:type="page"/>
      </w:r>
    </w:p>
    <w:p w14:paraId="5E1FCEC2" w14:textId="6FA30365" w:rsidR="00F01579" w:rsidRPr="002E373B" w:rsidRDefault="00211CE0" w:rsidP="00F01579">
      <w:pPr>
        <w:pStyle w:val="COMTitleDecision"/>
        <w:pageBreakBefore/>
        <w:spacing w:before="480"/>
        <w:jc w:val="left"/>
      </w:pPr>
      <w:r w:rsidRPr="002E373B">
        <w:rPr>
          <w:bCs/>
        </w:rPr>
        <w:t>China</w:t>
      </w:r>
      <w:r w:rsidR="00F01579" w:rsidRPr="002E373B">
        <w:rPr>
          <w:bCs/>
        </w:rPr>
        <w:t>:</w:t>
      </w:r>
      <w:r w:rsidR="00F01579" w:rsidRPr="002E373B">
        <w:t xml:space="preserve"> ‘</w:t>
      </w:r>
      <w:r w:rsidRPr="002E373B">
        <w:t>Watertight-bulkhead technology of Chinese junks</w:t>
      </w:r>
      <w:r w:rsidR="00F01579" w:rsidRPr="002E373B">
        <w:t>’</w:t>
      </w:r>
      <w:r w:rsidR="00F01579" w:rsidRPr="002E373B">
        <w:rPr>
          <w:bCs/>
          <w:i/>
          <w:iCs/>
        </w:rPr>
        <w:t xml:space="preserve"> </w:t>
      </w:r>
      <w:r w:rsidR="00F01579" w:rsidRPr="002E373B">
        <w:rPr>
          <w:b w:val="0"/>
          <w:bCs/>
          <w:i/>
          <w:iCs/>
        </w:rPr>
        <w:t xml:space="preserve">(consult the </w:t>
      </w:r>
      <w:hyperlink r:id="rId33" w:history="1">
        <w:r w:rsidR="00F01579" w:rsidRPr="009F6000">
          <w:rPr>
            <w:rStyle w:val="Hyperlink"/>
            <w:b w:val="0"/>
            <w:bCs/>
            <w:i/>
            <w:iCs/>
          </w:rPr>
          <w:t>report</w:t>
        </w:r>
      </w:hyperlink>
      <w:r w:rsidR="00F01579" w:rsidRPr="002E373B">
        <w:rPr>
          <w:b w:val="0"/>
          <w:bCs/>
          <w:i/>
          <w:iCs/>
        </w:rPr>
        <w:t>)</w:t>
      </w:r>
    </w:p>
    <w:p w14:paraId="054BBE46" w14:textId="24F85E5D" w:rsidR="00F01579" w:rsidRPr="002E373B" w:rsidRDefault="0059296E"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D46B3D">
        <w:rPr>
          <w:rFonts w:eastAsiaTheme="minorHAnsi" w:cs="Arial"/>
          <w:bCs/>
          <w:szCs w:val="22"/>
          <w:lang w:val="en-GB"/>
        </w:rPr>
        <w:t xml:space="preserve">Watertight-bulkhead technology of Chinese junks is a traditional </w:t>
      </w:r>
      <w:r w:rsidR="00E66AB0">
        <w:rPr>
          <w:rFonts w:eastAsiaTheme="minorHAnsi" w:cs="Arial"/>
          <w:bCs/>
          <w:szCs w:val="22"/>
          <w:lang w:val="en-GB"/>
        </w:rPr>
        <w:t xml:space="preserve">form of </w:t>
      </w:r>
      <w:r w:rsidRPr="00D46B3D">
        <w:rPr>
          <w:rFonts w:eastAsiaTheme="minorHAnsi" w:cs="Arial"/>
          <w:bCs/>
          <w:szCs w:val="22"/>
          <w:lang w:val="en-GB"/>
        </w:rPr>
        <w:t>craftsmanship for the construction of ocean-going vessels in Fujian Province</w:t>
      </w:r>
      <w:r w:rsidR="00E66AB0">
        <w:rPr>
          <w:rFonts w:eastAsiaTheme="minorHAnsi" w:cs="Arial"/>
          <w:bCs/>
          <w:szCs w:val="22"/>
          <w:lang w:val="en-GB"/>
        </w:rPr>
        <w:t>,</w:t>
      </w:r>
      <w:r w:rsidRPr="00D46B3D">
        <w:rPr>
          <w:rFonts w:eastAsiaTheme="minorHAnsi" w:cs="Arial"/>
          <w:bCs/>
          <w:szCs w:val="22"/>
          <w:lang w:val="en-GB"/>
        </w:rPr>
        <w:t xml:space="preserve"> which </w:t>
      </w:r>
      <w:r w:rsidR="00E66AB0">
        <w:rPr>
          <w:rFonts w:eastAsiaTheme="minorHAnsi" w:cs="Arial"/>
          <w:bCs/>
          <w:szCs w:val="22"/>
          <w:lang w:val="en-GB"/>
        </w:rPr>
        <w:t>is</w:t>
      </w:r>
      <w:r w:rsidRPr="00D46B3D">
        <w:rPr>
          <w:rFonts w:eastAsiaTheme="minorHAnsi" w:cs="Arial"/>
          <w:bCs/>
          <w:szCs w:val="22"/>
          <w:lang w:val="en-GB"/>
        </w:rPr>
        <w:t xml:space="preserve"> transmitted from masters to apprentices or fathers to sons among the local communities in Fujian and other related areas. The traditional procedure for accepting apprentices is strictly followed and should be recognized by the local community. With the development of society, </w:t>
      </w:r>
      <w:r w:rsidRPr="0059296E">
        <w:rPr>
          <w:rFonts w:cs="Arial"/>
          <w:bCs/>
          <w:szCs w:val="22"/>
          <w:lang w:val="en-US"/>
        </w:rPr>
        <w:t>this technology</w:t>
      </w:r>
      <w:r w:rsidRPr="00D46B3D">
        <w:rPr>
          <w:rFonts w:eastAsiaTheme="minorHAnsi" w:cs="Arial"/>
          <w:bCs/>
          <w:szCs w:val="22"/>
          <w:lang w:val="en-GB"/>
        </w:rPr>
        <w:t xml:space="preserve"> has been continually updated, reflecting its vitality and </w:t>
      </w:r>
      <w:r w:rsidR="00E66AB0">
        <w:rPr>
          <w:rFonts w:eastAsiaTheme="minorHAnsi" w:cs="Arial"/>
          <w:bCs/>
          <w:szCs w:val="22"/>
          <w:lang w:val="en-GB"/>
        </w:rPr>
        <w:t xml:space="preserve">the </w:t>
      </w:r>
      <w:r w:rsidRPr="00D46B3D">
        <w:rPr>
          <w:rFonts w:eastAsiaTheme="minorHAnsi" w:cs="Arial"/>
          <w:bCs/>
          <w:szCs w:val="22"/>
          <w:lang w:val="en-GB"/>
        </w:rPr>
        <w:t xml:space="preserve">adaptability of intangible cultural heritage. </w:t>
      </w:r>
      <w:r w:rsidR="00E66AB0">
        <w:rPr>
          <w:rFonts w:eastAsiaTheme="minorHAnsi" w:cs="Arial"/>
          <w:bCs/>
          <w:szCs w:val="22"/>
          <w:lang w:val="en-GB"/>
        </w:rPr>
        <w:t>Local communities consider t</w:t>
      </w:r>
      <w:r w:rsidR="00E66AB0" w:rsidRPr="00D46B3D">
        <w:rPr>
          <w:rFonts w:eastAsiaTheme="minorHAnsi" w:cs="Arial"/>
          <w:bCs/>
          <w:szCs w:val="22"/>
          <w:lang w:val="en-GB"/>
        </w:rPr>
        <w:t xml:space="preserve">he </w:t>
      </w:r>
      <w:r w:rsidRPr="00D46B3D">
        <w:rPr>
          <w:rFonts w:eastAsiaTheme="minorHAnsi" w:cs="Arial"/>
          <w:bCs/>
          <w:szCs w:val="22"/>
          <w:lang w:val="en-GB"/>
        </w:rPr>
        <w:t xml:space="preserve">element </w:t>
      </w:r>
      <w:r w:rsidRPr="0059296E">
        <w:rPr>
          <w:rFonts w:cs="Arial"/>
          <w:bCs/>
          <w:szCs w:val="22"/>
          <w:lang w:val="en-US"/>
        </w:rPr>
        <w:t>as an important part of their</w:t>
      </w:r>
      <w:r w:rsidRPr="00D46B3D">
        <w:rPr>
          <w:rFonts w:eastAsiaTheme="minorHAnsi" w:cs="Arial"/>
          <w:bCs/>
          <w:szCs w:val="22"/>
          <w:lang w:val="en-GB"/>
        </w:rPr>
        <w:t xml:space="preserve"> cultural </w:t>
      </w:r>
      <w:r w:rsidRPr="0059296E">
        <w:rPr>
          <w:rFonts w:cs="Arial"/>
          <w:bCs/>
          <w:szCs w:val="22"/>
          <w:lang w:val="en-US"/>
        </w:rPr>
        <w:t>heritage</w:t>
      </w:r>
      <w:r w:rsidRPr="00D46B3D">
        <w:rPr>
          <w:rFonts w:eastAsiaTheme="minorHAnsi" w:cs="Arial"/>
          <w:bCs/>
          <w:szCs w:val="22"/>
          <w:lang w:val="en-GB"/>
        </w:rPr>
        <w:t xml:space="preserve">. As a major invention of shipbuilding technology, the element improves </w:t>
      </w:r>
      <w:r w:rsidR="00E66AB0">
        <w:rPr>
          <w:rFonts w:eastAsiaTheme="minorHAnsi" w:cs="Arial"/>
          <w:bCs/>
          <w:szCs w:val="22"/>
          <w:lang w:val="en-GB"/>
        </w:rPr>
        <w:t xml:space="preserve">upon </w:t>
      </w:r>
      <w:r w:rsidRPr="00D46B3D">
        <w:rPr>
          <w:rFonts w:eastAsiaTheme="minorHAnsi" w:cs="Arial"/>
          <w:bCs/>
          <w:szCs w:val="22"/>
          <w:lang w:val="en-GB"/>
        </w:rPr>
        <w:t xml:space="preserve">the resistance of the vessels to sinking and </w:t>
      </w:r>
      <w:r w:rsidR="00E66AB0">
        <w:rPr>
          <w:rFonts w:eastAsiaTheme="minorHAnsi" w:cs="Arial"/>
          <w:bCs/>
          <w:szCs w:val="22"/>
          <w:lang w:val="en-GB"/>
        </w:rPr>
        <w:t>increases</w:t>
      </w:r>
      <w:r w:rsidRPr="00D46B3D">
        <w:rPr>
          <w:rFonts w:eastAsiaTheme="minorHAnsi" w:cs="Arial"/>
          <w:bCs/>
          <w:szCs w:val="22"/>
          <w:lang w:val="en-GB"/>
        </w:rPr>
        <w:t xml:space="preserve"> navigational safety. It has therefore been widely applied in the building </w:t>
      </w:r>
      <w:r w:rsidRPr="0059296E">
        <w:rPr>
          <w:rFonts w:cs="Arial"/>
          <w:bCs/>
          <w:szCs w:val="22"/>
          <w:lang w:val="en-US"/>
        </w:rPr>
        <w:t>of fishing vessels, cargo ships</w:t>
      </w:r>
      <w:r w:rsidRPr="00D46B3D">
        <w:rPr>
          <w:rFonts w:eastAsiaTheme="minorHAnsi" w:cs="Arial"/>
          <w:bCs/>
          <w:szCs w:val="22"/>
          <w:lang w:val="en-GB"/>
        </w:rPr>
        <w:t xml:space="preserve"> and warships</w:t>
      </w:r>
      <w:r w:rsidRPr="0059296E">
        <w:rPr>
          <w:rFonts w:cs="Arial"/>
          <w:bCs/>
          <w:szCs w:val="22"/>
          <w:lang w:val="en-US"/>
        </w:rPr>
        <w:t>,</w:t>
      </w:r>
      <w:r w:rsidRPr="00D46B3D">
        <w:rPr>
          <w:rFonts w:eastAsiaTheme="minorHAnsi" w:cs="Arial"/>
          <w:bCs/>
          <w:szCs w:val="22"/>
          <w:lang w:val="en-GB"/>
        </w:rPr>
        <w:t xml:space="preserve"> and has made positive contributions to exchange and dialogue between the ancient civilizations of the West and East having formed part of the ancient Maritime Silk Road.</w:t>
      </w:r>
    </w:p>
    <w:p w14:paraId="45CF3615" w14:textId="3CB004A9" w:rsidR="00FE5A5E" w:rsidRPr="002E373B" w:rsidRDefault="00F01579" w:rsidP="00FE5A5E">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Effectiveness of the safeguarding plan</w:t>
      </w:r>
      <w:r w:rsidRPr="002E373B">
        <w:rPr>
          <w:bCs/>
          <w:lang w:val="en-GB"/>
        </w:rPr>
        <w:t xml:space="preserve">. </w:t>
      </w:r>
      <w:r w:rsidR="0059296E" w:rsidRPr="00D46B3D">
        <w:rPr>
          <w:rFonts w:cs="Arial"/>
          <w:bCs/>
          <w:szCs w:val="22"/>
          <w:lang w:val="en-US"/>
        </w:rPr>
        <w:t xml:space="preserve">Rescuing records and digital preservation </w:t>
      </w:r>
      <w:r w:rsidR="003B2C9C">
        <w:rPr>
          <w:rFonts w:cs="Arial"/>
          <w:bCs/>
          <w:szCs w:val="22"/>
          <w:lang w:val="en-US"/>
        </w:rPr>
        <w:t xml:space="preserve">efforts </w:t>
      </w:r>
      <w:r w:rsidR="0059296E" w:rsidRPr="00D46B3D">
        <w:rPr>
          <w:rFonts w:cs="Arial"/>
          <w:bCs/>
          <w:szCs w:val="22"/>
          <w:lang w:val="en-US"/>
        </w:rPr>
        <w:t>have been effective</w:t>
      </w:r>
      <w:r w:rsidR="003B2C9C">
        <w:rPr>
          <w:rFonts w:cs="Arial"/>
          <w:bCs/>
          <w:szCs w:val="22"/>
          <w:lang w:val="en-US"/>
        </w:rPr>
        <w:t>,</w:t>
      </w:r>
      <w:r w:rsidR="0059296E" w:rsidRPr="00D46B3D">
        <w:rPr>
          <w:rFonts w:cs="Arial"/>
          <w:bCs/>
          <w:szCs w:val="22"/>
          <w:lang w:val="en-US"/>
        </w:rPr>
        <w:t xml:space="preserve"> with a large amount of </w:t>
      </w:r>
      <w:r w:rsidR="0059296E">
        <w:rPr>
          <w:rFonts w:cs="Arial"/>
          <w:bCs/>
          <w:szCs w:val="22"/>
          <w:lang w:val="en-US"/>
        </w:rPr>
        <w:t xml:space="preserve">important audiovisual materials </w:t>
      </w:r>
      <w:r w:rsidR="003B2C9C">
        <w:rPr>
          <w:rFonts w:cs="Arial"/>
          <w:bCs/>
          <w:szCs w:val="22"/>
          <w:lang w:val="en-US"/>
        </w:rPr>
        <w:t xml:space="preserve">having been </w:t>
      </w:r>
      <w:r w:rsidR="0059296E" w:rsidRPr="00D46B3D">
        <w:rPr>
          <w:rFonts w:cs="Arial"/>
          <w:bCs/>
          <w:szCs w:val="22"/>
          <w:lang w:val="en-US"/>
        </w:rPr>
        <w:t xml:space="preserve">collected and processed, in particular scientific </w:t>
      </w:r>
      <w:r w:rsidR="00FE49C2" w:rsidRPr="00D46B3D">
        <w:rPr>
          <w:rFonts w:cs="Arial"/>
          <w:bCs/>
          <w:szCs w:val="22"/>
          <w:lang w:val="en-US"/>
        </w:rPr>
        <w:t>record</w:t>
      </w:r>
      <w:r w:rsidR="00FE49C2">
        <w:rPr>
          <w:rFonts w:cs="Arial"/>
          <w:bCs/>
          <w:szCs w:val="22"/>
          <w:lang w:val="en-US"/>
        </w:rPr>
        <w:t>s</w:t>
      </w:r>
      <w:r w:rsidR="00FE49C2" w:rsidRPr="00D46B3D">
        <w:rPr>
          <w:rFonts w:cs="Arial"/>
          <w:bCs/>
          <w:szCs w:val="22"/>
          <w:lang w:val="en-US"/>
        </w:rPr>
        <w:t xml:space="preserve"> </w:t>
      </w:r>
      <w:r w:rsidR="0059296E" w:rsidRPr="00D46B3D">
        <w:rPr>
          <w:rFonts w:cs="Arial"/>
          <w:bCs/>
          <w:szCs w:val="22"/>
          <w:lang w:val="en-US"/>
        </w:rPr>
        <w:t>of technical processes</w:t>
      </w:r>
      <w:r w:rsidR="00FE49C2">
        <w:rPr>
          <w:rFonts w:cs="Arial"/>
          <w:bCs/>
          <w:szCs w:val="22"/>
          <w:lang w:val="en-US"/>
        </w:rPr>
        <w:t>,</w:t>
      </w:r>
      <w:r w:rsidR="0059296E" w:rsidRPr="00D46B3D">
        <w:rPr>
          <w:rFonts w:cs="Arial"/>
          <w:bCs/>
          <w:szCs w:val="22"/>
          <w:lang w:val="en-US"/>
        </w:rPr>
        <w:t xml:space="preserve"> </w:t>
      </w:r>
      <w:r w:rsidR="00FE49C2">
        <w:rPr>
          <w:rFonts w:cs="Arial"/>
          <w:bCs/>
          <w:szCs w:val="22"/>
          <w:lang w:val="en-US"/>
        </w:rPr>
        <w:t xml:space="preserve">which </w:t>
      </w:r>
      <w:r w:rsidR="0059296E" w:rsidRPr="00D46B3D">
        <w:rPr>
          <w:rFonts w:cs="Arial"/>
          <w:bCs/>
          <w:szCs w:val="22"/>
          <w:lang w:val="en-US"/>
        </w:rPr>
        <w:t xml:space="preserve">provides the basis for recovering </w:t>
      </w:r>
      <w:r w:rsidR="00FE49C2">
        <w:rPr>
          <w:rFonts w:cs="Arial"/>
          <w:bCs/>
          <w:szCs w:val="22"/>
          <w:lang w:val="en-US"/>
        </w:rPr>
        <w:t xml:space="preserve">the </w:t>
      </w:r>
      <w:r w:rsidR="0059296E" w:rsidRPr="00D46B3D">
        <w:rPr>
          <w:rFonts w:cs="Arial"/>
          <w:bCs/>
          <w:szCs w:val="22"/>
          <w:lang w:val="en-US"/>
        </w:rPr>
        <w:t xml:space="preserve">traditional craftsmanship. Building models of Chinese junks proved </w:t>
      </w:r>
      <w:r w:rsidR="0059296E">
        <w:rPr>
          <w:rFonts w:cs="Arial"/>
          <w:bCs/>
          <w:szCs w:val="22"/>
          <w:lang w:val="en-US"/>
        </w:rPr>
        <w:t xml:space="preserve">to be </w:t>
      </w:r>
      <w:r w:rsidR="0059296E" w:rsidRPr="00D46B3D">
        <w:rPr>
          <w:rFonts w:cs="Arial"/>
          <w:bCs/>
          <w:szCs w:val="22"/>
          <w:lang w:val="en-US"/>
        </w:rPr>
        <w:t xml:space="preserve">an effective means of </w:t>
      </w:r>
      <w:r w:rsidR="000D798D" w:rsidRPr="00D46B3D">
        <w:rPr>
          <w:rFonts w:cs="Arial"/>
          <w:bCs/>
          <w:szCs w:val="22"/>
          <w:lang w:val="en-US"/>
        </w:rPr>
        <w:t>i</w:t>
      </w:r>
      <w:r w:rsidR="000D798D">
        <w:rPr>
          <w:rFonts w:cs="Arial"/>
          <w:bCs/>
          <w:szCs w:val="22"/>
          <w:lang w:val="en-US"/>
        </w:rPr>
        <w:t>ncreasing</w:t>
      </w:r>
      <w:r w:rsidR="000D798D" w:rsidRPr="00D46B3D">
        <w:rPr>
          <w:rFonts w:cs="Arial"/>
          <w:bCs/>
          <w:szCs w:val="22"/>
          <w:lang w:val="en-US"/>
        </w:rPr>
        <w:t xml:space="preserve"> </w:t>
      </w:r>
      <w:r w:rsidR="0059296E" w:rsidRPr="00D46B3D">
        <w:rPr>
          <w:rFonts w:cs="Arial"/>
          <w:bCs/>
          <w:szCs w:val="22"/>
          <w:lang w:val="en-US"/>
        </w:rPr>
        <w:t xml:space="preserve">the viability of the element. The visibility of the element has been significantly improved and bearers enjoy a higher social status </w:t>
      </w:r>
      <w:r w:rsidR="0059296E">
        <w:rPr>
          <w:rFonts w:cs="Arial"/>
          <w:bCs/>
          <w:szCs w:val="22"/>
          <w:lang w:val="en-US"/>
        </w:rPr>
        <w:t>nowadays</w:t>
      </w:r>
      <w:r w:rsidR="000D798D">
        <w:rPr>
          <w:rFonts w:cs="Arial"/>
          <w:bCs/>
          <w:szCs w:val="22"/>
          <w:lang w:val="en-US"/>
        </w:rPr>
        <w:t>,</w:t>
      </w:r>
      <w:r w:rsidR="0059296E">
        <w:rPr>
          <w:rFonts w:cs="Arial"/>
          <w:bCs/>
          <w:szCs w:val="22"/>
          <w:lang w:val="en-US"/>
        </w:rPr>
        <w:t xml:space="preserve"> </w:t>
      </w:r>
      <w:r w:rsidR="000D798D">
        <w:rPr>
          <w:rFonts w:cs="Arial"/>
          <w:bCs/>
          <w:szCs w:val="22"/>
          <w:lang w:val="en-US"/>
        </w:rPr>
        <w:t>with</w:t>
      </w:r>
      <w:r w:rsidR="000D798D" w:rsidRPr="00D46B3D">
        <w:rPr>
          <w:rFonts w:cs="Arial"/>
          <w:bCs/>
          <w:szCs w:val="22"/>
          <w:lang w:val="en-US"/>
        </w:rPr>
        <w:t xml:space="preserve"> </w:t>
      </w:r>
      <w:r w:rsidR="0059296E" w:rsidRPr="00D46B3D">
        <w:rPr>
          <w:rFonts w:cs="Arial"/>
          <w:bCs/>
          <w:szCs w:val="22"/>
          <w:lang w:val="en-US"/>
        </w:rPr>
        <w:t xml:space="preserve">the public showing greater enthusiasm for safeguarding activities. Public interest in the element has also been improved through innovative ways of combining it with </w:t>
      </w:r>
      <w:r w:rsidR="000D798D">
        <w:rPr>
          <w:rFonts w:cs="Arial"/>
          <w:bCs/>
          <w:szCs w:val="22"/>
          <w:lang w:val="en-US"/>
        </w:rPr>
        <w:t>high-</w:t>
      </w:r>
      <w:r w:rsidR="0059296E" w:rsidRPr="00D46B3D">
        <w:rPr>
          <w:rFonts w:cs="Arial"/>
          <w:bCs/>
          <w:szCs w:val="22"/>
          <w:lang w:val="en-US"/>
        </w:rPr>
        <w:t>quality</w:t>
      </w:r>
      <w:r w:rsidR="000D798D">
        <w:rPr>
          <w:rFonts w:cs="Arial"/>
          <w:bCs/>
          <w:szCs w:val="22"/>
          <w:lang w:val="en-US"/>
        </w:rPr>
        <w:t>,</w:t>
      </w:r>
      <w:r w:rsidR="0059296E" w:rsidRPr="00D46B3D">
        <w:rPr>
          <w:rFonts w:cs="Arial"/>
          <w:bCs/>
          <w:szCs w:val="22"/>
          <w:lang w:val="en-US"/>
        </w:rPr>
        <w:t xml:space="preserve"> vocational education, and </w:t>
      </w:r>
      <w:r w:rsidR="000D798D">
        <w:rPr>
          <w:rFonts w:cs="Arial"/>
          <w:bCs/>
          <w:szCs w:val="22"/>
          <w:lang w:val="en-US"/>
        </w:rPr>
        <w:t>thanks to its introduction into</w:t>
      </w:r>
      <w:r w:rsidR="0059296E" w:rsidRPr="00D46B3D">
        <w:rPr>
          <w:rFonts w:cs="Arial"/>
          <w:bCs/>
          <w:szCs w:val="22"/>
          <w:lang w:val="en-US"/>
        </w:rPr>
        <w:t xml:space="preserve"> communities and schools. Hence, the limited funds devoted to compiling textbooks, publishing monographs, and making publicity films and documentaries have proved effective for safeguarding and transmission</w:t>
      </w:r>
      <w:r w:rsidR="000D798D">
        <w:rPr>
          <w:rFonts w:cs="Arial"/>
          <w:bCs/>
          <w:szCs w:val="22"/>
          <w:lang w:val="en-US"/>
        </w:rPr>
        <w:t xml:space="preserve"> purposes</w:t>
      </w:r>
      <w:r w:rsidR="0059296E" w:rsidRPr="00D46B3D">
        <w:rPr>
          <w:rFonts w:cs="Arial"/>
          <w:bCs/>
          <w:szCs w:val="22"/>
          <w:lang w:val="en-US"/>
        </w:rPr>
        <w:t xml:space="preserve">. The establishment of practice and transmission </w:t>
      </w:r>
      <w:proofErr w:type="spellStart"/>
      <w:r w:rsidR="0059296E" w:rsidRPr="00D46B3D">
        <w:rPr>
          <w:rFonts w:cs="Arial"/>
          <w:bCs/>
          <w:szCs w:val="22"/>
          <w:lang w:val="en-US"/>
        </w:rPr>
        <w:t>centres</w:t>
      </w:r>
      <w:proofErr w:type="spellEnd"/>
      <w:r w:rsidR="0059296E" w:rsidRPr="00D46B3D">
        <w:rPr>
          <w:rFonts w:cs="Arial"/>
          <w:bCs/>
          <w:szCs w:val="22"/>
          <w:lang w:val="en-US"/>
        </w:rPr>
        <w:t xml:space="preserve"> has increased the frequency of the traditional practice and provided extra income for representative bearers, improving their living conditions. However, compared with infrastructural investment, financial aid for bearers </w:t>
      </w:r>
      <w:r w:rsidR="000D798D">
        <w:rPr>
          <w:rFonts w:cs="Arial"/>
          <w:bCs/>
          <w:szCs w:val="22"/>
          <w:lang w:val="en-US"/>
        </w:rPr>
        <w:t xml:space="preserve">still </w:t>
      </w:r>
      <w:r w:rsidR="0059296E">
        <w:rPr>
          <w:rFonts w:cs="Arial"/>
          <w:bCs/>
          <w:szCs w:val="22"/>
          <w:lang w:val="en-US"/>
        </w:rPr>
        <w:t xml:space="preserve">seems to be </w:t>
      </w:r>
      <w:r w:rsidR="0059296E" w:rsidRPr="00D46B3D">
        <w:rPr>
          <w:rFonts w:cs="Arial"/>
          <w:bCs/>
          <w:szCs w:val="22"/>
          <w:lang w:val="en-US"/>
        </w:rPr>
        <w:t>insufficient. Academic research on the element has been strengthened</w:t>
      </w:r>
      <w:r w:rsidR="000D798D">
        <w:rPr>
          <w:rFonts w:cs="Arial"/>
          <w:bCs/>
          <w:szCs w:val="22"/>
          <w:lang w:val="en-US"/>
        </w:rPr>
        <w:t>,</w:t>
      </w:r>
      <w:r w:rsidR="0059296E" w:rsidRPr="00D46B3D">
        <w:rPr>
          <w:rFonts w:cs="Arial"/>
          <w:bCs/>
          <w:szCs w:val="22"/>
          <w:lang w:val="en-US"/>
        </w:rPr>
        <w:t xml:space="preserve"> which </w:t>
      </w:r>
      <w:r w:rsidR="000D798D">
        <w:rPr>
          <w:rFonts w:cs="Arial"/>
          <w:bCs/>
          <w:szCs w:val="22"/>
          <w:lang w:val="en-US"/>
        </w:rPr>
        <w:t>could</w:t>
      </w:r>
      <w:r w:rsidR="000D798D" w:rsidRPr="00D46B3D">
        <w:rPr>
          <w:rFonts w:cs="Arial"/>
          <w:bCs/>
          <w:szCs w:val="22"/>
          <w:lang w:val="en-US"/>
        </w:rPr>
        <w:t xml:space="preserve"> </w:t>
      </w:r>
      <w:r w:rsidR="0059296E" w:rsidRPr="00D46B3D">
        <w:rPr>
          <w:rFonts w:cs="Arial"/>
          <w:bCs/>
          <w:szCs w:val="22"/>
          <w:lang w:val="en-US"/>
        </w:rPr>
        <w:t xml:space="preserve">support a scientific approach to protection and should also lead to </w:t>
      </w:r>
      <w:r w:rsidR="000D798D">
        <w:rPr>
          <w:rFonts w:cs="Arial"/>
          <w:bCs/>
          <w:szCs w:val="22"/>
          <w:lang w:val="en-US"/>
        </w:rPr>
        <w:t>greater</w:t>
      </w:r>
      <w:r w:rsidR="000D798D" w:rsidRPr="00D46B3D">
        <w:rPr>
          <w:rFonts w:cs="Arial"/>
          <w:bCs/>
          <w:szCs w:val="22"/>
          <w:lang w:val="en-US"/>
        </w:rPr>
        <w:t xml:space="preserve"> </w:t>
      </w:r>
      <w:r w:rsidR="0059296E" w:rsidRPr="00D46B3D">
        <w:rPr>
          <w:rFonts w:cs="Arial"/>
          <w:bCs/>
          <w:szCs w:val="22"/>
          <w:lang w:val="en-US"/>
        </w:rPr>
        <w:t>efficiency in the use of resources.</w:t>
      </w:r>
    </w:p>
    <w:p w14:paraId="6321643B" w14:textId="6DA6E667"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Community participation</w:t>
      </w:r>
      <w:r w:rsidRPr="002E373B">
        <w:rPr>
          <w:bCs/>
          <w:lang w:val="en-GB"/>
        </w:rPr>
        <w:t xml:space="preserve">. </w:t>
      </w:r>
      <w:r w:rsidR="0059296E" w:rsidRPr="00D46B3D">
        <w:rPr>
          <w:rFonts w:cs="Arial"/>
          <w:bCs/>
          <w:szCs w:val="22"/>
          <w:lang w:val="en-US"/>
        </w:rPr>
        <w:t>Bearers play the main role in mastering and safeguarding the craft and are responsible for its practice, transmission and development</w:t>
      </w:r>
      <w:r w:rsidR="000D798D">
        <w:rPr>
          <w:rFonts w:cs="Arial"/>
          <w:bCs/>
          <w:szCs w:val="22"/>
          <w:lang w:val="en-US"/>
        </w:rPr>
        <w:t>,</w:t>
      </w:r>
      <w:r w:rsidR="0059296E" w:rsidRPr="00D46B3D">
        <w:rPr>
          <w:rFonts w:cs="Arial"/>
          <w:bCs/>
          <w:szCs w:val="22"/>
          <w:lang w:val="en-US"/>
        </w:rPr>
        <w:t xml:space="preserve"> especially </w:t>
      </w:r>
      <w:r w:rsidR="000D798D">
        <w:rPr>
          <w:rFonts w:cs="Arial"/>
          <w:bCs/>
          <w:szCs w:val="22"/>
          <w:lang w:val="en-US"/>
        </w:rPr>
        <w:t>by</w:t>
      </w:r>
      <w:r w:rsidR="000D798D" w:rsidRPr="00D46B3D">
        <w:rPr>
          <w:rFonts w:cs="Arial"/>
          <w:bCs/>
          <w:szCs w:val="22"/>
          <w:lang w:val="en-US"/>
        </w:rPr>
        <w:t xml:space="preserve"> </w:t>
      </w:r>
      <w:r w:rsidR="0059296E" w:rsidRPr="00D46B3D">
        <w:rPr>
          <w:rFonts w:cs="Arial"/>
          <w:bCs/>
          <w:szCs w:val="22"/>
          <w:lang w:val="en-US"/>
        </w:rPr>
        <w:t xml:space="preserve">building more than </w:t>
      </w:r>
      <w:r w:rsidR="000D798D">
        <w:rPr>
          <w:rFonts w:cs="Arial"/>
          <w:bCs/>
          <w:szCs w:val="22"/>
          <w:lang w:val="en-US"/>
        </w:rPr>
        <w:t>forty</w:t>
      </w:r>
      <w:r w:rsidR="000D798D" w:rsidRPr="00D46B3D">
        <w:rPr>
          <w:rFonts w:cs="Arial"/>
          <w:bCs/>
          <w:szCs w:val="22"/>
          <w:lang w:val="en-US"/>
        </w:rPr>
        <w:t xml:space="preserve"> </w:t>
      </w:r>
      <w:r w:rsidR="0059296E" w:rsidRPr="00D46B3D">
        <w:rPr>
          <w:rFonts w:cs="Arial"/>
          <w:bCs/>
          <w:szCs w:val="22"/>
          <w:lang w:val="en-US"/>
        </w:rPr>
        <w:t xml:space="preserve">watertight-bulkhead Chinese junks over the past four years. Communities mainly participated </w:t>
      </w:r>
      <w:r w:rsidR="00FE49C2">
        <w:rPr>
          <w:rFonts w:cs="Arial"/>
          <w:bCs/>
          <w:szCs w:val="22"/>
          <w:lang w:val="en-US"/>
        </w:rPr>
        <w:t>by</w:t>
      </w:r>
      <w:r w:rsidR="00FE49C2" w:rsidRPr="00D46B3D">
        <w:rPr>
          <w:rFonts w:cs="Arial"/>
          <w:bCs/>
          <w:szCs w:val="22"/>
          <w:lang w:val="en-US"/>
        </w:rPr>
        <w:t xml:space="preserve"> </w:t>
      </w:r>
      <w:r w:rsidR="0059296E" w:rsidRPr="00D46B3D">
        <w:rPr>
          <w:rFonts w:cs="Arial"/>
          <w:bCs/>
          <w:szCs w:val="22"/>
          <w:lang w:val="en-US"/>
        </w:rPr>
        <w:t xml:space="preserve">improving their awareness of safeguarding and participation </w:t>
      </w:r>
      <w:r w:rsidR="000D798D">
        <w:rPr>
          <w:rFonts w:cs="Arial"/>
          <w:bCs/>
          <w:szCs w:val="22"/>
          <w:lang w:val="en-US"/>
        </w:rPr>
        <w:t>through</w:t>
      </w:r>
      <w:r w:rsidR="000D798D" w:rsidRPr="00D46B3D">
        <w:rPr>
          <w:rFonts w:cs="Arial"/>
          <w:bCs/>
          <w:szCs w:val="22"/>
          <w:lang w:val="en-US"/>
        </w:rPr>
        <w:t xml:space="preserve"> </w:t>
      </w:r>
      <w:r w:rsidR="0059296E">
        <w:rPr>
          <w:rFonts w:cs="Arial"/>
          <w:bCs/>
          <w:szCs w:val="22"/>
          <w:lang w:val="en-US"/>
        </w:rPr>
        <w:t xml:space="preserve">many </w:t>
      </w:r>
      <w:r w:rsidR="0059296E" w:rsidRPr="00D46B3D">
        <w:rPr>
          <w:rFonts w:cs="Arial"/>
          <w:bCs/>
          <w:szCs w:val="22"/>
          <w:lang w:val="en-US"/>
        </w:rPr>
        <w:t xml:space="preserve">activities such as donating money, goods and work. They </w:t>
      </w:r>
      <w:r w:rsidR="00FE49C2">
        <w:rPr>
          <w:rFonts w:cs="Arial"/>
          <w:bCs/>
          <w:szCs w:val="22"/>
          <w:lang w:val="en-US"/>
        </w:rPr>
        <w:t xml:space="preserve">have </w:t>
      </w:r>
      <w:r w:rsidR="0059296E" w:rsidRPr="00D46B3D">
        <w:rPr>
          <w:rFonts w:cs="Arial"/>
          <w:bCs/>
          <w:szCs w:val="22"/>
          <w:lang w:val="en-US"/>
        </w:rPr>
        <w:t>also cooperate</w:t>
      </w:r>
      <w:r w:rsidR="00FE49C2">
        <w:rPr>
          <w:rFonts w:cs="Arial"/>
          <w:bCs/>
          <w:szCs w:val="22"/>
          <w:lang w:val="en-US"/>
        </w:rPr>
        <w:t>d</w:t>
      </w:r>
      <w:r w:rsidR="0059296E" w:rsidRPr="00D46B3D">
        <w:rPr>
          <w:rFonts w:cs="Arial"/>
          <w:bCs/>
          <w:szCs w:val="22"/>
          <w:lang w:val="en-US"/>
        </w:rPr>
        <w:t xml:space="preserve"> with bearers and researchers in investigations by providing field information. Bearers actively participated in the drafting of the report and shared their work and experience in safeguarding. The Centre for Safeguarding Intangible Cultural Heritage (Fujian Province) brought together experts for a thematic investigation and to provide professional guidance while, in 2015, the dedicated Research Centre organized a meeting of 160 members to discuss the report. After the completion of the first draft, bearers, groups and organizations related to the element gave detailed suggestions for its revision and later confirmed the contents of the report.</w:t>
      </w:r>
      <w:r w:rsidR="0059296E">
        <w:rPr>
          <w:rFonts w:cs="Arial"/>
          <w:bCs/>
          <w:szCs w:val="22"/>
          <w:lang w:val="en-US"/>
        </w:rPr>
        <w:t xml:space="preserve"> </w:t>
      </w:r>
      <w:r w:rsidR="0059296E" w:rsidRPr="00D46B3D">
        <w:rPr>
          <w:rFonts w:cs="Arial"/>
          <w:bCs/>
          <w:szCs w:val="22"/>
          <w:lang w:val="en-US"/>
        </w:rPr>
        <w:t xml:space="preserve">The communities, bearers and groups </w:t>
      </w:r>
      <w:r w:rsidR="00FE49C2">
        <w:rPr>
          <w:rFonts w:cs="Arial"/>
          <w:bCs/>
          <w:szCs w:val="22"/>
          <w:lang w:val="en-US"/>
        </w:rPr>
        <w:t xml:space="preserve">concerned </w:t>
      </w:r>
      <w:r w:rsidR="0059296E">
        <w:rPr>
          <w:rFonts w:cs="Arial"/>
          <w:bCs/>
          <w:szCs w:val="22"/>
          <w:lang w:val="en-US"/>
        </w:rPr>
        <w:t xml:space="preserve">have expressed their commitment </w:t>
      </w:r>
      <w:r w:rsidR="0059296E" w:rsidRPr="00D46B3D">
        <w:rPr>
          <w:rFonts w:cs="Arial"/>
          <w:bCs/>
          <w:szCs w:val="22"/>
          <w:lang w:val="en-US"/>
        </w:rPr>
        <w:t xml:space="preserve">to participating in </w:t>
      </w:r>
      <w:r w:rsidR="00FE49C2">
        <w:rPr>
          <w:rFonts w:cs="Arial"/>
          <w:bCs/>
          <w:szCs w:val="22"/>
          <w:lang w:val="en-US"/>
        </w:rPr>
        <w:t xml:space="preserve">the </w:t>
      </w:r>
      <w:r w:rsidR="0059296E" w:rsidRPr="00D46B3D">
        <w:rPr>
          <w:rFonts w:cs="Arial"/>
          <w:bCs/>
          <w:szCs w:val="22"/>
          <w:lang w:val="en-US"/>
        </w:rPr>
        <w:t xml:space="preserve">future safeguarding and transmission of the element and improving the </w:t>
      </w:r>
      <w:r w:rsidR="0059296E">
        <w:rPr>
          <w:rFonts w:cs="Arial"/>
          <w:bCs/>
          <w:szCs w:val="22"/>
          <w:lang w:val="en-US"/>
        </w:rPr>
        <w:t>viability of the element.</w:t>
      </w:r>
    </w:p>
    <w:p w14:paraId="130F1BE7" w14:textId="08468E96"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Viability and current risks</w:t>
      </w:r>
      <w:r w:rsidRPr="002E373B">
        <w:rPr>
          <w:bCs/>
          <w:lang w:val="en-GB"/>
        </w:rPr>
        <w:t>.</w:t>
      </w:r>
      <w:r w:rsidRPr="002E373B">
        <w:rPr>
          <w:lang w:val="en-GB"/>
        </w:rPr>
        <w:t xml:space="preserve"> </w:t>
      </w:r>
      <w:r w:rsidR="0059296E" w:rsidRPr="00D46B3D">
        <w:rPr>
          <w:rFonts w:cs="Arial"/>
          <w:bCs/>
          <w:szCs w:val="22"/>
          <w:lang w:val="en-US"/>
        </w:rPr>
        <w:t>The</w:t>
      </w:r>
      <w:r w:rsidR="00213405">
        <w:rPr>
          <w:rFonts w:cs="Arial"/>
          <w:bCs/>
          <w:szCs w:val="22"/>
          <w:lang w:val="en-US"/>
        </w:rPr>
        <w:t xml:space="preserve"> watertight-bulkhead technology </w:t>
      </w:r>
      <w:r w:rsidR="0059296E" w:rsidRPr="00D46B3D">
        <w:rPr>
          <w:rFonts w:cs="Arial"/>
          <w:bCs/>
          <w:szCs w:val="22"/>
          <w:lang w:val="en-US"/>
        </w:rPr>
        <w:t xml:space="preserve">is still </w:t>
      </w:r>
      <w:proofErr w:type="spellStart"/>
      <w:r w:rsidR="00213405">
        <w:rPr>
          <w:rFonts w:cs="Arial"/>
          <w:bCs/>
          <w:szCs w:val="22"/>
          <w:lang w:val="en-US"/>
        </w:rPr>
        <w:t>practi</w:t>
      </w:r>
      <w:r w:rsidR="00FE49C2">
        <w:rPr>
          <w:rFonts w:cs="Arial"/>
          <w:bCs/>
          <w:szCs w:val="22"/>
          <w:lang w:val="en-US"/>
        </w:rPr>
        <w:t>s</w:t>
      </w:r>
      <w:r w:rsidR="00213405">
        <w:rPr>
          <w:rFonts w:cs="Arial"/>
          <w:bCs/>
          <w:szCs w:val="22"/>
          <w:lang w:val="en-US"/>
        </w:rPr>
        <w:t>ed</w:t>
      </w:r>
      <w:proofErr w:type="spellEnd"/>
      <w:r w:rsidR="00213405">
        <w:rPr>
          <w:rFonts w:cs="Arial"/>
          <w:bCs/>
          <w:szCs w:val="22"/>
          <w:lang w:val="en-US"/>
        </w:rPr>
        <w:t xml:space="preserve"> </w:t>
      </w:r>
      <w:r w:rsidR="0059296E" w:rsidRPr="00D46B3D">
        <w:rPr>
          <w:rFonts w:cs="Arial"/>
          <w:bCs/>
          <w:szCs w:val="22"/>
          <w:lang w:val="en-US"/>
        </w:rPr>
        <w:t>across some communities in coastal areas of Fujian Province and adjacent islands in China, but there are now only nine master craftsmen who have completely mastered the core technology of the element. Although the element still has a place in the modern shipbuilding industry and the core technology is still widely used today, the need for large wooden vessels has decreased sharply as a result of distant fishing as they are replaced by ironclad ships</w:t>
      </w:r>
      <w:r w:rsidR="00FE49C2">
        <w:rPr>
          <w:rFonts w:cs="Arial"/>
          <w:bCs/>
          <w:szCs w:val="22"/>
          <w:lang w:val="en-US"/>
        </w:rPr>
        <w:t>;</w:t>
      </w:r>
      <w:r w:rsidR="0059296E" w:rsidRPr="00D46B3D">
        <w:rPr>
          <w:rFonts w:cs="Arial"/>
          <w:bCs/>
          <w:szCs w:val="22"/>
          <w:lang w:val="en-US"/>
        </w:rPr>
        <w:t xml:space="preserve"> this has </w:t>
      </w:r>
      <w:r w:rsidR="00FE49C2">
        <w:rPr>
          <w:rFonts w:cs="Arial"/>
          <w:bCs/>
          <w:szCs w:val="22"/>
          <w:lang w:val="en-US"/>
        </w:rPr>
        <w:t xml:space="preserve">a </w:t>
      </w:r>
      <w:r w:rsidR="0059296E" w:rsidRPr="00D46B3D">
        <w:rPr>
          <w:rFonts w:cs="Arial"/>
          <w:bCs/>
          <w:szCs w:val="22"/>
          <w:lang w:val="en-US"/>
        </w:rPr>
        <w:t xml:space="preserve">great impact on the building of Chinese junks. Only a few fishing vessels operating in coastal waters are now built using this technology and a large number of shipyards producing watertight-bulkhead Chinese junks have closed down. Building Chinese junks is a </w:t>
      </w:r>
      <w:proofErr w:type="spellStart"/>
      <w:r w:rsidR="0059296E" w:rsidRPr="00D46B3D">
        <w:rPr>
          <w:rFonts w:cs="Arial"/>
          <w:bCs/>
          <w:szCs w:val="22"/>
          <w:lang w:val="en-US"/>
        </w:rPr>
        <w:t>labour-intensive</w:t>
      </w:r>
      <w:proofErr w:type="spellEnd"/>
      <w:r w:rsidR="0059296E" w:rsidRPr="00D46B3D">
        <w:rPr>
          <w:rFonts w:cs="Arial"/>
          <w:bCs/>
          <w:szCs w:val="22"/>
          <w:lang w:val="en-US"/>
        </w:rPr>
        <w:t xml:space="preserve"> task with low incomes, and </w:t>
      </w:r>
      <w:r w:rsidR="0059296E">
        <w:rPr>
          <w:rFonts w:cs="Arial"/>
          <w:bCs/>
          <w:szCs w:val="22"/>
          <w:lang w:val="en-US"/>
        </w:rPr>
        <w:t xml:space="preserve">it </w:t>
      </w:r>
      <w:r w:rsidR="00FE49C2">
        <w:rPr>
          <w:rFonts w:cs="Arial"/>
          <w:bCs/>
          <w:szCs w:val="22"/>
          <w:lang w:val="en-US"/>
        </w:rPr>
        <w:t xml:space="preserve">does not </w:t>
      </w:r>
      <w:r w:rsidR="0059296E">
        <w:rPr>
          <w:rFonts w:cs="Arial"/>
          <w:bCs/>
          <w:szCs w:val="22"/>
          <w:lang w:val="en-US"/>
        </w:rPr>
        <w:t xml:space="preserve">seem to be </w:t>
      </w:r>
      <w:r w:rsidR="0059296E" w:rsidRPr="00D46B3D">
        <w:rPr>
          <w:rFonts w:cs="Arial"/>
          <w:bCs/>
          <w:szCs w:val="22"/>
          <w:lang w:val="en-US"/>
        </w:rPr>
        <w:t xml:space="preserve">attractive to young people. The technology that has been transmitted for hundreds of years is </w:t>
      </w:r>
      <w:r w:rsidR="0059296E">
        <w:rPr>
          <w:rFonts w:cs="Arial"/>
          <w:bCs/>
          <w:szCs w:val="22"/>
          <w:lang w:val="en-US"/>
        </w:rPr>
        <w:t xml:space="preserve">still </w:t>
      </w:r>
      <w:r w:rsidR="0059296E" w:rsidRPr="00D46B3D">
        <w:rPr>
          <w:rFonts w:cs="Arial"/>
          <w:bCs/>
          <w:szCs w:val="22"/>
          <w:lang w:val="en-US"/>
        </w:rPr>
        <w:t xml:space="preserve">facing </w:t>
      </w:r>
      <w:r w:rsidR="00FE49C2">
        <w:rPr>
          <w:rFonts w:cs="Arial"/>
          <w:bCs/>
          <w:szCs w:val="22"/>
          <w:lang w:val="en-US"/>
        </w:rPr>
        <w:t>a</w:t>
      </w:r>
      <w:r w:rsidR="00FE49C2" w:rsidRPr="00D46B3D">
        <w:rPr>
          <w:rFonts w:cs="Arial"/>
          <w:bCs/>
          <w:szCs w:val="22"/>
          <w:lang w:val="en-US"/>
        </w:rPr>
        <w:t xml:space="preserve"> </w:t>
      </w:r>
      <w:r w:rsidR="0059296E" w:rsidRPr="00D46B3D">
        <w:rPr>
          <w:rFonts w:cs="Arial"/>
          <w:bCs/>
          <w:szCs w:val="22"/>
          <w:lang w:val="en-US"/>
        </w:rPr>
        <w:t xml:space="preserve">lack of bearers </w:t>
      </w:r>
      <w:r w:rsidR="00FE49C2">
        <w:rPr>
          <w:rFonts w:cs="Arial"/>
          <w:bCs/>
          <w:szCs w:val="22"/>
          <w:lang w:val="en-US"/>
        </w:rPr>
        <w:t>to ensure its</w:t>
      </w:r>
      <w:r w:rsidR="00FE49C2" w:rsidRPr="00D46B3D">
        <w:rPr>
          <w:rFonts w:cs="Arial"/>
          <w:bCs/>
          <w:szCs w:val="22"/>
          <w:lang w:val="en-US"/>
        </w:rPr>
        <w:t xml:space="preserve"> </w:t>
      </w:r>
      <w:r w:rsidR="0059296E" w:rsidRPr="00D46B3D">
        <w:rPr>
          <w:rFonts w:cs="Arial"/>
          <w:bCs/>
          <w:szCs w:val="22"/>
          <w:lang w:val="en-US"/>
        </w:rPr>
        <w:t xml:space="preserve">transmission. Moreover, the costs of building traditional Chinese junks have increased due to the shortage of </w:t>
      </w:r>
      <w:r w:rsidR="00BC2E10">
        <w:rPr>
          <w:rFonts w:cs="Arial"/>
          <w:bCs/>
          <w:szCs w:val="22"/>
          <w:lang w:val="en-US"/>
        </w:rPr>
        <w:t>suitable</w:t>
      </w:r>
      <w:r w:rsidR="00BC2E10" w:rsidRPr="00D46B3D">
        <w:rPr>
          <w:rFonts w:cs="Arial"/>
          <w:bCs/>
          <w:szCs w:val="22"/>
          <w:lang w:val="en-US"/>
        </w:rPr>
        <w:t xml:space="preserve"> </w:t>
      </w:r>
      <w:r w:rsidR="0059296E" w:rsidRPr="00D46B3D">
        <w:rPr>
          <w:rFonts w:cs="Arial"/>
          <w:bCs/>
          <w:szCs w:val="22"/>
          <w:lang w:val="en-US"/>
        </w:rPr>
        <w:t>timber</w:t>
      </w:r>
      <w:r w:rsidR="00FE49C2">
        <w:rPr>
          <w:rFonts w:cs="Arial"/>
          <w:bCs/>
          <w:szCs w:val="22"/>
          <w:lang w:val="en-US"/>
        </w:rPr>
        <w:t>, making the</w:t>
      </w:r>
      <w:r w:rsidR="0059296E" w:rsidRPr="00D46B3D">
        <w:rPr>
          <w:rFonts w:cs="Arial"/>
          <w:bCs/>
          <w:szCs w:val="22"/>
          <w:lang w:val="en-US"/>
        </w:rPr>
        <w:t xml:space="preserve"> practice of the element uneconomic</w:t>
      </w:r>
      <w:r w:rsidR="00BC2E10">
        <w:rPr>
          <w:rFonts w:cs="Arial"/>
          <w:bCs/>
          <w:szCs w:val="22"/>
          <w:lang w:val="en-US"/>
        </w:rPr>
        <w:t>al</w:t>
      </w:r>
      <w:r w:rsidR="0059296E" w:rsidRPr="00D46B3D">
        <w:rPr>
          <w:rFonts w:cs="Arial"/>
          <w:bCs/>
          <w:szCs w:val="22"/>
          <w:lang w:val="en-US"/>
        </w:rPr>
        <w:t xml:space="preserve">. Despites these challenges, the viability of the element in the coastal communities of Fujian Province has improved, the frequency and range of the practice have expanded and the number of people </w:t>
      </w:r>
      <w:proofErr w:type="spellStart"/>
      <w:r w:rsidR="0059296E" w:rsidRPr="00D46B3D">
        <w:rPr>
          <w:rFonts w:cs="Arial"/>
          <w:bCs/>
          <w:szCs w:val="22"/>
          <w:lang w:val="en-US"/>
        </w:rPr>
        <w:t>practising</w:t>
      </w:r>
      <w:proofErr w:type="spellEnd"/>
      <w:r w:rsidR="0059296E" w:rsidRPr="00D46B3D">
        <w:rPr>
          <w:rFonts w:cs="Arial"/>
          <w:bCs/>
          <w:szCs w:val="22"/>
          <w:lang w:val="en-US"/>
        </w:rPr>
        <w:t xml:space="preserve"> </w:t>
      </w:r>
      <w:r w:rsidR="00FE49C2">
        <w:rPr>
          <w:rFonts w:cs="Arial"/>
          <w:bCs/>
          <w:szCs w:val="22"/>
          <w:lang w:val="en-US"/>
        </w:rPr>
        <w:t>it</w:t>
      </w:r>
      <w:r w:rsidR="0059296E" w:rsidRPr="00D46B3D">
        <w:rPr>
          <w:rFonts w:cs="Arial"/>
          <w:bCs/>
          <w:szCs w:val="22"/>
          <w:lang w:val="en-US"/>
        </w:rPr>
        <w:t xml:space="preserve"> has increased following </w:t>
      </w:r>
      <w:r w:rsidR="00FE49C2">
        <w:rPr>
          <w:rFonts w:cs="Arial"/>
          <w:bCs/>
          <w:szCs w:val="22"/>
          <w:lang w:val="en-US"/>
        </w:rPr>
        <w:t xml:space="preserve">its </w:t>
      </w:r>
      <w:r w:rsidR="0059296E" w:rsidRPr="00D46B3D">
        <w:rPr>
          <w:rFonts w:cs="Arial"/>
          <w:bCs/>
          <w:szCs w:val="22"/>
          <w:lang w:val="en-US"/>
        </w:rPr>
        <w:t>inscription.</w:t>
      </w:r>
    </w:p>
    <w:p w14:paraId="45AE390C" w14:textId="77777777" w:rsidR="00F01579" w:rsidRPr="002E373B" w:rsidRDefault="00F01579" w:rsidP="0059296E">
      <w:pPr>
        <w:pStyle w:val="Marge"/>
        <w:keepNext/>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47CF49D1" w14:textId="420305C9" w:rsidR="00F01579" w:rsidRPr="002E373B" w:rsidRDefault="00F01579" w:rsidP="00F01579">
      <w:pPr>
        <w:pStyle w:val="Heading4"/>
        <w:numPr>
          <w:ilvl w:val="0"/>
          <w:numId w:val="0"/>
        </w:numPr>
        <w:spacing w:before="240"/>
        <w:ind w:left="567"/>
        <w:rPr>
          <w:rFonts w:eastAsia="SimSun"/>
        </w:rPr>
      </w:pPr>
      <w:bookmarkStart w:id="9" w:name="_DRAFT_DECISION_12.COM_5"/>
      <w:bookmarkEnd w:id="9"/>
      <w:r w:rsidRPr="002E373B">
        <w:t>DRAFT DECISION 12.COM </w:t>
      </w:r>
      <w:r w:rsidR="004F2452">
        <w:t>8.c</w:t>
      </w:r>
      <w:r w:rsidRPr="002E373B">
        <w:t>.</w:t>
      </w:r>
      <w:r w:rsidR="00211CE0" w:rsidRPr="002E373B">
        <w:t>6</w:t>
      </w:r>
      <w:r w:rsidR="0011371A">
        <w:tab/>
      </w:r>
      <w:r w:rsidRPr="002E373B">
        <w:rPr>
          <w:noProof/>
          <w:snapToGrid/>
          <w:lang w:val="en-US" w:eastAsia="ko-KR"/>
        </w:rPr>
        <w:drawing>
          <wp:inline distT="0" distB="0" distL="0" distR="0" wp14:anchorId="39561066" wp14:editId="6415C469">
            <wp:extent cx="103505" cy="103505"/>
            <wp:effectExtent l="0" t="0" r="0" b="0"/>
            <wp:docPr id="7" name="Picture 7"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764FA333" w14:textId="77777777" w:rsidR="00F01579" w:rsidRPr="002E373B" w:rsidRDefault="00F01579" w:rsidP="00F01579">
      <w:pPr>
        <w:pStyle w:val="Para"/>
        <w:keepNext/>
        <w:numPr>
          <w:ilvl w:val="0"/>
          <w:numId w:val="0"/>
        </w:numPr>
        <w:tabs>
          <w:tab w:val="left" w:pos="1134"/>
        </w:tabs>
        <w:spacing w:line="240" w:lineRule="auto"/>
        <w:ind w:left="567"/>
        <w:rPr>
          <w:rFonts w:cs="Arial"/>
          <w:sz w:val="22"/>
          <w:szCs w:val="22"/>
          <w:lang w:val="en-GB"/>
        </w:rPr>
      </w:pPr>
      <w:r w:rsidRPr="002E373B">
        <w:rPr>
          <w:rFonts w:cs="Arial"/>
          <w:sz w:val="22"/>
          <w:szCs w:val="22"/>
          <w:lang w:val="en-GB"/>
        </w:rPr>
        <w:t>The Committee,</w:t>
      </w:r>
    </w:p>
    <w:p w14:paraId="6834D848" w14:textId="0BE2B820" w:rsidR="00F01579" w:rsidRPr="002E373B" w:rsidRDefault="00F01579" w:rsidP="0024209D">
      <w:pPr>
        <w:pStyle w:val="Para"/>
        <w:numPr>
          <w:ilvl w:val="0"/>
          <w:numId w:val="11"/>
        </w:numPr>
        <w:tabs>
          <w:tab w:val="left" w:pos="1134"/>
        </w:tabs>
        <w:spacing w:line="240" w:lineRule="auto"/>
        <w:ind w:left="1134" w:hanging="567"/>
        <w:rPr>
          <w:rFonts w:cs="Arial"/>
          <w:sz w:val="22"/>
          <w:szCs w:val="22"/>
          <w:lang w:val="en-GB"/>
        </w:rPr>
      </w:pPr>
      <w:r w:rsidRPr="002E373B">
        <w:rPr>
          <w:rFonts w:cs="Arial"/>
          <w:sz w:val="22"/>
          <w:szCs w:val="22"/>
          <w:u w:val="single"/>
          <w:lang w:val="en-GB"/>
        </w:rPr>
        <w:t>Having examined</w:t>
      </w:r>
      <w:r w:rsidR="00257AA8">
        <w:rPr>
          <w:rFonts w:cs="Arial"/>
          <w:sz w:val="22"/>
          <w:szCs w:val="22"/>
          <w:lang w:val="en-GB"/>
        </w:rPr>
        <w:t xml:space="preserve"> document ITH/17/12</w:t>
      </w:r>
      <w:r w:rsidRPr="002E373B">
        <w:rPr>
          <w:rFonts w:cs="Arial"/>
          <w:sz w:val="22"/>
          <w:szCs w:val="22"/>
          <w:lang w:val="en-GB"/>
        </w:rPr>
        <w:t>.COM/</w:t>
      </w:r>
      <w:r w:rsidR="004F2452">
        <w:rPr>
          <w:rFonts w:cs="Arial"/>
          <w:sz w:val="22"/>
          <w:szCs w:val="22"/>
          <w:lang w:val="en-GB"/>
        </w:rPr>
        <w:t>8.c</w:t>
      </w:r>
      <w:r w:rsidRPr="002E373B">
        <w:rPr>
          <w:rFonts w:cs="Arial"/>
          <w:sz w:val="22"/>
          <w:szCs w:val="22"/>
          <w:lang w:val="en-GB"/>
        </w:rPr>
        <w:t>,</w:t>
      </w:r>
    </w:p>
    <w:p w14:paraId="4E5A2CA1" w14:textId="3861D2E0" w:rsidR="00F01579" w:rsidRPr="002E373B" w:rsidRDefault="00F01579"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Recalling</w:t>
      </w:r>
      <w:r w:rsidRPr="002E373B">
        <w:rPr>
          <w:rFonts w:cs="Arial"/>
          <w:sz w:val="22"/>
          <w:szCs w:val="22"/>
          <w:lang w:val="en-GB"/>
        </w:rPr>
        <w:t xml:space="preserve"> Chapter V of the Operational Directives and its </w:t>
      </w:r>
      <w:r w:rsidRPr="00257AA8">
        <w:rPr>
          <w:rFonts w:cs="Arial"/>
          <w:sz w:val="22"/>
          <w:szCs w:val="22"/>
          <w:lang w:val="en-GB"/>
        </w:rPr>
        <w:t xml:space="preserve">Decision </w:t>
      </w:r>
      <w:r w:rsidR="00764A87">
        <w:fldChar w:fldCharType="begin"/>
      </w:r>
      <w:r w:rsidR="00764A87" w:rsidRPr="00764A87">
        <w:rPr>
          <w:lang w:val="en-US"/>
        </w:rPr>
        <w:instrText xml:space="preserve"> HYPERLINK "https://ich.unesco.org/en/decisions/5.COM/5.2" </w:instrText>
      </w:r>
      <w:r w:rsidR="00764A87">
        <w:fldChar w:fldCharType="separate"/>
      </w:r>
      <w:r w:rsidR="00257AA8" w:rsidRPr="00257AA8">
        <w:rPr>
          <w:rStyle w:val="Hyperlink"/>
          <w:sz w:val="22"/>
          <w:szCs w:val="22"/>
          <w:lang w:val="en-US"/>
        </w:rPr>
        <w:t>5.COM 5.2</w:t>
      </w:r>
      <w:r w:rsidR="00764A87">
        <w:rPr>
          <w:rStyle w:val="Hyperlink"/>
          <w:sz w:val="22"/>
          <w:szCs w:val="22"/>
          <w:lang w:val="en-US"/>
        </w:rPr>
        <w:fldChar w:fldCharType="end"/>
      </w:r>
      <w:r w:rsidRPr="002E373B">
        <w:rPr>
          <w:rFonts w:cs="Arial"/>
          <w:sz w:val="22"/>
          <w:szCs w:val="22"/>
          <w:lang w:val="en-GB"/>
        </w:rPr>
        <w:t>,</w:t>
      </w:r>
    </w:p>
    <w:p w14:paraId="590CA8DC" w14:textId="77777777" w:rsidR="0059296E" w:rsidRPr="0059296E" w:rsidRDefault="00F01579" w:rsidP="0059296E">
      <w:pPr>
        <w:pStyle w:val="Para"/>
        <w:numPr>
          <w:ilvl w:val="0"/>
          <w:numId w:val="6"/>
        </w:numPr>
        <w:spacing w:line="240" w:lineRule="auto"/>
        <w:ind w:left="1134" w:hanging="567"/>
        <w:rPr>
          <w:sz w:val="22"/>
          <w:szCs w:val="22"/>
          <w:lang w:val="en-GB"/>
        </w:rPr>
      </w:pPr>
      <w:r w:rsidRPr="002E373B">
        <w:rPr>
          <w:rFonts w:cs="Arial"/>
          <w:sz w:val="22"/>
          <w:szCs w:val="22"/>
          <w:u w:val="single"/>
          <w:lang w:val="en-GB"/>
        </w:rPr>
        <w:t>Expresses its thanks</w:t>
      </w:r>
      <w:r w:rsidRPr="002E373B">
        <w:rPr>
          <w:rFonts w:cs="Arial"/>
          <w:sz w:val="22"/>
          <w:szCs w:val="22"/>
          <w:lang w:val="en-GB"/>
        </w:rPr>
        <w:t xml:space="preserve"> </w:t>
      </w:r>
      <w:r w:rsidRPr="002E373B">
        <w:rPr>
          <w:sz w:val="22"/>
          <w:szCs w:val="22"/>
          <w:lang w:val="en-GB"/>
        </w:rPr>
        <w:t xml:space="preserve">to </w:t>
      </w:r>
      <w:r w:rsidR="0059296E" w:rsidRPr="0059296E">
        <w:rPr>
          <w:sz w:val="22"/>
          <w:szCs w:val="22"/>
          <w:lang w:val="en-GB"/>
        </w:rPr>
        <w:t xml:space="preserve">China for submitting its report on the </w:t>
      </w:r>
      <w:r w:rsidR="0059296E" w:rsidRPr="0059296E">
        <w:rPr>
          <w:bCs/>
          <w:sz w:val="22"/>
          <w:szCs w:val="22"/>
          <w:lang w:val="en-GB"/>
        </w:rPr>
        <w:t xml:space="preserve">status of the </w:t>
      </w:r>
      <w:r w:rsidR="0059296E" w:rsidRPr="0059296E">
        <w:rPr>
          <w:sz w:val="22"/>
          <w:szCs w:val="22"/>
          <w:lang w:val="en-GB"/>
        </w:rPr>
        <w:t>element ‘Watertight-bulkhead technology of Chinese junks’, inscribed</w:t>
      </w:r>
      <w:r w:rsidR="0059296E" w:rsidRPr="0059296E">
        <w:rPr>
          <w:bCs/>
          <w:sz w:val="22"/>
          <w:szCs w:val="22"/>
          <w:lang w:val="en-GB"/>
        </w:rPr>
        <w:t xml:space="preserve"> in 2010 on the List of Intangible Cultural Heritage in Need of Urgent Safeguarding;</w:t>
      </w:r>
    </w:p>
    <w:p w14:paraId="55B6D8B6" w14:textId="7BEBD8E8" w:rsidR="0059296E" w:rsidRPr="0059296E" w:rsidRDefault="0059296E" w:rsidP="0059296E">
      <w:pPr>
        <w:pStyle w:val="Para"/>
        <w:numPr>
          <w:ilvl w:val="0"/>
          <w:numId w:val="6"/>
        </w:numPr>
        <w:spacing w:line="240" w:lineRule="auto"/>
        <w:ind w:left="1134" w:hanging="567"/>
        <w:rPr>
          <w:sz w:val="22"/>
          <w:szCs w:val="22"/>
          <w:lang w:val="en-GB"/>
        </w:rPr>
      </w:pPr>
      <w:r w:rsidRPr="0059296E">
        <w:rPr>
          <w:sz w:val="22"/>
          <w:szCs w:val="22"/>
          <w:u w:val="single"/>
          <w:lang w:val="en-GB"/>
        </w:rPr>
        <w:t>Takes note</w:t>
      </w:r>
      <w:r w:rsidRPr="0059296E">
        <w:rPr>
          <w:sz w:val="22"/>
          <w:szCs w:val="22"/>
          <w:lang w:val="en-GB"/>
        </w:rPr>
        <w:t xml:space="preserve"> of the continued efforts undertaken by China to safeguard the element, in particular those addressing the three broad objectives of safeguarding the bearers and the modes </w:t>
      </w:r>
      <w:r w:rsidR="00FE49C2">
        <w:rPr>
          <w:sz w:val="22"/>
          <w:szCs w:val="22"/>
          <w:lang w:val="en-GB"/>
        </w:rPr>
        <w:t xml:space="preserve">of </w:t>
      </w:r>
      <w:r w:rsidRPr="0059296E">
        <w:rPr>
          <w:sz w:val="22"/>
          <w:szCs w:val="22"/>
          <w:lang w:val="en-GB"/>
        </w:rPr>
        <w:t xml:space="preserve">transmission, improving </w:t>
      </w:r>
      <w:r w:rsidR="00FE49C2">
        <w:rPr>
          <w:sz w:val="22"/>
          <w:szCs w:val="22"/>
          <w:lang w:val="en-GB"/>
        </w:rPr>
        <w:t xml:space="preserve">upon the </w:t>
      </w:r>
      <w:r w:rsidRPr="0059296E">
        <w:rPr>
          <w:sz w:val="22"/>
          <w:szCs w:val="22"/>
          <w:lang w:val="en-GB"/>
        </w:rPr>
        <w:t>social visibility and public awareness of the element and responding to a number of challenges faced by the element and its bearers in the past;</w:t>
      </w:r>
    </w:p>
    <w:p w14:paraId="62A4A152" w14:textId="233A8002" w:rsidR="0059296E" w:rsidRPr="0059296E" w:rsidRDefault="0059296E" w:rsidP="0059296E">
      <w:pPr>
        <w:pStyle w:val="Para"/>
        <w:numPr>
          <w:ilvl w:val="0"/>
          <w:numId w:val="6"/>
        </w:numPr>
        <w:spacing w:line="240" w:lineRule="auto"/>
        <w:ind w:left="1134" w:hanging="567"/>
        <w:rPr>
          <w:sz w:val="22"/>
          <w:szCs w:val="22"/>
          <w:lang w:val="en-GB"/>
        </w:rPr>
      </w:pPr>
      <w:r w:rsidRPr="0059296E">
        <w:rPr>
          <w:sz w:val="22"/>
          <w:szCs w:val="22"/>
          <w:u w:val="single"/>
          <w:lang w:val="en-GB"/>
        </w:rPr>
        <w:t>Invites</w:t>
      </w:r>
      <w:r w:rsidRPr="0059296E">
        <w:rPr>
          <w:sz w:val="22"/>
          <w:szCs w:val="22"/>
          <w:lang w:val="en-GB"/>
        </w:rPr>
        <w:t xml:space="preserve"> the State Party to continue </w:t>
      </w:r>
      <w:r w:rsidR="00FE49C2">
        <w:rPr>
          <w:sz w:val="22"/>
          <w:szCs w:val="22"/>
          <w:lang w:val="en-GB"/>
        </w:rPr>
        <w:t xml:space="preserve">to </w:t>
      </w:r>
      <w:r w:rsidRPr="0059296E">
        <w:rPr>
          <w:sz w:val="22"/>
          <w:szCs w:val="22"/>
          <w:lang w:val="en-GB"/>
        </w:rPr>
        <w:t xml:space="preserve">safeguard </w:t>
      </w:r>
      <w:r w:rsidR="00FE49C2">
        <w:rPr>
          <w:sz w:val="22"/>
          <w:szCs w:val="22"/>
          <w:lang w:val="en-GB"/>
        </w:rPr>
        <w:t xml:space="preserve">modes of </w:t>
      </w:r>
      <w:r w:rsidRPr="0059296E">
        <w:rPr>
          <w:sz w:val="22"/>
          <w:szCs w:val="22"/>
          <w:lang w:val="en-GB"/>
        </w:rPr>
        <w:t>transmission</w:t>
      </w:r>
      <w:r w:rsidR="00FE49C2">
        <w:rPr>
          <w:sz w:val="22"/>
          <w:szCs w:val="22"/>
          <w:lang w:val="en-GB"/>
        </w:rPr>
        <w:t>,</w:t>
      </w:r>
      <w:r w:rsidRPr="0059296E">
        <w:rPr>
          <w:sz w:val="22"/>
          <w:szCs w:val="22"/>
          <w:lang w:val="en-GB"/>
        </w:rPr>
        <w:t xml:space="preserve"> </w:t>
      </w:r>
      <w:r w:rsidR="00FE49C2">
        <w:rPr>
          <w:sz w:val="22"/>
          <w:szCs w:val="22"/>
          <w:lang w:val="en-GB"/>
        </w:rPr>
        <w:t>including</w:t>
      </w:r>
      <w:r w:rsidR="00FE49C2" w:rsidRPr="0059296E">
        <w:rPr>
          <w:sz w:val="22"/>
          <w:szCs w:val="22"/>
          <w:lang w:val="en-GB"/>
        </w:rPr>
        <w:t xml:space="preserve"> </w:t>
      </w:r>
      <w:r w:rsidRPr="0059296E">
        <w:rPr>
          <w:sz w:val="22"/>
          <w:szCs w:val="22"/>
          <w:lang w:val="en-GB"/>
        </w:rPr>
        <w:t xml:space="preserve">in vocational schools and </w:t>
      </w:r>
      <w:r w:rsidR="00FE49C2">
        <w:rPr>
          <w:sz w:val="22"/>
          <w:szCs w:val="22"/>
          <w:lang w:val="en-GB"/>
        </w:rPr>
        <w:t>by</w:t>
      </w:r>
      <w:r w:rsidR="00FE49C2" w:rsidRPr="0059296E">
        <w:rPr>
          <w:sz w:val="22"/>
          <w:szCs w:val="22"/>
          <w:lang w:val="en-GB"/>
        </w:rPr>
        <w:t xml:space="preserve"> </w:t>
      </w:r>
      <w:r w:rsidRPr="0059296E">
        <w:rPr>
          <w:sz w:val="22"/>
          <w:szCs w:val="22"/>
          <w:lang w:val="en-GB"/>
        </w:rPr>
        <w:t xml:space="preserve">providing bearers with financial and social support, as well as by encouraging apprentices and young people to </w:t>
      </w:r>
      <w:r w:rsidR="00FE49C2">
        <w:rPr>
          <w:sz w:val="22"/>
          <w:szCs w:val="22"/>
          <w:lang w:val="en-GB"/>
        </w:rPr>
        <w:t xml:space="preserve">undertake </w:t>
      </w:r>
      <w:r w:rsidRPr="0059296E">
        <w:rPr>
          <w:sz w:val="22"/>
          <w:szCs w:val="22"/>
          <w:lang w:val="en-GB"/>
        </w:rPr>
        <w:t>professional training, documenting the element and developing digital databases to make the materials available;</w:t>
      </w:r>
    </w:p>
    <w:p w14:paraId="79A03AFD" w14:textId="3C43D7BA" w:rsidR="0059296E" w:rsidRPr="0059296E" w:rsidRDefault="0059296E" w:rsidP="0059296E">
      <w:pPr>
        <w:pStyle w:val="Para"/>
        <w:numPr>
          <w:ilvl w:val="0"/>
          <w:numId w:val="6"/>
        </w:numPr>
        <w:spacing w:line="240" w:lineRule="auto"/>
        <w:ind w:left="1134" w:hanging="567"/>
        <w:rPr>
          <w:rFonts w:cs="Arial"/>
          <w:sz w:val="22"/>
          <w:szCs w:val="22"/>
          <w:lang w:val="en-GB"/>
        </w:rPr>
      </w:pPr>
      <w:r w:rsidRPr="0059296E">
        <w:rPr>
          <w:sz w:val="22"/>
          <w:szCs w:val="22"/>
          <w:u w:val="single"/>
          <w:lang w:val="en-GB"/>
        </w:rPr>
        <w:t>Encourages</w:t>
      </w:r>
      <w:r w:rsidRPr="0059296E">
        <w:rPr>
          <w:sz w:val="22"/>
          <w:szCs w:val="22"/>
          <w:lang w:val="en-GB"/>
        </w:rPr>
        <w:t xml:space="preserve"> the State Party to continue its awareness-raising activities, including </w:t>
      </w:r>
      <w:r w:rsidR="00FE49C2">
        <w:rPr>
          <w:sz w:val="22"/>
          <w:szCs w:val="22"/>
          <w:lang w:val="en-GB"/>
        </w:rPr>
        <w:t xml:space="preserve">the </w:t>
      </w:r>
      <w:r w:rsidRPr="0059296E">
        <w:rPr>
          <w:sz w:val="22"/>
          <w:szCs w:val="22"/>
          <w:lang w:val="en-GB"/>
        </w:rPr>
        <w:t>promotion of the element through museum exhibitions, on-site demonstrations and other activities, and to further develop formal, vocational and extra-curricular education on the element and its traditional knowledge;</w:t>
      </w:r>
    </w:p>
    <w:p w14:paraId="109D9334" w14:textId="164D85AD" w:rsidR="00F01579" w:rsidRPr="002E373B" w:rsidRDefault="00F01579" w:rsidP="0059296E">
      <w:pPr>
        <w:pStyle w:val="Para"/>
        <w:numPr>
          <w:ilvl w:val="0"/>
          <w:numId w:val="6"/>
        </w:numPr>
        <w:spacing w:line="240" w:lineRule="auto"/>
        <w:ind w:left="1134" w:hanging="567"/>
        <w:rPr>
          <w:rFonts w:cs="Arial"/>
          <w:sz w:val="22"/>
          <w:szCs w:val="22"/>
          <w:lang w:val="en-GB"/>
        </w:rPr>
      </w:pPr>
      <w:r w:rsidRPr="002E373B">
        <w:rPr>
          <w:rFonts w:cs="Arial"/>
          <w:sz w:val="22"/>
          <w:szCs w:val="22"/>
          <w:u w:val="single"/>
          <w:lang w:val="en-GB"/>
        </w:rPr>
        <w:t>Requests</w:t>
      </w:r>
      <w:r w:rsidRPr="002E373B">
        <w:rPr>
          <w:rFonts w:cs="Arial"/>
          <w:sz w:val="22"/>
          <w:szCs w:val="22"/>
          <w:lang w:val="en-GB"/>
        </w:rPr>
        <w:t xml:space="preserve"> </w:t>
      </w:r>
      <w:r w:rsidR="00FE49C2">
        <w:rPr>
          <w:rFonts w:cs="Arial"/>
          <w:sz w:val="22"/>
          <w:szCs w:val="22"/>
          <w:lang w:val="en-GB"/>
        </w:rPr>
        <w:t xml:space="preserve">that </w:t>
      </w:r>
      <w:r w:rsidRPr="002E373B">
        <w:rPr>
          <w:rFonts w:cs="Arial"/>
          <w:sz w:val="22"/>
          <w:szCs w:val="22"/>
          <w:lang w:val="en-GB"/>
        </w:rPr>
        <w:t xml:space="preserve">the Secretariat inform the State Party at least nine months prior to </w:t>
      </w:r>
      <w:r w:rsidR="0059296E">
        <w:rPr>
          <w:rFonts w:cs="Arial"/>
          <w:sz w:val="22"/>
          <w:szCs w:val="22"/>
          <w:lang w:val="en-GB"/>
        </w:rPr>
        <w:t>the deadline of 15 December 2018</w:t>
      </w:r>
      <w:r w:rsidRPr="002E373B">
        <w:rPr>
          <w:rFonts w:cs="Arial"/>
          <w:sz w:val="22"/>
          <w:szCs w:val="22"/>
          <w:lang w:val="en-GB"/>
        </w:rPr>
        <w:t xml:space="preserve"> about the required submission of its next report on the status of this element.</w:t>
      </w:r>
    </w:p>
    <w:p w14:paraId="0824E6A5" w14:textId="77777777" w:rsidR="00F01579" w:rsidRPr="002E373B" w:rsidRDefault="00F01579">
      <w:pPr>
        <w:rPr>
          <w:rFonts w:ascii="Arial" w:eastAsia="SimSun" w:hAnsi="Arial" w:cs="Arial"/>
          <w:sz w:val="22"/>
          <w:szCs w:val="22"/>
          <w:lang w:val="en-GB"/>
        </w:rPr>
      </w:pPr>
      <w:r w:rsidRPr="002E373B">
        <w:rPr>
          <w:rFonts w:cs="Arial"/>
          <w:sz w:val="22"/>
          <w:szCs w:val="22"/>
          <w:lang w:val="en-GB"/>
        </w:rPr>
        <w:br w:type="page"/>
      </w:r>
    </w:p>
    <w:p w14:paraId="0AB10448" w14:textId="7A649C38" w:rsidR="00F01579" w:rsidRPr="002E373B" w:rsidRDefault="00211CE0" w:rsidP="00F01579">
      <w:pPr>
        <w:pStyle w:val="COMTitleDecision"/>
        <w:pageBreakBefore/>
        <w:spacing w:before="480"/>
        <w:jc w:val="left"/>
      </w:pPr>
      <w:r w:rsidRPr="002E373B">
        <w:rPr>
          <w:bCs/>
        </w:rPr>
        <w:t>China</w:t>
      </w:r>
      <w:r w:rsidR="00F01579" w:rsidRPr="002E373B">
        <w:rPr>
          <w:bCs/>
        </w:rPr>
        <w:t>:</w:t>
      </w:r>
      <w:r w:rsidR="00F01579" w:rsidRPr="002E373B">
        <w:t xml:space="preserve"> ‘</w:t>
      </w:r>
      <w:r w:rsidRPr="002E373B">
        <w:t>Wooden movable-type printing of China’</w:t>
      </w:r>
      <w:r w:rsidRPr="002E373B">
        <w:rPr>
          <w:bCs/>
          <w:i/>
          <w:iCs/>
        </w:rPr>
        <w:t xml:space="preserve"> </w:t>
      </w:r>
      <w:r w:rsidR="00F01579" w:rsidRPr="002E373B">
        <w:rPr>
          <w:b w:val="0"/>
          <w:bCs/>
          <w:i/>
          <w:iCs/>
        </w:rPr>
        <w:t xml:space="preserve">(consult the </w:t>
      </w:r>
      <w:hyperlink r:id="rId34" w:history="1">
        <w:r w:rsidR="00F01579" w:rsidRPr="009F6000">
          <w:rPr>
            <w:rStyle w:val="Hyperlink"/>
            <w:b w:val="0"/>
            <w:bCs/>
            <w:i/>
            <w:iCs/>
          </w:rPr>
          <w:t>report</w:t>
        </w:r>
      </w:hyperlink>
      <w:r w:rsidR="00F01579" w:rsidRPr="002E373B">
        <w:rPr>
          <w:b w:val="0"/>
          <w:bCs/>
          <w:i/>
          <w:iCs/>
        </w:rPr>
        <w:t>)</w:t>
      </w:r>
    </w:p>
    <w:p w14:paraId="43FDF240" w14:textId="69C2E950" w:rsidR="00F01579" w:rsidRPr="002E373B" w:rsidRDefault="003A4E53"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DD7358">
        <w:rPr>
          <w:rFonts w:eastAsiaTheme="minorHAnsi" w:cs="Arial"/>
          <w:bCs/>
          <w:szCs w:val="22"/>
          <w:lang w:val="en-GB"/>
        </w:rPr>
        <w:t xml:space="preserve">The movable-type printing technique was invented during the Northern Song Dynasty (1041-1048 AD). According to this technique, Chinese characters of different materials are engraved, picked out and arranged into typeface for the text to be printed using a series of specific processes. The movable-type printing technique provides families with the means to </w:t>
      </w:r>
      <w:r w:rsidRPr="003A4E53">
        <w:rPr>
          <w:rFonts w:cs="Arial"/>
          <w:bCs/>
          <w:szCs w:val="22"/>
          <w:lang w:val="en-US"/>
        </w:rPr>
        <w:t>improve their livelihood</w:t>
      </w:r>
      <w:r w:rsidRPr="00DD7358">
        <w:rPr>
          <w:rFonts w:eastAsiaTheme="minorHAnsi" w:cs="Arial"/>
          <w:bCs/>
          <w:szCs w:val="22"/>
          <w:lang w:val="en-GB"/>
        </w:rPr>
        <w:t>. The technique is mainly used in the compiling and printing of clan genealogies in local communities to record the</w:t>
      </w:r>
      <w:r w:rsidR="00FE49C2">
        <w:rPr>
          <w:rFonts w:eastAsiaTheme="minorHAnsi" w:cs="Arial"/>
          <w:bCs/>
          <w:szCs w:val="22"/>
          <w:lang w:val="en-GB"/>
        </w:rPr>
        <w:t>ir</w:t>
      </w:r>
      <w:r w:rsidRPr="00DD7358">
        <w:rPr>
          <w:rFonts w:eastAsiaTheme="minorHAnsi" w:cs="Arial"/>
          <w:bCs/>
          <w:szCs w:val="22"/>
          <w:lang w:val="en-GB"/>
        </w:rPr>
        <w:t xml:space="preserve"> development history and family kinship with movable-type printing. The printing tasks are divided between men and women, with women practitioners mainly working on the lighter tasks of typesetting, printing and binding. Although the technique </w:t>
      </w:r>
      <w:r w:rsidR="00FE49C2">
        <w:rPr>
          <w:rFonts w:eastAsiaTheme="minorHAnsi" w:cs="Arial"/>
          <w:bCs/>
          <w:szCs w:val="22"/>
          <w:lang w:val="en-GB"/>
        </w:rPr>
        <w:t>employs a</w:t>
      </w:r>
      <w:r w:rsidRPr="00DD7358">
        <w:rPr>
          <w:rFonts w:eastAsiaTheme="minorHAnsi" w:cs="Arial"/>
          <w:bCs/>
          <w:szCs w:val="22"/>
          <w:lang w:val="en-GB"/>
        </w:rPr>
        <w:t xml:space="preserve"> relatively fixed pattern and </w:t>
      </w:r>
      <w:r w:rsidR="005E493F">
        <w:rPr>
          <w:rFonts w:eastAsiaTheme="minorHAnsi" w:cs="Arial"/>
          <w:bCs/>
          <w:szCs w:val="22"/>
          <w:lang w:val="en-GB"/>
        </w:rPr>
        <w:t xml:space="preserve">longstanding </w:t>
      </w:r>
      <w:r w:rsidRPr="00DD7358">
        <w:rPr>
          <w:rFonts w:eastAsiaTheme="minorHAnsi" w:cs="Arial"/>
          <w:bCs/>
          <w:szCs w:val="22"/>
          <w:lang w:val="en-GB"/>
        </w:rPr>
        <w:t xml:space="preserve">production process, there is </w:t>
      </w:r>
      <w:r w:rsidR="00FE49C2">
        <w:rPr>
          <w:rFonts w:eastAsiaTheme="minorHAnsi" w:cs="Arial"/>
          <w:bCs/>
          <w:szCs w:val="22"/>
          <w:lang w:val="en-GB"/>
        </w:rPr>
        <w:t xml:space="preserve">still </w:t>
      </w:r>
      <w:r w:rsidRPr="00DD7358">
        <w:rPr>
          <w:rFonts w:eastAsiaTheme="minorHAnsi" w:cs="Arial"/>
          <w:bCs/>
          <w:szCs w:val="22"/>
          <w:lang w:val="en-GB"/>
        </w:rPr>
        <w:t>room for different communities, groups and individuals to express their creativity.</w:t>
      </w:r>
    </w:p>
    <w:p w14:paraId="00435C76" w14:textId="6BBEF506"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Effectiveness of the safeguarding plan</w:t>
      </w:r>
      <w:r w:rsidRPr="002E373B">
        <w:rPr>
          <w:bCs/>
          <w:lang w:val="en-GB"/>
        </w:rPr>
        <w:t xml:space="preserve">. </w:t>
      </w:r>
      <w:r w:rsidR="003A4E53">
        <w:rPr>
          <w:rFonts w:cs="Arial"/>
          <w:bCs/>
          <w:szCs w:val="22"/>
          <w:lang w:val="en-US"/>
        </w:rPr>
        <w:t>According to the report, a</w:t>
      </w:r>
      <w:r w:rsidR="003A4E53" w:rsidRPr="00DD7358">
        <w:rPr>
          <w:rFonts w:cs="Arial"/>
          <w:bCs/>
          <w:szCs w:val="22"/>
          <w:lang w:val="en-US"/>
        </w:rPr>
        <w:t xml:space="preserve"> lar</w:t>
      </w:r>
      <w:r w:rsidR="003A4E53">
        <w:rPr>
          <w:rFonts w:cs="Arial"/>
          <w:bCs/>
          <w:szCs w:val="22"/>
          <w:lang w:val="en-US"/>
        </w:rPr>
        <w:t>ge amount of text, image, audio</w:t>
      </w:r>
      <w:r w:rsidR="003A4E53" w:rsidRPr="00DD7358">
        <w:rPr>
          <w:rFonts w:cs="Arial"/>
          <w:bCs/>
          <w:szCs w:val="22"/>
          <w:lang w:val="en-US"/>
        </w:rPr>
        <w:t xml:space="preserve"> and video </w:t>
      </w:r>
      <w:r w:rsidR="003A4E53">
        <w:rPr>
          <w:rFonts w:cs="Arial"/>
          <w:bCs/>
          <w:szCs w:val="22"/>
          <w:lang w:val="en-US"/>
        </w:rPr>
        <w:t xml:space="preserve">material </w:t>
      </w:r>
      <w:r w:rsidR="003A4E53" w:rsidRPr="00DD7358">
        <w:rPr>
          <w:rFonts w:cs="Arial"/>
          <w:bCs/>
          <w:szCs w:val="22"/>
          <w:lang w:val="en-US"/>
        </w:rPr>
        <w:t>has been collected and processed, especially records of technical pr</w:t>
      </w:r>
      <w:r w:rsidR="003A4E53">
        <w:rPr>
          <w:rFonts w:cs="Arial"/>
          <w:bCs/>
          <w:szCs w:val="22"/>
          <w:lang w:val="en-US"/>
        </w:rPr>
        <w:t>ocesses</w:t>
      </w:r>
      <w:r w:rsidR="003A4E53" w:rsidRPr="00DD7358">
        <w:rPr>
          <w:rFonts w:cs="Arial"/>
          <w:bCs/>
          <w:szCs w:val="22"/>
          <w:lang w:val="en-US"/>
        </w:rPr>
        <w:t xml:space="preserve"> and other material assets of the printing</w:t>
      </w:r>
      <w:r w:rsidR="00173EDF">
        <w:rPr>
          <w:rFonts w:cs="Arial"/>
          <w:bCs/>
          <w:szCs w:val="22"/>
          <w:lang w:val="en-US"/>
        </w:rPr>
        <w:t xml:space="preserve"> process</w:t>
      </w:r>
      <w:r w:rsidR="003A4E53" w:rsidRPr="00DD7358">
        <w:rPr>
          <w:rFonts w:cs="Arial"/>
          <w:bCs/>
          <w:szCs w:val="22"/>
          <w:lang w:val="en-US"/>
        </w:rPr>
        <w:t>, allowing for the recovery of the technique</w:t>
      </w:r>
      <w:r w:rsidR="00173EDF">
        <w:rPr>
          <w:rFonts w:cs="Arial"/>
          <w:bCs/>
          <w:szCs w:val="22"/>
          <w:lang w:val="en-US"/>
        </w:rPr>
        <w:t>,</w:t>
      </w:r>
      <w:r w:rsidR="003A4E53" w:rsidRPr="00DD7358">
        <w:rPr>
          <w:rFonts w:cs="Arial"/>
          <w:bCs/>
          <w:szCs w:val="22"/>
          <w:lang w:val="en-US"/>
        </w:rPr>
        <w:t xml:space="preserve"> where necessary. Financial support </w:t>
      </w:r>
      <w:r w:rsidR="00173EDF">
        <w:rPr>
          <w:rFonts w:cs="Arial"/>
          <w:bCs/>
          <w:szCs w:val="22"/>
          <w:lang w:val="en-US"/>
        </w:rPr>
        <w:t xml:space="preserve">for </w:t>
      </w:r>
      <w:r w:rsidR="003A4E53">
        <w:rPr>
          <w:rFonts w:cs="Arial"/>
          <w:bCs/>
          <w:szCs w:val="22"/>
          <w:lang w:val="en-US"/>
        </w:rPr>
        <w:t xml:space="preserve">the safeguarding plan </w:t>
      </w:r>
      <w:r w:rsidR="003A4E53" w:rsidRPr="00DD7358">
        <w:rPr>
          <w:rFonts w:cs="Arial"/>
          <w:bCs/>
          <w:szCs w:val="22"/>
          <w:lang w:val="en-US"/>
        </w:rPr>
        <w:t>has been comparatively effective.</w:t>
      </w:r>
      <w:r w:rsidR="003A4E53">
        <w:rPr>
          <w:rFonts w:cs="Arial"/>
          <w:bCs/>
          <w:szCs w:val="22"/>
          <w:lang w:val="en-US"/>
        </w:rPr>
        <w:t xml:space="preserve"> </w:t>
      </w:r>
      <w:r w:rsidR="003A4E53" w:rsidRPr="00DD7358">
        <w:rPr>
          <w:rFonts w:cs="Arial"/>
          <w:bCs/>
          <w:szCs w:val="22"/>
          <w:lang w:val="en-US"/>
        </w:rPr>
        <w:t xml:space="preserve">More people have participated in the safeguarding activities and the social status of the bearers has improved. </w:t>
      </w:r>
      <w:r w:rsidR="00173EDF">
        <w:rPr>
          <w:rFonts w:cs="Arial"/>
          <w:bCs/>
          <w:szCs w:val="22"/>
          <w:lang w:val="en-US"/>
        </w:rPr>
        <w:t>The establishment of</w:t>
      </w:r>
      <w:r w:rsidR="00173EDF" w:rsidRPr="00DD7358">
        <w:rPr>
          <w:rFonts w:cs="Arial"/>
          <w:bCs/>
          <w:szCs w:val="22"/>
          <w:lang w:val="en-US"/>
        </w:rPr>
        <w:t xml:space="preserve"> </w:t>
      </w:r>
      <w:r w:rsidR="003A4E53" w:rsidRPr="00DD7358">
        <w:rPr>
          <w:rFonts w:cs="Arial"/>
          <w:bCs/>
          <w:szCs w:val="22"/>
          <w:lang w:val="en-US"/>
        </w:rPr>
        <w:t xml:space="preserve">teaching bases by vocational educational organizations and </w:t>
      </w:r>
      <w:r w:rsidR="00173EDF">
        <w:rPr>
          <w:rFonts w:cs="Arial"/>
          <w:bCs/>
          <w:szCs w:val="22"/>
          <w:lang w:val="en-US"/>
        </w:rPr>
        <w:t>the provision of</w:t>
      </w:r>
      <w:r w:rsidR="00173EDF" w:rsidRPr="00DD7358">
        <w:rPr>
          <w:rFonts w:cs="Arial"/>
          <w:bCs/>
          <w:szCs w:val="22"/>
          <w:lang w:val="en-US"/>
        </w:rPr>
        <w:t xml:space="preserve"> </w:t>
      </w:r>
      <w:r w:rsidR="003A4E53" w:rsidRPr="00DD7358">
        <w:rPr>
          <w:rFonts w:cs="Arial"/>
          <w:bCs/>
          <w:szCs w:val="22"/>
          <w:lang w:val="en-US"/>
        </w:rPr>
        <w:t xml:space="preserve">financial aid for bearers has </w:t>
      </w:r>
      <w:r w:rsidR="00173EDF">
        <w:rPr>
          <w:rFonts w:cs="Arial"/>
          <w:bCs/>
          <w:szCs w:val="22"/>
          <w:lang w:val="en-US"/>
        </w:rPr>
        <w:t>made it possible</w:t>
      </w:r>
      <w:r w:rsidR="003A4E53">
        <w:rPr>
          <w:rFonts w:cs="Arial"/>
          <w:bCs/>
          <w:szCs w:val="22"/>
          <w:lang w:val="en-US"/>
        </w:rPr>
        <w:t xml:space="preserve"> </w:t>
      </w:r>
      <w:r w:rsidR="003A4E53" w:rsidRPr="00DD7358">
        <w:rPr>
          <w:rFonts w:cs="Arial"/>
          <w:bCs/>
          <w:szCs w:val="22"/>
          <w:lang w:val="en-US"/>
        </w:rPr>
        <w:t xml:space="preserve">to take on apprentices. </w:t>
      </w:r>
      <w:r w:rsidR="003A4E53">
        <w:rPr>
          <w:rFonts w:cs="Arial"/>
          <w:bCs/>
          <w:szCs w:val="22"/>
          <w:lang w:val="en-US"/>
        </w:rPr>
        <w:t>The v</w:t>
      </w:r>
      <w:r w:rsidR="003A4E53" w:rsidRPr="00DD7358">
        <w:rPr>
          <w:rFonts w:cs="Arial"/>
          <w:bCs/>
          <w:szCs w:val="22"/>
          <w:lang w:val="en-US"/>
        </w:rPr>
        <w:t xml:space="preserve">isibility of the element has </w:t>
      </w:r>
      <w:r w:rsidR="003A4E53">
        <w:rPr>
          <w:rFonts w:cs="Arial"/>
          <w:bCs/>
          <w:szCs w:val="22"/>
          <w:lang w:val="en-US"/>
        </w:rPr>
        <w:t xml:space="preserve">also </w:t>
      </w:r>
      <w:r w:rsidR="003A4E53" w:rsidRPr="00DD7358">
        <w:rPr>
          <w:rFonts w:cs="Arial"/>
          <w:bCs/>
          <w:szCs w:val="22"/>
          <w:lang w:val="en-US"/>
        </w:rPr>
        <w:t xml:space="preserve">improved </w:t>
      </w:r>
      <w:r w:rsidR="00173EDF" w:rsidRPr="00DD7358">
        <w:rPr>
          <w:rFonts w:cs="Arial"/>
          <w:bCs/>
          <w:szCs w:val="22"/>
          <w:lang w:val="en-US"/>
        </w:rPr>
        <w:t>th</w:t>
      </w:r>
      <w:r w:rsidR="00173EDF">
        <w:rPr>
          <w:rFonts w:cs="Arial"/>
          <w:bCs/>
          <w:szCs w:val="22"/>
          <w:lang w:val="en-US"/>
        </w:rPr>
        <w:t>anks to</w:t>
      </w:r>
      <w:r w:rsidR="00173EDF" w:rsidRPr="00DD7358">
        <w:rPr>
          <w:rFonts w:cs="Arial"/>
          <w:bCs/>
          <w:szCs w:val="22"/>
          <w:lang w:val="en-US"/>
        </w:rPr>
        <w:t xml:space="preserve"> </w:t>
      </w:r>
      <w:r w:rsidR="003A4E53" w:rsidRPr="00DD7358">
        <w:rPr>
          <w:rFonts w:cs="Arial"/>
          <w:bCs/>
          <w:szCs w:val="22"/>
          <w:lang w:val="en-US"/>
        </w:rPr>
        <w:t>publicity</w:t>
      </w:r>
      <w:r w:rsidR="003A4E53">
        <w:rPr>
          <w:rFonts w:cs="Arial"/>
          <w:bCs/>
          <w:szCs w:val="22"/>
          <w:lang w:val="en-US"/>
        </w:rPr>
        <w:t xml:space="preserve"> and</w:t>
      </w:r>
      <w:r w:rsidR="003A4E53" w:rsidRPr="00DD7358">
        <w:rPr>
          <w:rFonts w:cs="Arial"/>
          <w:bCs/>
          <w:szCs w:val="22"/>
          <w:lang w:val="en-US"/>
        </w:rPr>
        <w:t xml:space="preserve"> promotion</w:t>
      </w:r>
      <w:r w:rsidR="003A4E53">
        <w:rPr>
          <w:rFonts w:cs="Arial"/>
          <w:bCs/>
          <w:szCs w:val="22"/>
          <w:lang w:val="en-US"/>
        </w:rPr>
        <w:t>al</w:t>
      </w:r>
      <w:r w:rsidR="003A4E53" w:rsidRPr="00DD7358">
        <w:rPr>
          <w:rFonts w:cs="Arial"/>
          <w:bCs/>
          <w:szCs w:val="22"/>
          <w:lang w:val="en-US"/>
        </w:rPr>
        <w:t xml:space="preserve"> activities (e.g. compiling local textbooks, publishing monographs</w:t>
      </w:r>
      <w:r w:rsidR="00173EDF">
        <w:rPr>
          <w:rFonts w:cs="Arial"/>
          <w:bCs/>
          <w:szCs w:val="22"/>
          <w:lang w:val="en-US"/>
        </w:rPr>
        <w:t xml:space="preserve"> and</w:t>
      </w:r>
      <w:r w:rsidR="003A4E53" w:rsidRPr="00DD7358">
        <w:rPr>
          <w:rFonts w:cs="Arial"/>
          <w:bCs/>
          <w:szCs w:val="22"/>
          <w:lang w:val="en-US"/>
        </w:rPr>
        <w:t xml:space="preserve"> shooting documentaries) and the relatively limited investment </w:t>
      </w:r>
      <w:r w:rsidR="003A4E53">
        <w:rPr>
          <w:rFonts w:cs="Arial"/>
          <w:bCs/>
          <w:szCs w:val="22"/>
          <w:lang w:val="en-US"/>
        </w:rPr>
        <w:t xml:space="preserve">for this </w:t>
      </w:r>
      <w:r w:rsidR="003A4E53" w:rsidRPr="00DD7358">
        <w:rPr>
          <w:rFonts w:cs="Arial"/>
          <w:bCs/>
          <w:szCs w:val="22"/>
          <w:lang w:val="en-US"/>
        </w:rPr>
        <w:t xml:space="preserve">has </w:t>
      </w:r>
      <w:r w:rsidR="00173EDF">
        <w:rPr>
          <w:rFonts w:cs="Arial"/>
          <w:bCs/>
          <w:szCs w:val="22"/>
          <w:lang w:val="en-US"/>
        </w:rPr>
        <w:t>achieved</w:t>
      </w:r>
      <w:r w:rsidR="00173EDF" w:rsidRPr="00DD7358">
        <w:rPr>
          <w:rFonts w:cs="Arial"/>
          <w:bCs/>
          <w:szCs w:val="22"/>
          <w:lang w:val="en-US"/>
        </w:rPr>
        <w:t xml:space="preserve"> </w:t>
      </w:r>
      <w:r w:rsidR="003A4E53" w:rsidRPr="00DD7358">
        <w:rPr>
          <w:rFonts w:cs="Arial"/>
          <w:bCs/>
          <w:szCs w:val="22"/>
          <w:lang w:val="en-US"/>
        </w:rPr>
        <w:t xml:space="preserve">satisfactory results. The extensive participation </w:t>
      </w:r>
      <w:r w:rsidR="003A4E53">
        <w:rPr>
          <w:rFonts w:cs="Arial"/>
          <w:bCs/>
          <w:szCs w:val="22"/>
          <w:lang w:val="en-US"/>
        </w:rPr>
        <w:t xml:space="preserve">in safeguarding activities </w:t>
      </w:r>
      <w:r w:rsidR="003A4E53" w:rsidRPr="00DD7358">
        <w:rPr>
          <w:rFonts w:cs="Arial"/>
          <w:bCs/>
          <w:szCs w:val="22"/>
          <w:lang w:val="en-US"/>
        </w:rPr>
        <w:t xml:space="preserve">of non-governmental industrial organizations, institutes of higher </w:t>
      </w:r>
      <w:r w:rsidR="003A4E53">
        <w:rPr>
          <w:rFonts w:cs="Arial"/>
          <w:bCs/>
          <w:szCs w:val="22"/>
          <w:lang w:val="en-US"/>
        </w:rPr>
        <w:t>education</w:t>
      </w:r>
      <w:r w:rsidR="003A4E53" w:rsidRPr="00DD7358">
        <w:rPr>
          <w:rFonts w:cs="Arial"/>
          <w:bCs/>
          <w:szCs w:val="22"/>
          <w:lang w:val="en-US"/>
        </w:rPr>
        <w:t xml:space="preserve">, social organizations and professional institutions has increased the efficiency </w:t>
      </w:r>
      <w:r w:rsidR="00173EDF">
        <w:rPr>
          <w:rFonts w:cs="Arial"/>
          <w:bCs/>
          <w:szCs w:val="22"/>
          <w:lang w:val="en-US"/>
        </w:rPr>
        <w:t>of</w:t>
      </w:r>
      <w:r w:rsidR="00173EDF" w:rsidRPr="00DD7358">
        <w:rPr>
          <w:rFonts w:cs="Arial"/>
          <w:bCs/>
          <w:szCs w:val="22"/>
          <w:lang w:val="en-US"/>
        </w:rPr>
        <w:t xml:space="preserve"> </w:t>
      </w:r>
      <w:r w:rsidR="003A4E53" w:rsidRPr="00DD7358">
        <w:rPr>
          <w:rFonts w:cs="Arial"/>
          <w:bCs/>
          <w:szCs w:val="22"/>
          <w:lang w:val="en-US"/>
        </w:rPr>
        <w:t xml:space="preserve">the overall utilization of </w:t>
      </w:r>
      <w:r w:rsidR="00173EDF">
        <w:rPr>
          <w:rFonts w:cs="Arial"/>
          <w:bCs/>
          <w:szCs w:val="22"/>
          <w:lang w:val="en-US"/>
        </w:rPr>
        <w:t>the</w:t>
      </w:r>
      <w:r w:rsidR="00173EDF" w:rsidRPr="00DD7358">
        <w:rPr>
          <w:rFonts w:cs="Arial"/>
          <w:bCs/>
          <w:szCs w:val="22"/>
          <w:lang w:val="en-US"/>
        </w:rPr>
        <w:t xml:space="preserve"> </w:t>
      </w:r>
      <w:r w:rsidR="003A4E53" w:rsidRPr="00DD7358">
        <w:rPr>
          <w:rFonts w:cs="Arial"/>
          <w:bCs/>
          <w:szCs w:val="22"/>
          <w:lang w:val="en-US"/>
        </w:rPr>
        <w:t>resources</w:t>
      </w:r>
      <w:r w:rsidR="00173EDF">
        <w:rPr>
          <w:rFonts w:cs="Arial"/>
          <w:bCs/>
          <w:szCs w:val="22"/>
          <w:lang w:val="en-US"/>
        </w:rPr>
        <w:t xml:space="preserve"> available</w:t>
      </w:r>
      <w:r w:rsidR="003A4E53" w:rsidRPr="00DD7358">
        <w:rPr>
          <w:rFonts w:cs="Arial"/>
          <w:bCs/>
          <w:szCs w:val="22"/>
          <w:lang w:val="en-US"/>
        </w:rPr>
        <w:t>.</w:t>
      </w:r>
    </w:p>
    <w:p w14:paraId="0AA46179" w14:textId="64B41E4F"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Community participation</w:t>
      </w:r>
      <w:r w:rsidRPr="002E373B">
        <w:rPr>
          <w:bCs/>
          <w:lang w:val="en-GB"/>
        </w:rPr>
        <w:t xml:space="preserve">. </w:t>
      </w:r>
      <w:r w:rsidR="003A4E53">
        <w:rPr>
          <w:rFonts w:cs="Arial"/>
          <w:bCs/>
          <w:szCs w:val="22"/>
          <w:lang w:val="en-US"/>
        </w:rPr>
        <w:t>B</w:t>
      </w:r>
      <w:r w:rsidR="003A4E53" w:rsidRPr="00DD7358">
        <w:rPr>
          <w:rFonts w:cs="Arial"/>
          <w:bCs/>
          <w:szCs w:val="22"/>
          <w:lang w:val="en-US"/>
        </w:rPr>
        <w:t xml:space="preserve">earers play an indispensable role in safeguarding and transmission </w:t>
      </w:r>
      <w:r w:rsidR="00173EDF">
        <w:rPr>
          <w:rFonts w:cs="Arial"/>
          <w:bCs/>
          <w:szCs w:val="22"/>
          <w:lang w:val="en-US"/>
        </w:rPr>
        <w:t>by</w:t>
      </w:r>
      <w:r w:rsidR="00173EDF" w:rsidRPr="00DD7358">
        <w:rPr>
          <w:rFonts w:cs="Arial"/>
          <w:bCs/>
          <w:szCs w:val="22"/>
          <w:lang w:val="en-US"/>
        </w:rPr>
        <w:t xml:space="preserve"> </w:t>
      </w:r>
      <w:r w:rsidR="003A4E53" w:rsidRPr="00DD7358">
        <w:rPr>
          <w:rFonts w:cs="Arial"/>
          <w:bCs/>
          <w:szCs w:val="22"/>
          <w:lang w:val="en-US"/>
        </w:rPr>
        <w:t xml:space="preserve">compiling and printing clan genealogies for local communities and </w:t>
      </w:r>
      <w:r w:rsidR="00173EDF">
        <w:rPr>
          <w:rFonts w:cs="Arial"/>
          <w:bCs/>
          <w:szCs w:val="22"/>
          <w:lang w:val="en-US"/>
        </w:rPr>
        <w:t xml:space="preserve">through </w:t>
      </w:r>
      <w:r w:rsidR="003A4E53" w:rsidRPr="00DD7358">
        <w:rPr>
          <w:rFonts w:cs="Arial"/>
          <w:bCs/>
          <w:szCs w:val="22"/>
          <w:lang w:val="en-US"/>
        </w:rPr>
        <w:t>regular teaching activities. With their family members, they have actively participated in the safeguarding and transmission of the element. They have also provide</w:t>
      </w:r>
      <w:r w:rsidR="0039428C">
        <w:rPr>
          <w:rFonts w:cs="Arial"/>
          <w:bCs/>
          <w:szCs w:val="22"/>
          <w:lang w:val="en-US"/>
        </w:rPr>
        <w:t>d</w:t>
      </w:r>
      <w:r w:rsidR="003A4E53" w:rsidRPr="00DD7358">
        <w:rPr>
          <w:rFonts w:cs="Arial"/>
          <w:bCs/>
          <w:szCs w:val="22"/>
          <w:lang w:val="en-US"/>
        </w:rPr>
        <w:t xml:space="preserve"> guidance for students in transmission practice</w:t>
      </w:r>
      <w:r w:rsidR="00173EDF">
        <w:rPr>
          <w:rFonts w:cs="Arial"/>
          <w:bCs/>
          <w:szCs w:val="22"/>
          <w:lang w:val="en-US"/>
        </w:rPr>
        <w:t>s</w:t>
      </w:r>
      <w:r w:rsidR="003A4E53" w:rsidRPr="00DD7358">
        <w:rPr>
          <w:rFonts w:cs="Arial"/>
          <w:bCs/>
          <w:szCs w:val="22"/>
          <w:lang w:val="en-US"/>
        </w:rPr>
        <w:t xml:space="preserve"> and participated in the collection and recording of basic inform</w:t>
      </w:r>
      <w:r w:rsidR="003A4E53">
        <w:rPr>
          <w:rFonts w:cs="Arial"/>
          <w:bCs/>
          <w:szCs w:val="22"/>
          <w:lang w:val="en-US"/>
        </w:rPr>
        <w:t xml:space="preserve">ation of the technique. The </w:t>
      </w:r>
      <w:proofErr w:type="spellStart"/>
      <w:r w:rsidR="003A4E53">
        <w:rPr>
          <w:rFonts w:cs="Arial"/>
          <w:bCs/>
          <w:szCs w:val="22"/>
          <w:lang w:val="en-US"/>
        </w:rPr>
        <w:t>Rui’</w:t>
      </w:r>
      <w:r w:rsidR="003A4E53" w:rsidRPr="00DD7358">
        <w:rPr>
          <w:rFonts w:cs="Arial"/>
          <w:bCs/>
          <w:szCs w:val="22"/>
          <w:lang w:val="en-US"/>
        </w:rPr>
        <w:t>an</w:t>
      </w:r>
      <w:proofErr w:type="spellEnd"/>
      <w:r w:rsidR="003A4E53" w:rsidRPr="00DD7358">
        <w:rPr>
          <w:rFonts w:cs="Arial"/>
          <w:bCs/>
          <w:szCs w:val="22"/>
          <w:lang w:val="en-US"/>
        </w:rPr>
        <w:t xml:space="preserve"> Movable-type Printing Association is a non-governmental organization founded by bearers and practitioners of the element; currently, it has over 130 members and has </w:t>
      </w:r>
      <w:r w:rsidR="00173EDF">
        <w:rPr>
          <w:rFonts w:cs="Arial"/>
          <w:bCs/>
          <w:szCs w:val="22"/>
          <w:lang w:val="en-US"/>
        </w:rPr>
        <w:t>under</w:t>
      </w:r>
      <w:r w:rsidR="003A4E53" w:rsidRPr="00DD7358">
        <w:rPr>
          <w:rFonts w:cs="Arial"/>
          <w:bCs/>
          <w:szCs w:val="22"/>
          <w:lang w:val="en-US"/>
        </w:rPr>
        <w:t xml:space="preserve">taken many measures for </w:t>
      </w:r>
      <w:r w:rsidR="00173EDF">
        <w:rPr>
          <w:rFonts w:cs="Arial"/>
          <w:bCs/>
          <w:szCs w:val="22"/>
          <w:lang w:val="en-US"/>
        </w:rPr>
        <w:t xml:space="preserve">the </w:t>
      </w:r>
      <w:r w:rsidR="003A4E53" w:rsidRPr="00DD7358">
        <w:rPr>
          <w:rFonts w:cs="Arial"/>
          <w:bCs/>
          <w:szCs w:val="22"/>
          <w:lang w:val="en-US"/>
        </w:rPr>
        <w:t>safeguarding and transmission of the element</w:t>
      </w:r>
      <w:r w:rsidR="003A4E53">
        <w:rPr>
          <w:rFonts w:cs="Arial"/>
          <w:bCs/>
          <w:szCs w:val="22"/>
          <w:lang w:val="en-US"/>
        </w:rPr>
        <w:t>.</w:t>
      </w:r>
      <w:r w:rsidR="003A4E53" w:rsidRPr="00DD7358">
        <w:rPr>
          <w:rFonts w:cs="Arial"/>
          <w:bCs/>
          <w:szCs w:val="22"/>
          <w:lang w:val="en-US"/>
        </w:rPr>
        <w:t xml:space="preserve"> </w:t>
      </w:r>
      <w:r w:rsidR="00173EDF">
        <w:rPr>
          <w:rFonts w:cs="Arial"/>
          <w:bCs/>
          <w:szCs w:val="22"/>
          <w:lang w:val="en-US"/>
        </w:rPr>
        <w:t xml:space="preserve">The </w:t>
      </w:r>
      <w:proofErr w:type="spellStart"/>
      <w:r w:rsidR="003A4E53" w:rsidRPr="00DD7358">
        <w:rPr>
          <w:rFonts w:cs="Arial"/>
          <w:bCs/>
          <w:szCs w:val="22"/>
          <w:lang w:val="en-US"/>
        </w:rPr>
        <w:t>Rui'an</w:t>
      </w:r>
      <w:proofErr w:type="spellEnd"/>
      <w:r w:rsidR="003A4E53" w:rsidRPr="00DD7358">
        <w:rPr>
          <w:rFonts w:cs="Arial"/>
          <w:bCs/>
          <w:szCs w:val="22"/>
          <w:lang w:val="en-US"/>
        </w:rPr>
        <w:t xml:space="preserve"> Movable-type Printing Association has hosted a website </w:t>
      </w:r>
      <w:r w:rsidR="0039428C">
        <w:rPr>
          <w:rFonts w:cs="Arial"/>
          <w:bCs/>
          <w:szCs w:val="22"/>
          <w:lang w:val="en-US"/>
        </w:rPr>
        <w:t>about</w:t>
      </w:r>
      <w:r w:rsidR="0039428C" w:rsidRPr="00DD7358">
        <w:rPr>
          <w:rFonts w:cs="Arial"/>
          <w:bCs/>
          <w:szCs w:val="22"/>
          <w:lang w:val="en-US"/>
        </w:rPr>
        <w:t xml:space="preserve"> </w:t>
      </w:r>
      <w:r w:rsidR="003A4E53" w:rsidRPr="00DD7358">
        <w:rPr>
          <w:rFonts w:cs="Arial"/>
          <w:bCs/>
          <w:szCs w:val="22"/>
          <w:lang w:val="en-US"/>
        </w:rPr>
        <w:t>the element in China since 2012</w:t>
      </w:r>
      <w:r w:rsidR="00173EDF">
        <w:rPr>
          <w:rFonts w:cs="Arial"/>
          <w:bCs/>
          <w:szCs w:val="22"/>
          <w:lang w:val="en-US"/>
        </w:rPr>
        <w:t>,</w:t>
      </w:r>
      <w:r w:rsidR="003A4E53" w:rsidRPr="00DD7358">
        <w:rPr>
          <w:rFonts w:cs="Arial"/>
          <w:bCs/>
          <w:szCs w:val="22"/>
          <w:lang w:val="en-US"/>
        </w:rPr>
        <w:t xml:space="preserve"> which includes information on the association, the history and features of the technique, bearers, exhibitions, transmission and safeguarding</w:t>
      </w:r>
      <w:r w:rsidR="003A4E53">
        <w:rPr>
          <w:rFonts w:cs="Arial"/>
          <w:bCs/>
          <w:szCs w:val="22"/>
          <w:lang w:val="en-US"/>
        </w:rPr>
        <w:t>,</w:t>
      </w:r>
      <w:r w:rsidR="003A4E53" w:rsidRPr="00DD7358">
        <w:rPr>
          <w:rFonts w:cs="Arial"/>
          <w:bCs/>
          <w:szCs w:val="22"/>
          <w:lang w:val="en-US"/>
        </w:rPr>
        <w:t xml:space="preserve"> and plays an important role </w:t>
      </w:r>
      <w:r w:rsidR="00173EDF">
        <w:rPr>
          <w:rFonts w:cs="Arial"/>
          <w:bCs/>
          <w:szCs w:val="22"/>
          <w:lang w:val="en-US"/>
        </w:rPr>
        <w:t>in ensuring</w:t>
      </w:r>
      <w:r w:rsidR="00173EDF" w:rsidRPr="00DD7358">
        <w:rPr>
          <w:rFonts w:cs="Arial"/>
          <w:bCs/>
          <w:szCs w:val="22"/>
          <w:lang w:val="en-US"/>
        </w:rPr>
        <w:t xml:space="preserve"> </w:t>
      </w:r>
      <w:r w:rsidR="003A4E53" w:rsidRPr="00DD7358">
        <w:rPr>
          <w:rFonts w:cs="Arial"/>
          <w:bCs/>
          <w:szCs w:val="22"/>
          <w:lang w:val="en-US"/>
        </w:rPr>
        <w:t>the publicity and promotion of the element.</w:t>
      </w:r>
      <w:r w:rsidR="003A4E53">
        <w:rPr>
          <w:rFonts w:cs="Arial"/>
          <w:bCs/>
          <w:szCs w:val="22"/>
          <w:lang w:val="en-US"/>
        </w:rPr>
        <w:t xml:space="preserve"> T</w:t>
      </w:r>
      <w:r w:rsidR="003A4E53" w:rsidRPr="00DD7358">
        <w:rPr>
          <w:rFonts w:cs="Arial"/>
          <w:bCs/>
          <w:szCs w:val="22"/>
          <w:lang w:val="en-US"/>
        </w:rPr>
        <w:t>he report was completed with the full participation of bearers</w:t>
      </w:r>
      <w:r w:rsidR="00173EDF">
        <w:rPr>
          <w:rFonts w:cs="Arial"/>
          <w:bCs/>
          <w:szCs w:val="22"/>
          <w:lang w:val="en-US"/>
        </w:rPr>
        <w:t>,</w:t>
      </w:r>
      <w:r w:rsidR="003A4E53">
        <w:rPr>
          <w:rFonts w:cs="Arial"/>
          <w:bCs/>
          <w:szCs w:val="22"/>
          <w:lang w:val="en-US"/>
        </w:rPr>
        <w:t xml:space="preserve"> s</w:t>
      </w:r>
      <w:r w:rsidR="003A4E53" w:rsidRPr="00DD7358">
        <w:rPr>
          <w:rFonts w:cs="Arial"/>
          <w:bCs/>
          <w:szCs w:val="22"/>
          <w:lang w:val="en-US"/>
        </w:rPr>
        <w:t xml:space="preserve">ome </w:t>
      </w:r>
      <w:r w:rsidR="003A4E53">
        <w:rPr>
          <w:rFonts w:cs="Arial"/>
          <w:bCs/>
          <w:szCs w:val="22"/>
          <w:lang w:val="en-US"/>
        </w:rPr>
        <w:t xml:space="preserve">of </w:t>
      </w:r>
      <w:r w:rsidR="00173EDF">
        <w:rPr>
          <w:rFonts w:cs="Arial"/>
          <w:bCs/>
          <w:szCs w:val="22"/>
          <w:lang w:val="en-US"/>
        </w:rPr>
        <w:t xml:space="preserve">whom </w:t>
      </w:r>
      <w:r w:rsidR="003A4E53" w:rsidRPr="00DD7358">
        <w:rPr>
          <w:rFonts w:cs="Arial"/>
          <w:bCs/>
          <w:szCs w:val="22"/>
          <w:lang w:val="en-US"/>
        </w:rPr>
        <w:t xml:space="preserve">attended symposiums organized by relevant organizations in 2014 and </w:t>
      </w:r>
      <w:r w:rsidR="003A4E53">
        <w:rPr>
          <w:rFonts w:cs="Arial"/>
          <w:bCs/>
          <w:szCs w:val="22"/>
          <w:lang w:val="en-US"/>
        </w:rPr>
        <w:t xml:space="preserve">took part </w:t>
      </w:r>
      <w:r w:rsidR="003A4E53" w:rsidRPr="00DD7358">
        <w:rPr>
          <w:rFonts w:cs="Arial"/>
          <w:bCs/>
          <w:szCs w:val="22"/>
          <w:lang w:val="en-US"/>
        </w:rPr>
        <w:t xml:space="preserve">in the field research conducted for </w:t>
      </w:r>
      <w:r w:rsidR="003A4E53">
        <w:rPr>
          <w:rFonts w:cs="Arial"/>
          <w:bCs/>
          <w:szCs w:val="22"/>
          <w:lang w:val="en-US"/>
        </w:rPr>
        <w:t xml:space="preserve">drafting </w:t>
      </w:r>
      <w:r w:rsidR="003A4E53" w:rsidRPr="00DD7358">
        <w:rPr>
          <w:rFonts w:cs="Arial"/>
          <w:bCs/>
          <w:szCs w:val="22"/>
          <w:lang w:val="en-US"/>
        </w:rPr>
        <w:t>the report in 2015.</w:t>
      </w:r>
    </w:p>
    <w:p w14:paraId="5F3C26A9" w14:textId="43EC4541"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Viability and current risks</w:t>
      </w:r>
      <w:r w:rsidRPr="002E373B">
        <w:rPr>
          <w:bCs/>
          <w:lang w:val="en-GB"/>
        </w:rPr>
        <w:t>.</w:t>
      </w:r>
      <w:r w:rsidRPr="002E373B">
        <w:rPr>
          <w:lang w:val="en-GB"/>
        </w:rPr>
        <w:t xml:space="preserve"> </w:t>
      </w:r>
      <w:r w:rsidR="003A4E53" w:rsidRPr="00DD7358">
        <w:rPr>
          <w:rFonts w:cs="Arial"/>
          <w:bCs/>
          <w:szCs w:val="22"/>
          <w:lang w:val="en-US"/>
        </w:rPr>
        <w:t xml:space="preserve">The technique is mainly transmitted from bearers to their apprentices within the family and a strict procedure for taking on apprentices is followed. Threats to the element include: modern computer and digital printing technologies replacing traditional craftsmanship-based printing; the complexity of mastering the process with its high cultural and technical content; </w:t>
      </w:r>
      <w:r w:rsidR="00173EDF">
        <w:rPr>
          <w:rFonts w:cs="Arial"/>
          <w:bCs/>
          <w:szCs w:val="22"/>
          <w:lang w:val="en-US"/>
        </w:rPr>
        <w:t xml:space="preserve">the </w:t>
      </w:r>
      <w:r w:rsidR="003A4E53" w:rsidRPr="00DD7358">
        <w:rPr>
          <w:rFonts w:cs="Arial"/>
          <w:bCs/>
          <w:szCs w:val="22"/>
          <w:lang w:val="en-US"/>
        </w:rPr>
        <w:t xml:space="preserve">practice of the element in mostly rural </w:t>
      </w:r>
      <w:r w:rsidR="003A4E53">
        <w:rPr>
          <w:rFonts w:cs="Arial"/>
          <w:bCs/>
          <w:szCs w:val="22"/>
          <w:lang w:val="en-US"/>
        </w:rPr>
        <w:t>areas</w:t>
      </w:r>
      <w:r w:rsidR="00173EDF">
        <w:rPr>
          <w:rFonts w:cs="Arial"/>
          <w:bCs/>
          <w:szCs w:val="22"/>
          <w:lang w:val="en-US"/>
        </w:rPr>
        <w:t xml:space="preserve"> and the fact that</w:t>
      </w:r>
      <w:r w:rsidR="003A4E53" w:rsidRPr="00DD7358">
        <w:rPr>
          <w:rFonts w:cs="Arial"/>
          <w:bCs/>
          <w:szCs w:val="22"/>
          <w:lang w:val="en-US"/>
        </w:rPr>
        <w:t xml:space="preserve"> bearers are middle-aged or aged over </w:t>
      </w:r>
      <w:r w:rsidR="00173EDF">
        <w:rPr>
          <w:rFonts w:cs="Arial"/>
          <w:bCs/>
          <w:szCs w:val="22"/>
          <w:lang w:val="en-US"/>
        </w:rPr>
        <w:t>fifty</w:t>
      </w:r>
      <w:r w:rsidR="003A4E53" w:rsidRPr="00DD7358">
        <w:rPr>
          <w:rFonts w:cs="Arial"/>
          <w:bCs/>
          <w:szCs w:val="22"/>
          <w:lang w:val="en-US"/>
        </w:rPr>
        <w:t>. Inscription ha</w:t>
      </w:r>
      <w:r w:rsidR="003A4E53">
        <w:rPr>
          <w:rFonts w:cs="Arial"/>
          <w:bCs/>
          <w:szCs w:val="22"/>
          <w:lang w:val="en-US"/>
        </w:rPr>
        <w:t>s brought a</w:t>
      </w:r>
      <w:r w:rsidR="003A4E53" w:rsidRPr="00DD7358">
        <w:rPr>
          <w:rFonts w:cs="Arial"/>
          <w:bCs/>
          <w:szCs w:val="22"/>
          <w:lang w:val="en-US"/>
        </w:rPr>
        <w:t xml:space="preserve"> positive social impact and the public is increasingly aware of the importance of </w:t>
      </w:r>
      <w:r w:rsidR="003A4E53">
        <w:rPr>
          <w:rFonts w:cs="Arial"/>
          <w:bCs/>
          <w:szCs w:val="22"/>
          <w:lang w:val="en-US"/>
        </w:rPr>
        <w:t xml:space="preserve">this element; </w:t>
      </w:r>
      <w:r w:rsidR="003A4E53" w:rsidRPr="00DD7358">
        <w:rPr>
          <w:rFonts w:cs="Arial"/>
          <w:bCs/>
          <w:szCs w:val="22"/>
          <w:lang w:val="en-US"/>
        </w:rPr>
        <w:t xml:space="preserve">bearers have been encouraged to take on apprentices to </w:t>
      </w:r>
      <w:r w:rsidR="003A4E53">
        <w:rPr>
          <w:rFonts w:cs="Arial"/>
          <w:bCs/>
          <w:szCs w:val="22"/>
          <w:lang w:val="en-US"/>
        </w:rPr>
        <w:t xml:space="preserve">contribute to the viability </w:t>
      </w:r>
      <w:r w:rsidR="003A4E53" w:rsidRPr="00DD7358">
        <w:rPr>
          <w:rFonts w:cs="Arial"/>
          <w:bCs/>
          <w:szCs w:val="22"/>
          <w:lang w:val="en-US"/>
        </w:rPr>
        <w:t xml:space="preserve">of the </w:t>
      </w:r>
      <w:r w:rsidR="003A4E53">
        <w:rPr>
          <w:rFonts w:cs="Arial"/>
          <w:bCs/>
          <w:szCs w:val="22"/>
          <w:lang w:val="en-US"/>
        </w:rPr>
        <w:t xml:space="preserve">technique through </w:t>
      </w:r>
      <w:r w:rsidR="003A4E53" w:rsidRPr="00DD7358">
        <w:rPr>
          <w:rFonts w:cs="Arial"/>
          <w:bCs/>
          <w:szCs w:val="22"/>
          <w:lang w:val="en-US"/>
        </w:rPr>
        <w:t xml:space="preserve">traditional modes of transmission. The communities, groups and individuals concerned with the element have a renewed understanding of the </w:t>
      </w:r>
      <w:r w:rsidR="00173EDF">
        <w:rPr>
          <w:rFonts w:cs="Arial"/>
          <w:bCs/>
          <w:szCs w:val="22"/>
          <w:lang w:val="en-US"/>
        </w:rPr>
        <w:t xml:space="preserve">related </w:t>
      </w:r>
      <w:r w:rsidR="003A4E53" w:rsidRPr="00DD7358">
        <w:rPr>
          <w:rFonts w:cs="Arial"/>
          <w:bCs/>
          <w:szCs w:val="22"/>
          <w:lang w:val="en-US"/>
        </w:rPr>
        <w:t xml:space="preserve">culture and their participation in </w:t>
      </w:r>
      <w:r w:rsidR="003A4E53">
        <w:rPr>
          <w:rFonts w:cs="Arial"/>
          <w:bCs/>
          <w:szCs w:val="22"/>
          <w:lang w:val="en-US"/>
        </w:rPr>
        <w:t xml:space="preserve">its </w:t>
      </w:r>
      <w:r w:rsidR="003A4E53" w:rsidRPr="00DD7358">
        <w:rPr>
          <w:rFonts w:cs="Arial"/>
          <w:bCs/>
          <w:szCs w:val="22"/>
          <w:lang w:val="en-US"/>
        </w:rPr>
        <w:t xml:space="preserve">transmission has now expanded geographically. There is </w:t>
      </w:r>
      <w:r w:rsidR="00173EDF">
        <w:rPr>
          <w:rFonts w:cs="Arial"/>
          <w:bCs/>
          <w:szCs w:val="22"/>
          <w:lang w:val="en-US"/>
        </w:rPr>
        <w:t xml:space="preserve">a </w:t>
      </w:r>
      <w:r w:rsidR="003A4E53" w:rsidRPr="00DD7358">
        <w:rPr>
          <w:rFonts w:cs="Arial"/>
          <w:bCs/>
          <w:szCs w:val="22"/>
          <w:lang w:val="en-US"/>
        </w:rPr>
        <w:t>relatively high demand in local and other markets</w:t>
      </w:r>
      <w:r w:rsidR="00173EDF">
        <w:rPr>
          <w:rFonts w:cs="Arial"/>
          <w:bCs/>
          <w:szCs w:val="22"/>
          <w:lang w:val="en-US"/>
        </w:rPr>
        <w:t>;</w:t>
      </w:r>
      <w:r w:rsidR="003A4E53" w:rsidRPr="00DD7358">
        <w:rPr>
          <w:rFonts w:cs="Arial"/>
          <w:bCs/>
          <w:szCs w:val="22"/>
          <w:lang w:val="en-US"/>
        </w:rPr>
        <w:t xml:space="preserve"> </w:t>
      </w:r>
      <w:r w:rsidR="00173EDF">
        <w:rPr>
          <w:rFonts w:cs="Arial"/>
          <w:bCs/>
          <w:szCs w:val="22"/>
          <w:lang w:val="en-US"/>
        </w:rPr>
        <w:t>for</w:t>
      </w:r>
      <w:r w:rsidR="003A4E53">
        <w:rPr>
          <w:rFonts w:cs="Arial"/>
          <w:bCs/>
          <w:szCs w:val="22"/>
          <w:lang w:val="en-US"/>
        </w:rPr>
        <w:t xml:space="preserve"> </w:t>
      </w:r>
      <w:r w:rsidR="00173EDF">
        <w:rPr>
          <w:rFonts w:cs="Arial"/>
          <w:bCs/>
          <w:szCs w:val="22"/>
          <w:lang w:val="en-US"/>
        </w:rPr>
        <w:t>example</w:t>
      </w:r>
      <w:r w:rsidR="003A4E53">
        <w:rPr>
          <w:rFonts w:cs="Arial"/>
          <w:bCs/>
          <w:szCs w:val="22"/>
          <w:lang w:val="en-US"/>
        </w:rPr>
        <w:t>,</w:t>
      </w:r>
      <w:r w:rsidR="003A4E53" w:rsidRPr="00DD7358">
        <w:rPr>
          <w:rFonts w:cs="Arial"/>
          <w:bCs/>
          <w:szCs w:val="22"/>
          <w:lang w:val="en-US"/>
        </w:rPr>
        <w:t xml:space="preserve"> bearers of the technique in </w:t>
      </w:r>
      <w:proofErr w:type="spellStart"/>
      <w:r w:rsidR="003A4E53" w:rsidRPr="00DD7358">
        <w:rPr>
          <w:rFonts w:cs="Arial"/>
          <w:bCs/>
          <w:szCs w:val="22"/>
          <w:lang w:val="en-US"/>
        </w:rPr>
        <w:t>Dongyuan</w:t>
      </w:r>
      <w:proofErr w:type="spellEnd"/>
      <w:r w:rsidR="003A4E53" w:rsidRPr="00DD7358">
        <w:rPr>
          <w:rFonts w:cs="Arial"/>
          <w:bCs/>
          <w:szCs w:val="22"/>
          <w:lang w:val="en-US"/>
        </w:rPr>
        <w:t xml:space="preserve"> </w:t>
      </w:r>
      <w:r w:rsidR="0039428C">
        <w:rPr>
          <w:rFonts w:cs="Arial"/>
          <w:bCs/>
          <w:szCs w:val="22"/>
          <w:lang w:val="en-US"/>
        </w:rPr>
        <w:t>v</w:t>
      </w:r>
      <w:r w:rsidR="003A4E53" w:rsidRPr="00DD7358">
        <w:rPr>
          <w:rFonts w:cs="Arial"/>
          <w:bCs/>
          <w:szCs w:val="22"/>
          <w:lang w:val="en-US"/>
        </w:rPr>
        <w:t>illage received over 120 orders in 2013 and their annual income is close to that of a local skilled worker.</w:t>
      </w:r>
    </w:p>
    <w:p w14:paraId="21A41B15" w14:textId="77777777" w:rsidR="00F01579" w:rsidRPr="002E373B" w:rsidRDefault="00F01579" w:rsidP="003A4E53">
      <w:pPr>
        <w:pStyle w:val="Marge"/>
        <w:keepNext/>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2FAFA782" w14:textId="0901CD9C" w:rsidR="00F01579" w:rsidRPr="002E373B" w:rsidRDefault="00F01579" w:rsidP="00F01579">
      <w:pPr>
        <w:pStyle w:val="Heading4"/>
        <w:numPr>
          <w:ilvl w:val="0"/>
          <w:numId w:val="0"/>
        </w:numPr>
        <w:spacing w:before="240"/>
        <w:ind w:left="567"/>
        <w:rPr>
          <w:rFonts w:eastAsia="SimSun"/>
        </w:rPr>
      </w:pPr>
      <w:bookmarkStart w:id="10" w:name="_DRAFT_DECISION_12.COM_6"/>
      <w:bookmarkEnd w:id="10"/>
      <w:r w:rsidRPr="002E373B">
        <w:t>DRAFT DECISION 12.COM </w:t>
      </w:r>
      <w:r w:rsidR="004F2452">
        <w:t>8.c</w:t>
      </w:r>
      <w:r w:rsidRPr="002E373B">
        <w:t>.</w:t>
      </w:r>
      <w:r w:rsidR="00211CE0" w:rsidRPr="002E373B">
        <w:t>7</w:t>
      </w:r>
      <w:r w:rsidR="0011371A">
        <w:tab/>
      </w:r>
      <w:r w:rsidRPr="002E373B">
        <w:rPr>
          <w:noProof/>
          <w:snapToGrid/>
          <w:lang w:val="en-US" w:eastAsia="ko-KR"/>
        </w:rPr>
        <w:drawing>
          <wp:inline distT="0" distB="0" distL="0" distR="0" wp14:anchorId="1F3AD3D9" wp14:editId="2D2A93BA">
            <wp:extent cx="103505" cy="103505"/>
            <wp:effectExtent l="0" t="0" r="0" b="0"/>
            <wp:docPr id="8" name="Picture 8"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00B9E685" w14:textId="77777777" w:rsidR="00F01579" w:rsidRPr="002E373B" w:rsidRDefault="00F01579" w:rsidP="00F01579">
      <w:pPr>
        <w:pStyle w:val="Para"/>
        <w:keepNext/>
        <w:numPr>
          <w:ilvl w:val="0"/>
          <w:numId w:val="0"/>
        </w:numPr>
        <w:tabs>
          <w:tab w:val="left" w:pos="1134"/>
        </w:tabs>
        <w:spacing w:line="240" w:lineRule="auto"/>
        <w:ind w:left="567"/>
        <w:rPr>
          <w:rFonts w:cs="Arial"/>
          <w:sz w:val="22"/>
          <w:szCs w:val="22"/>
          <w:lang w:val="en-GB"/>
        </w:rPr>
      </w:pPr>
      <w:r w:rsidRPr="002E373B">
        <w:rPr>
          <w:rFonts w:cs="Arial"/>
          <w:sz w:val="22"/>
          <w:szCs w:val="22"/>
          <w:lang w:val="en-GB"/>
        </w:rPr>
        <w:t>The Committee,</w:t>
      </w:r>
    </w:p>
    <w:p w14:paraId="76CD29F2" w14:textId="411133FE" w:rsidR="00F01579" w:rsidRPr="002E373B" w:rsidRDefault="00F01579" w:rsidP="0024209D">
      <w:pPr>
        <w:pStyle w:val="Para"/>
        <w:numPr>
          <w:ilvl w:val="0"/>
          <w:numId w:val="12"/>
        </w:numPr>
        <w:tabs>
          <w:tab w:val="left" w:pos="1134"/>
        </w:tabs>
        <w:spacing w:line="240" w:lineRule="auto"/>
        <w:ind w:left="1134" w:hanging="567"/>
        <w:rPr>
          <w:rFonts w:cs="Arial"/>
          <w:sz w:val="22"/>
          <w:szCs w:val="22"/>
          <w:lang w:val="en-GB"/>
        </w:rPr>
      </w:pPr>
      <w:r w:rsidRPr="002E373B">
        <w:rPr>
          <w:rFonts w:cs="Arial"/>
          <w:sz w:val="22"/>
          <w:szCs w:val="22"/>
          <w:u w:val="single"/>
          <w:lang w:val="en-GB"/>
        </w:rPr>
        <w:t>Having examined</w:t>
      </w:r>
      <w:r w:rsidR="00D412F2">
        <w:rPr>
          <w:rFonts w:cs="Arial"/>
          <w:sz w:val="22"/>
          <w:szCs w:val="22"/>
          <w:lang w:val="en-GB"/>
        </w:rPr>
        <w:t xml:space="preserve"> document ITH/17/12</w:t>
      </w:r>
      <w:r w:rsidRPr="002E373B">
        <w:rPr>
          <w:rFonts w:cs="Arial"/>
          <w:sz w:val="22"/>
          <w:szCs w:val="22"/>
          <w:lang w:val="en-GB"/>
        </w:rPr>
        <w:t>.COM/</w:t>
      </w:r>
      <w:r w:rsidR="004F2452">
        <w:rPr>
          <w:rFonts w:cs="Arial"/>
          <w:sz w:val="22"/>
          <w:szCs w:val="22"/>
          <w:lang w:val="en-GB"/>
        </w:rPr>
        <w:t>8.c</w:t>
      </w:r>
      <w:r w:rsidRPr="002E373B">
        <w:rPr>
          <w:rFonts w:cs="Arial"/>
          <w:sz w:val="22"/>
          <w:szCs w:val="22"/>
          <w:lang w:val="en-GB"/>
        </w:rPr>
        <w:t>,</w:t>
      </w:r>
    </w:p>
    <w:p w14:paraId="37CF1A82" w14:textId="2E1804E0" w:rsidR="00F01579" w:rsidRPr="002E373B" w:rsidRDefault="00F01579"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Recalling</w:t>
      </w:r>
      <w:r w:rsidRPr="002E373B">
        <w:rPr>
          <w:rFonts w:cs="Arial"/>
          <w:sz w:val="22"/>
          <w:szCs w:val="22"/>
          <w:lang w:val="en-GB"/>
        </w:rPr>
        <w:t xml:space="preserve"> Chapter V of the Operational Directives and its </w:t>
      </w:r>
      <w:r w:rsidRPr="00D412F2">
        <w:rPr>
          <w:rFonts w:cs="Arial"/>
          <w:sz w:val="22"/>
          <w:szCs w:val="22"/>
          <w:lang w:val="en-GB"/>
        </w:rPr>
        <w:t xml:space="preserve">Decision </w:t>
      </w:r>
      <w:r w:rsidR="00764A87">
        <w:fldChar w:fldCharType="begin"/>
      </w:r>
      <w:r w:rsidR="00764A87" w:rsidRPr="00764A87">
        <w:rPr>
          <w:lang w:val="en-US"/>
        </w:rPr>
        <w:instrText xml:space="preserve"> HYPERLINK "https://ich.unesco.org/en/decisions/5.COM/5.3" </w:instrText>
      </w:r>
      <w:r w:rsidR="00764A87">
        <w:fldChar w:fldCharType="separate"/>
      </w:r>
      <w:r w:rsidR="00D412F2" w:rsidRPr="00D412F2">
        <w:rPr>
          <w:rStyle w:val="Hyperlink"/>
          <w:sz w:val="22"/>
          <w:szCs w:val="22"/>
          <w:lang w:val="en-US"/>
        </w:rPr>
        <w:t>5.COM 5.3</w:t>
      </w:r>
      <w:r w:rsidR="00764A87">
        <w:rPr>
          <w:rStyle w:val="Hyperlink"/>
          <w:sz w:val="22"/>
          <w:szCs w:val="22"/>
          <w:lang w:val="en-US"/>
        </w:rPr>
        <w:fldChar w:fldCharType="end"/>
      </w:r>
      <w:r w:rsidRPr="002E373B">
        <w:rPr>
          <w:rFonts w:cs="Arial"/>
          <w:sz w:val="22"/>
          <w:szCs w:val="22"/>
          <w:lang w:val="en-GB"/>
        </w:rPr>
        <w:t>,</w:t>
      </w:r>
    </w:p>
    <w:p w14:paraId="2E7058D1" w14:textId="77777777" w:rsidR="003A4E53" w:rsidRPr="003A4E53" w:rsidRDefault="00F01579" w:rsidP="003A4E53">
      <w:pPr>
        <w:pStyle w:val="Para"/>
        <w:numPr>
          <w:ilvl w:val="0"/>
          <w:numId w:val="6"/>
        </w:numPr>
        <w:spacing w:line="240" w:lineRule="auto"/>
        <w:ind w:left="1134" w:hanging="567"/>
        <w:rPr>
          <w:sz w:val="22"/>
          <w:szCs w:val="22"/>
          <w:lang w:val="en-GB"/>
        </w:rPr>
      </w:pPr>
      <w:r w:rsidRPr="002E373B">
        <w:rPr>
          <w:rFonts w:cs="Arial"/>
          <w:sz w:val="22"/>
          <w:szCs w:val="22"/>
          <w:u w:val="single"/>
          <w:lang w:val="en-GB"/>
        </w:rPr>
        <w:t>Expresses its thanks</w:t>
      </w:r>
      <w:r w:rsidRPr="002E373B">
        <w:rPr>
          <w:rFonts w:cs="Arial"/>
          <w:sz w:val="22"/>
          <w:szCs w:val="22"/>
          <w:lang w:val="en-GB"/>
        </w:rPr>
        <w:t xml:space="preserve"> </w:t>
      </w:r>
      <w:r w:rsidRPr="002E373B">
        <w:rPr>
          <w:sz w:val="22"/>
          <w:szCs w:val="22"/>
          <w:lang w:val="en-GB"/>
        </w:rPr>
        <w:t xml:space="preserve">to </w:t>
      </w:r>
      <w:r w:rsidR="00D412F2">
        <w:rPr>
          <w:sz w:val="22"/>
          <w:szCs w:val="22"/>
          <w:lang w:val="en-GB"/>
        </w:rPr>
        <w:t>China</w:t>
      </w:r>
      <w:r w:rsidR="003A4E53">
        <w:rPr>
          <w:sz w:val="22"/>
          <w:szCs w:val="22"/>
          <w:lang w:val="en-GB"/>
        </w:rPr>
        <w:t xml:space="preserve"> </w:t>
      </w:r>
      <w:r w:rsidR="003A4E53" w:rsidRPr="003A4E53">
        <w:rPr>
          <w:sz w:val="22"/>
          <w:szCs w:val="22"/>
          <w:lang w:val="en-GB"/>
        </w:rPr>
        <w:t xml:space="preserve">for submitting its report on the </w:t>
      </w:r>
      <w:r w:rsidR="003A4E53" w:rsidRPr="003A4E53">
        <w:rPr>
          <w:bCs/>
          <w:sz w:val="22"/>
          <w:szCs w:val="22"/>
          <w:lang w:val="en-GB"/>
        </w:rPr>
        <w:t xml:space="preserve">status of the </w:t>
      </w:r>
      <w:r w:rsidR="003A4E53" w:rsidRPr="003A4E53">
        <w:rPr>
          <w:sz w:val="22"/>
          <w:szCs w:val="22"/>
          <w:lang w:val="en-GB"/>
        </w:rPr>
        <w:t>element ‘Wooden movable-type printing of China’, inscribed</w:t>
      </w:r>
      <w:r w:rsidR="003A4E53" w:rsidRPr="003A4E53">
        <w:rPr>
          <w:bCs/>
          <w:sz w:val="22"/>
          <w:szCs w:val="22"/>
          <w:lang w:val="en-GB"/>
        </w:rPr>
        <w:t xml:space="preserve"> in 2010 on the List of Intangible Cultural Heritage in Need of Urgent Safeguarding;</w:t>
      </w:r>
    </w:p>
    <w:p w14:paraId="270C0E0A" w14:textId="61F2B184" w:rsidR="003A4E53" w:rsidRPr="003A4E53" w:rsidRDefault="003A4E53" w:rsidP="003A4E53">
      <w:pPr>
        <w:pStyle w:val="Para"/>
        <w:numPr>
          <w:ilvl w:val="0"/>
          <w:numId w:val="6"/>
        </w:numPr>
        <w:spacing w:line="240" w:lineRule="auto"/>
        <w:ind w:left="1134" w:hanging="567"/>
        <w:rPr>
          <w:sz w:val="22"/>
          <w:szCs w:val="22"/>
          <w:lang w:val="en-GB"/>
        </w:rPr>
      </w:pPr>
      <w:r w:rsidRPr="003A4E53">
        <w:rPr>
          <w:sz w:val="22"/>
          <w:szCs w:val="22"/>
          <w:u w:val="single"/>
          <w:lang w:val="en-GB"/>
        </w:rPr>
        <w:t>Takes note</w:t>
      </w:r>
      <w:r w:rsidRPr="003A4E53">
        <w:rPr>
          <w:sz w:val="22"/>
          <w:szCs w:val="22"/>
          <w:lang w:val="en-GB"/>
        </w:rPr>
        <w:t xml:space="preserve"> of the continued efforts undertaken by China to safeguard the element, in particular through the establishment of an archive for </w:t>
      </w:r>
      <w:proofErr w:type="spellStart"/>
      <w:r w:rsidRPr="003A4E53">
        <w:rPr>
          <w:sz w:val="22"/>
          <w:szCs w:val="22"/>
          <w:lang w:val="en-GB"/>
        </w:rPr>
        <w:t>audiovisual</w:t>
      </w:r>
      <w:proofErr w:type="spellEnd"/>
      <w:r w:rsidRPr="003A4E53">
        <w:rPr>
          <w:sz w:val="22"/>
          <w:szCs w:val="22"/>
          <w:lang w:val="en-GB"/>
        </w:rPr>
        <w:t xml:space="preserve"> material on the element and the adoption of institutional support and funds for the bearers and practitioners of th</w:t>
      </w:r>
      <w:r w:rsidR="00173EDF">
        <w:rPr>
          <w:sz w:val="22"/>
          <w:szCs w:val="22"/>
          <w:lang w:val="en-GB"/>
        </w:rPr>
        <w:t>e</w:t>
      </w:r>
      <w:r w:rsidRPr="003A4E53">
        <w:rPr>
          <w:sz w:val="22"/>
          <w:szCs w:val="22"/>
          <w:lang w:val="en-GB"/>
        </w:rPr>
        <w:t xml:space="preserve"> technique;</w:t>
      </w:r>
    </w:p>
    <w:p w14:paraId="14834D62" w14:textId="62A033C4" w:rsidR="003A4E53" w:rsidRPr="003A4E53" w:rsidRDefault="003A4E53" w:rsidP="003A4E53">
      <w:pPr>
        <w:pStyle w:val="Para"/>
        <w:numPr>
          <w:ilvl w:val="0"/>
          <w:numId w:val="6"/>
        </w:numPr>
        <w:spacing w:line="240" w:lineRule="auto"/>
        <w:ind w:left="1134" w:hanging="567"/>
        <w:rPr>
          <w:sz w:val="22"/>
          <w:szCs w:val="22"/>
          <w:lang w:val="en-GB"/>
        </w:rPr>
      </w:pPr>
      <w:r w:rsidRPr="003A4E53">
        <w:rPr>
          <w:sz w:val="22"/>
          <w:szCs w:val="22"/>
          <w:u w:val="single"/>
          <w:lang w:val="en-GB"/>
        </w:rPr>
        <w:t>Invites</w:t>
      </w:r>
      <w:r w:rsidRPr="003A4E53">
        <w:rPr>
          <w:sz w:val="22"/>
          <w:szCs w:val="22"/>
          <w:lang w:val="en-GB"/>
        </w:rPr>
        <w:t xml:space="preserve"> the State Party to further recognize the essential role of the bearers in the transmission of this element, and to facilitate the transmission of their knowledge to apprentices</w:t>
      </w:r>
      <w:r w:rsidR="00173EDF">
        <w:rPr>
          <w:sz w:val="22"/>
          <w:szCs w:val="22"/>
          <w:lang w:val="en-GB"/>
        </w:rPr>
        <w:t>,</w:t>
      </w:r>
      <w:r w:rsidRPr="003A4E53">
        <w:rPr>
          <w:sz w:val="22"/>
          <w:szCs w:val="22"/>
          <w:lang w:val="en-GB"/>
        </w:rPr>
        <w:t xml:space="preserve"> also by incorporating teaching bases for the element in</w:t>
      </w:r>
      <w:r w:rsidR="00173EDF">
        <w:rPr>
          <w:sz w:val="22"/>
          <w:szCs w:val="22"/>
          <w:lang w:val="en-GB"/>
        </w:rPr>
        <w:t>to</w:t>
      </w:r>
      <w:r w:rsidRPr="003A4E53">
        <w:rPr>
          <w:sz w:val="22"/>
          <w:szCs w:val="22"/>
          <w:lang w:val="en-GB"/>
        </w:rPr>
        <w:t xml:space="preserve"> school programmes and including the element in school textbooks;</w:t>
      </w:r>
    </w:p>
    <w:p w14:paraId="1F38BA55" w14:textId="7DAD8A4A" w:rsidR="00F01579" w:rsidRPr="002E373B" w:rsidRDefault="003A4E53" w:rsidP="003A4E53">
      <w:pPr>
        <w:pStyle w:val="Para"/>
        <w:numPr>
          <w:ilvl w:val="0"/>
          <w:numId w:val="6"/>
        </w:numPr>
        <w:spacing w:line="240" w:lineRule="auto"/>
        <w:ind w:left="1134" w:hanging="567"/>
        <w:rPr>
          <w:sz w:val="22"/>
          <w:szCs w:val="22"/>
          <w:lang w:val="en-GB"/>
        </w:rPr>
      </w:pPr>
      <w:r w:rsidRPr="003A4E53">
        <w:rPr>
          <w:sz w:val="22"/>
          <w:szCs w:val="22"/>
          <w:u w:val="single"/>
          <w:lang w:val="en-GB"/>
        </w:rPr>
        <w:t>Encourages</w:t>
      </w:r>
      <w:r w:rsidR="003A12B5" w:rsidRPr="003A4E53">
        <w:rPr>
          <w:sz w:val="22"/>
          <w:szCs w:val="22"/>
          <w:lang w:val="en-GB"/>
        </w:rPr>
        <w:t xml:space="preserve"> the State Party to seek new patterns to diversify the </w:t>
      </w:r>
      <w:r w:rsidR="00173EDF">
        <w:rPr>
          <w:sz w:val="22"/>
          <w:szCs w:val="22"/>
          <w:lang w:val="en-GB"/>
        </w:rPr>
        <w:t xml:space="preserve">fundraising </w:t>
      </w:r>
      <w:r w:rsidR="003A12B5" w:rsidRPr="003A4E53">
        <w:rPr>
          <w:sz w:val="22"/>
          <w:szCs w:val="22"/>
          <w:lang w:val="en-GB"/>
        </w:rPr>
        <w:t xml:space="preserve">channels in order to implement additional safeguarding measures and to </w:t>
      </w:r>
      <w:r w:rsidRPr="003A4E53">
        <w:rPr>
          <w:sz w:val="22"/>
          <w:szCs w:val="22"/>
          <w:lang w:val="en-GB"/>
        </w:rPr>
        <w:t xml:space="preserve">explore new methods for the promotion of </w:t>
      </w:r>
      <w:r w:rsidR="00173EDF" w:rsidRPr="003A4E53">
        <w:rPr>
          <w:sz w:val="22"/>
          <w:szCs w:val="22"/>
          <w:lang w:val="en-GB"/>
        </w:rPr>
        <w:t>th</w:t>
      </w:r>
      <w:r w:rsidR="00173EDF">
        <w:rPr>
          <w:sz w:val="22"/>
          <w:szCs w:val="22"/>
          <w:lang w:val="en-GB"/>
        </w:rPr>
        <w:t>e</w:t>
      </w:r>
      <w:r w:rsidR="00173EDF" w:rsidRPr="003A4E53">
        <w:rPr>
          <w:sz w:val="22"/>
          <w:szCs w:val="22"/>
          <w:lang w:val="en-GB"/>
        </w:rPr>
        <w:t xml:space="preserve"> </w:t>
      </w:r>
      <w:r w:rsidRPr="003A4E53">
        <w:rPr>
          <w:sz w:val="22"/>
          <w:szCs w:val="22"/>
          <w:lang w:val="en-GB"/>
        </w:rPr>
        <w:t xml:space="preserve">element </w:t>
      </w:r>
      <w:r w:rsidR="00173EDF">
        <w:rPr>
          <w:sz w:val="22"/>
          <w:szCs w:val="22"/>
          <w:lang w:val="en-GB"/>
        </w:rPr>
        <w:t>so as</w:t>
      </w:r>
      <w:r w:rsidRPr="003A4E53">
        <w:rPr>
          <w:sz w:val="22"/>
          <w:szCs w:val="22"/>
          <w:lang w:val="en-GB"/>
        </w:rPr>
        <w:t xml:space="preserve"> to </w:t>
      </w:r>
      <w:r w:rsidR="00173EDF">
        <w:rPr>
          <w:sz w:val="22"/>
          <w:szCs w:val="22"/>
          <w:lang w:val="en-GB"/>
        </w:rPr>
        <w:t>ensure greater</w:t>
      </w:r>
      <w:r w:rsidR="00173EDF" w:rsidRPr="003A4E53">
        <w:rPr>
          <w:sz w:val="22"/>
          <w:szCs w:val="22"/>
          <w:lang w:val="en-GB"/>
        </w:rPr>
        <w:t xml:space="preserve"> </w:t>
      </w:r>
      <w:r w:rsidRPr="003A4E53">
        <w:rPr>
          <w:sz w:val="22"/>
          <w:szCs w:val="22"/>
          <w:lang w:val="en-GB"/>
        </w:rPr>
        <w:t xml:space="preserve">efficiency in </w:t>
      </w:r>
      <w:r w:rsidR="00173EDF">
        <w:rPr>
          <w:sz w:val="22"/>
          <w:szCs w:val="22"/>
          <w:lang w:val="en-GB"/>
        </w:rPr>
        <w:t>the use</w:t>
      </w:r>
      <w:r w:rsidR="00173EDF" w:rsidRPr="003A4E53">
        <w:rPr>
          <w:sz w:val="22"/>
          <w:szCs w:val="22"/>
          <w:lang w:val="en-GB"/>
        </w:rPr>
        <w:t xml:space="preserve"> </w:t>
      </w:r>
      <w:r w:rsidRPr="003A4E53">
        <w:rPr>
          <w:sz w:val="22"/>
          <w:szCs w:val="22"/>
          <w:lang w:val="en-GB"/>
        </w:rPr>
        <w:t xml:space="preserve">of </w:t>
      </w:r>
      <w:r w:rsidR="00173EDF">
        <w:rPr>
          <w:sz w:val="22"/>
          <w:szCs w:val="22"/>
          <w:lang w:val="en-GB"/>
        </w:rPr>
        <w:t xml:space="preserve">the </w:t>
      </w:r>
      <w:r w:rsidRPr="003A4E53">
        <w:rPr>
          <w:sz w:val="22"/>
          <w:szCs w:val="22"/>
          <w:lang w:val="en-GB"/>
        </w:rPr>
        <w:t>funds as well as the sustainability of the safeguarding efforts;</w:t>
      </w:r>
    </w:p>
    <w:p w14:paraId="1197A5DA" w14:textId="059F2EF9" w:rsidR="00F01579" w:rsidRPr="002E373B" w:rsidRDefault="00F01579"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Requests</w:t>
      </w:r>
      <w:r w:rsidRPr="002E373B">
        <w:rPr>
          <w:rFonts w:cs="Arial"/>
          <w:sz w:val="22"/>
          <w:szCs w:val="22"/>
          <w:lang w:val="en-GB"/>
        </w:rPr>
        <w:t xml:space="preserve"> </w:t>
      </w:r>
      <w:r w:rsidR="00173EDF">
        <w:rPr>
          <w:rFonts w:cs="Arial"/>
          <w:sz w:val="22"/>
          <w:szCs w:val="22"/>
          <w:lang w:val="en-GB"/>
        </w:rPr>
        <w:t xml:space="preserve">that </w:t>
      </w:r>
      <w:r w:rsidRPr="002E373B">
        <w:rPr>
          <w:rFonts w:cs="Arial"/>
          <w:sz w:val="22"/>
          <w:szCs w:val="22"/>
          <w:lang w:val="en-GB"/>
        </w:rPr>
        <w:t>the Secretariat inform the State Party at least nine months prior to the deadline of 15 December 201</w:t>
      </w:r>
      <w:r w:rsidR="00D412F2">
        <w:rPr>
          <w:rFonts w:cs="Arial"/>
          <w:sz w:val="22"/>
          <w:szCs w:val="22"/>
          <w:lang w:val="en-GB"/>
        </w:rPr>
        <w:t>8</w:t>
      </w:r>
      <w:r w:rsidRPr="002E373B">
        <w:rPr>
          <w:rFonts w:cs="Arial"/>
          <w:sz w:val="22"/>
          <w:szCs w:val="22"/>
          <w:lang w:val="en-GB"/>
        </w:rPr>
        <w:t xml:space="preserve"> about the required submission of its next report on the status of this element.</w:t>
      </w:r>
    </w:p>
    <w:p w14:paraId="01C24DBA" w14:textId="77777777" w:rsidR="00F01579" w:rsidRPr="002E373B" w:rsidRDefault="00F01579">
      <w:pPr>
        <w:rPr>
          <w:rFonts w:ascii="Arial" w:eastAsia="SimSun" w:hAnsi="Arial" w:cs="Arial"/>
          <w:sz w:val="22"/>
          <w:szCs w:val="22"/>
          <w:lang w:val="en-GB"/>
        </w:rPr>
      </w:pPr>
      <w:r w:rsidRPr="002E373B">
        <w:rPr>
          <w:rFonts w:cs="Arial"/>
          <w:sz w:val="22"/>
          <w:szCs w:val="22"/>
          <w:lang w:val="en-GB"/>
        </w:rPr>
        <w:br w:type="page"/>
      </w:r>
    </w:p>
    <w:p w14:paraId="162C8E86" w14:textId="3915D5CB" w:rsidR="00F01579" w:rsidRPr="002E373B" w:rsidRDefault="00211CE0" w:rsidP="00F01579">
      <w:pPr>
        <w:pStyle w:val="COMTitleDecision"/>
        <w:pageBreakBefore/>
        <w:spacing w:before="480"/>
        <w:jc w:val="left"/>
      </w:pPr>
      <w:r w:rsidRPr="002E373B">
        <w:rPr>
          <w:bCs/>
        </w:rPr>
        <w:t>China</w:t>
      </w:r>
      <w:r w:rsidR="00F01579" w:rsidRPr="002E373B">
        <w:rPr>
          <w:bCs/>
        </w:rPr>
        <w:t>:</w:t>
      </w:r>
      <w:r w:rsidR="00F01579" w:rsidRPr="002E373B">
        <w:t xml:space="preserve"> ‘</w:t>
      </w:r>
      <w:proofErr w:type="spellStart"/>
      <w:r w:rsidRPr="002E373B">
        <w:t>Hezhen</w:t>
      </w:r>
      <w:proofErr w:type="spellEnd"/>
      <w:r w:rsidRPr="002E373B">
        <w:t xml:space="preserve"> </w:t>
      </w:r>
      <w:proofErr w:type="spellStart"/>
      <w:r w:rsidRPr="002E373B">
        <w:t>Yimakan</w:t>
      </w:r>
      <w:proofErr w:type="spellEnd"/>
      <w:r w:rsidRPr="002E373B">
        <w:t xml:space="preserve"> storytelling’ </w:t>
      </w:r>
      <w:r w:rsidR="00F01579" w:rsidRPr="002E373B">
        <w:rPr>
          <w:b w:val="0"/>
          <w:bCs/>
          <w:i/>
          <w:iCs/>
        </w:rPr>
        <w:t xml:space="preserve">(consult the </w:t>
      </w:r>
      <w:hyperlink r:id="rId35" w:history="1">
        <w:r w:rsidR="00F01579" w:rsidRPr="009F6000">
          <w:rPr>
            <w:rStyle w:val="Hyperlink"/>
            <w:b w:val="0"/>
            <w:bCs/>
            <w:i/>
            <w:iCs/>
          </w:rPr>
          <w:t>report</w:t>
        </w:r>
      </w:hyperlink>
      <w:r w:rsidR="00F01579" w:rsidRPr="002E373B">
        <w:rPr>
          <w:b w:val="0"/>
          <w:bCs/>
          <w:i/>
          <w:iCs/>
        </w:rPr>
        <w:t>)</w:t>
      </w:r>
    </w:p>
    <w:p w14:paraId="466455C4" w14:textId="79010C8D" w:rsidR="00F01579" w:rsidRPr="002E373B" w:rsidRDefault="00507D6B"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proofErr w:type="spellStart"/>
      <w:r w:rsidRPr="007F47AD">
        <w:rPr>
          <w:rFonts w:cs="Arial"/>
          <w:bCs/>
          <w:szCs w:val="22"/>
          <w:lang w:val="en-US"/>
        </w:rPr>
        <w:t>Yimakan</w:t>
      </w:r>
      <w:proofErr w:type="spellEnd"/>
      <w:r w:rsidRPr="007F47AD">
        <w:rPr>
          <w:rFonts w:cs="Arial"/>
          <w:bCs/>
          <w:szCs w:val="22"/>
          <w:lang w:val="en-US"/>
        </w:rPr>
        <w:t xml:space="preserve"> storytelling is an oral art in the form of singing and speaking that has been transmitted from generation to generation by the </w:t>
      </w:r>
      <w:proofErr w:type="spellStart"/>
      <w:r w:rsidRPr="007F47AD">
        <w:rPr>
          <w:rFonts w:cs="Arial"/>
          <w:bCs/>
          <w:szCs w:val="22"/>
          <w:lang w:val="en-US"/>
        </w:rPr>
        <w:t>Hezhen</w:t>
      </w:r>
      <w:proofErr w:type="spellEnd"/>
      <w:r w:rsidRPr="007F47AD">
        <w:rPr>
          <w:rFonts w:cs="Arial"/>
          <w:bCs/>
          <w:szCs w:val="22"/>
          <w:lang w:val="en-US"/>
        </w:rPr>
        <w:t xml:space="preserve"> people living in northeast China. It is narrated by performers known as </w:t>
      </w:r>
      <w:r>
        <w:rPr>
          <w:rFonts w:cs="Arial"/>
          <w:bCs/>
          <w:szCs w:val="22"/>
          <w:lang w:val="en-US"/>
        </w:rPr>
        <w:t>‘</w:t>
      </w:r>
      <w:proofErr w:type="spellStart"/>
      <w:r w:rsidRPr="00D77B7B">
        <w:rPr>
          <w:rFonts w:cs="Arial"/>
          <w:bCs/>
          <w:i/>
          <w:szCs w:val="22"/>
          <w:lang w:val="en-US"/>
        </w:rPr>
        <w:t>yimakanqi</w:t>
      </w:r>
      <w:proofErr w:type="spellEnd"/>
      <w:r w:rsidRPr="00D77B7B">
        <w:rPr>
          <w:rFonts w:cs="Arial"/>
          <w:bCs/>
          <w:i/>
          <w:szCs w:val="22"/>
          <w:lang w:val="en-US"/>
        </w:rPr>
        <w:t xml:space="preserve"> </w:t>
      </w:r>
      <w:proofErr w:type="spellStart"/>
      <w:r w:rsidRPr="00D77B7B">
        <w:rPr>
          <w:rFonts w:cs="Arial"/>
          <w:bCs/>
          <w:i/>
          <w:szCs w:val="22"/>
          <w:lang w:val="en-US"/>
        </w:rPr>
        <w:t>mafa</w:t>
      </w:r>
      <w:proofErr w:type="spellEnd"/>
      <w:r>
        <w:rPr>
          <w:rFonts w:cs="Arial"/>
          <w:bCs/>
          <w:szCs w:val="22"/>
          <w:lang w:val="en-US"/>
        </w:rPr>
        <w:t>’</w:t>
      </w:r>
      <w:r w:rsidRPr="007F47AD">
        <w:rPr>
          <w:rFonts w:cs="Arial"/>
          <w:bCs/>
          <w:szCs w:val="22"/>
          <w:lang w:val="en-US"/>
        </w:rPr>
        <w:t xml:space="preserve">. Showing distinctive regional features, the themes of </w:t>
      </w:r>
      <w:proofErr w:type="spellStart"/>
      <w:r w:rsidRPr="007F47AD">
        <w:rPr>
          <w:rFonts w:cs="Arial"/>
          <w:bCs/>
          <w:szCs w:val="22"/>
          <w:lang w:val="en-US"/>
        </w:rPr>
        <w:t>Yimakan</w:t>
      </w:r>
      <w:proofErr w:type="spellEnd"/>
      <w:r w:rsidRPr="007F47AD">
        <w:rPr>
          <w:rFonts w:cs="Arial"/>
          <w:bCs/>
          <w:szCs w:val="22"/>
          <w:lang w:val="en-US"/>
        </w:rPr>
        <w:t xml:space="preserve"> storytelling cover heroic deeds, shamanic beliefs, fishing and hunting life, folk customs, romance and more. As the </w:t>
      </w:r>
      <w:proofErr w:type="spellStart"/>
      <w:r w:rsidRPr="007F47AD">
        <w:rPr>
          <w:rFonts w:cs="Arial"/>
          <w:bCs/>
          <w:szCs w:val="22"/>
          <w:lang w:val="en-US"/>
        </w:rPr>
        <w:t>Hezhen</w:t>
      </w:r>
      <w:proofErr w:type="spellEnd"/>
      <w:r w:rsidRPr="007F47AD">
        <w:rPr>
          <w:rFonts w:cs="Arial"/>
          <w:bCs/>
          <w:szCs w:val="22"/>
          <w:lang w:val="en-US"/>
        </w:rPr>
        <w:t xml:space="preserve"> have no writing system, the element has become an </w:t>
      </w:r>
      <w:r>
        <w:rPr>
          <w:rFonts w:cs="Arial"/>
          <w:bCs/>
          <w:szCs w:val="22"/>
          <w:lang w:val="en-US"/>
        </w:rPr>
        <w:t xml:space="preserve">‘oral </w:t>
      </w:r>
      <w:proofErr w:type="spellStart"/>
      <w:r>
        <w:rPr>
          <w:rFonts w:cs="Arial"/>
          <w:bCs/>
          <w:szCs w:val="22"/>
          <w:lang w:val="en-US"/>
        </w:rPr>
        <w:t>encyclopaedia</w:t>
      </w:r>
      <w:proofErr w:type="spellEnd"/>
      <w:r>
        <w:rPr>
          <w:rFonts w:cs="Arial"/>
          <w:bCs/>
          <w:szCs w:val="22"/>
          <w:lang w:val="en-US"/>
        </w:rPr>
        <w:t>’</w:t>
      </w:r>
      <w:r w:rsidRPr="007F47AD">
        <w:rPr>
          <w:rFonts w:cs="Arial"/>
          <w:bCs/>
          <w:szCs w:val="22"/>
          <w:lang w:val="en-US"/>
        </w:rPr>
        <w:t xml:space="preserve"> for preserving their history, culture, folklore, beliefs, customs, mother tongue and other </w:t>
      </w:r>
      <w:r>
        <w:rPr>
          <w:rFonts w:cs="Arial"/>
          <w:bCs/>
          <w:szCs w:val="22"/>
          <w:lang w:val="en-US"/>
        </w:rPr>
        <w:t xml:space="preserve">important </w:t>
      </w:r>
      <w:r w:rsidRPr="007F47AD">
        <w:rPr>
          <w:rFonts w:cs="Arial"/>
          <w:bCs/>
          <w:szCs w:val="22"/>
          <w:lang w:val="en-US"/>
        </w:rPr>
        <w:t xml:space="preserve">information. </w:t>
      </w:r>
      <w:r w:rsidR="00DE58BB">
        <w:rPr>
          <w:rFonts w:cs="Arial"/>
          <w:bCs/>
          <w:szCs w:val="22"/>
          <w:lang w:val="en-US"/>
        </w:rPr>
        <w:t>The element</w:t>
      </w:r>
      <w:r w:rsidR="00DE58BB" w:rsidRPr="007F47AD">
        <w:rPr>
          <w:rFonts w:cs="Arial"/>
          <w:bCs/>
          <w:szCs w:val="22"/>
          <w:lang w:val="en-US"/>
        </w:rPr>
        <w:t xml:space="preserve"> </w:t>
      </w:r>
      <w:r w:rsidRPr="007F47AD">
        <w:rPr>
          <w:rFonts w:cs="Arial"/>
          <w:bCs/>
          <w:szCs w:val="22"/>
          <w:lang w:val="en-US"/>
        </w:rPr>
        <w:t xml:space="preserve">carries the sense of cultural identity and supports the historical continuity of local </w:t>
      </w:r>
      <w:r>
        <w:rPr>
          <w:rFonts w:cs="Arial"/>
          <w:bCs/>
          <w:szCs w:val="22"/>
          <w:lang w:val="en-US"/>
        </w:rPr>
        <w:t xml:space="preserve">communities. It </w:t>
      </w:r>
      <w:r w:rsidR="00DE58BB">
        <w:rPr>
          <w:rFonts w:cs="Arial"/>
          <w:bCs/>
          <w:szCs w:val="22"/>
          <w:lang w:val="en-US"/>
        </w:rPr>
        <w:t xml:space="preserve">also </w:t>
      </w:r>
      <w:r>
        <w:rPr>
          <w:rFonts w:cs="Arial"/>
          <w:bCs/>
          <w:szCs w:val="22"/>
          <w:lang w:val="en-US"/>
        </w:rPr>
        <w:t>represent</w:t>
      </w:r>
      <w:r w:rsidRPr="007F47AD">
        <w:rPr>
          <w:rFonts w:cs="Arial"/>
          <w:bCs/>
          <w:szCs w:val="22"/>
          <w:lang w:val="en-US"/>
        </w:rPr>
        <w:t xml:space="preserve">s a </w:t>
      </w:r>
      <w:r w:rsidR="00DE58BB">
        <w:rPr>
          <w:rFonts w:cs="Arial"/>
          <w:bCs/>
          <w:szCs w:val="22"/>
          <w:lang w:val="en-US"/>
        </w:rPr>
        <w:t>key</w:t>
      </w:r>
      <w:r w:rsidR="00DE58BB" w:rsidRPr="007F47AD">
        <w:rPr>
          <w:rFonts w:cs="Arial"/>
          <w:bCs/>
          <w:szCs w:val="22"/>
          <w:lang w:val="en-US"/>
        </w:rPr>
        <w:t xml:space="preserve"> </w:t>
      </w:r>
      <w:r w:rsidR="00DE58BB">
        <w:rPr>
          <w:rFonts w:cs="Arial"/>
          <w:bCs/>
          <w:szCs w:val="22"/>
          <w:lang w:val="en-US"/>
        </w:rPr>
        <w:t>means of transmitting</w:t>
      </w:r>
      <w:r w:rsidRPr="007F47AD">
        <w:rPr>
          <w:rFonts w:cs="Arial"/>
          <w:bCs/>
          <w:szCs w:val="22"/>
          <w:lang w:val="en-US"/>
        </w:rPr>
        <w:t xml:space="preserve"> the </w:t>
      </w:r>
      <w:proofErr w:type="spellStart"/>
      <w:r w:rsidRPr="007F47AD">
        <w:rPr>
          <w:rFonts w:cs="Arial"/>
          <w:bCs/>
          <w:szCs w:val="22"/>
          <w:lang w:val="en-US"/>
        </w:rPr>
        <w:t>Hezhen</w:t>
      </w:r>
      <w:proofErr w:type="spellEnd"/>
      <w:r w:rsidRPr="007F47AD">
        <w:rPr>
          <w:rFonts w:cs="Arial"/>
          <w:bCs/>
          <w:szCs w:val="22"/>
          <w:lang w:val="en-US"/>
        </w:rPr>
        <w:t xml:space="preserve"> language because it completely preserves the </w:t>
      </w:r>
      <w:r>
        <w:rPr>
          <w:rFonts w:cs="Arial"/>
          <w:bCs/>
          <w:szCs w:val="22"/>
          <w:lang w:val="en-US"/>
        </w:rPr>
        <w:t xml:space="preserve">peculiar </w:t>
      </w:r>
      <w:r w:rsidRPr="007F47AD">
        <w:rPr>
          <w:rFonts w:cs="Arial"/>
          <w:bCs/>
          <w:szCs w:val="22"/>
          <w:lang w:val="en-US"/>
        </w:rPr>
        <w:t xml:space="preserve">expressions in the </w:t>
      </w:r>
      <w:proofErr w:type="spellStart"/>
      <w:r w:rsidR="00DE58BB">
        <w:rPr>
          <w:rFonts w:cs="Arial"/>
          <w:bCs/>
          <w:szCs w:val="22"/>
          <w:lang w:val="en-US"/>
        </w:rPr>
        <w:t>Hezhen</w:t>
      </w:r>
      <w:proofErr w:type="spellEnd"/>
      <w:r w:rsidR="00DE58BB">
        <w:rPr>
          <w:rFonts w:cs="Arial"/>
          <w:bCs/>
          <w:szCs w:val="22"/>
          <w:lang w:val="en-US"/>
        </w:rPr>
        <w:t xml:space="preserve"> </w:t>
      </w:r>
      <w:r w:rsidR="00DE58BB" w:rsidRPr="007F47AD">
        <w:rPr>
          <w:rFonts w:cs="Arial"/>
          <w:bCs/>
          <w:szCs w:val="22"/>
          <w:lang w:val="en-US"/>
        </w:rPr>
        <w:t xml:space="preserve">people’s </w:t>
      </w:r>
      <w:r w:rsidRPr="007F47AD">
        <w:rPr>
          <w:rFonts w:cs="Arial"/>
          <w:bCs/>
          <w:szCs w:val="22"/>
          <w:lang w:val="en-US"/>
        </w:rPr>
        <w:t>mother tongue.</w:t>
      </w:r>
    </w:p>
    <w:p w14:paraId="00A226D4" w14:textId="7BE9E4ED" w:rsidR="00F01579" w:rsidRPr="002E373B" w:rsidRDefault="00F01579" w:rsidP="00FE5A5E">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Effectiveness of the safeguarding plan</w:t>
      </w:r>
      <w:r w:rsidRPr="002E373B">
        <w:rPr>
          <w:bCs/>
          <w:lang w:val="en-GB"/>
        </w:rPr>
        <w:t xml:space="preserve">. </w:t>
      </w:r>
      <w:r w:rsidR="00DE58BB">
        <w:rPr>
          <w:rFonts w:cs="Arial"/>
          <w:bCs/>
          <w:szCs w:val="22"/>
          <w:lang w:val="en-US"/>
        </w:rPr>
        <w:t>When the element was inscribed in 2011, t</w:t>
      </w:r>
      <w:r w:rsidR="00DE58BB" w:rsidRPr="002D23A1">
        <w:rPr>
          <w:rFonts w:cs="Arial"/>
          <w:bCs/>
          <w:szCs w:val="22"/>
          <w:lang w:val="en-US"/>
        </w:rPr>
        <w:t>here</w:t>
      </w:r>
      <w:r w:rsidR="00DE58BB">
        <w:rPr>
          <w:rFonts w:cs="Arial"/>
          <w:bCs/>
          <w:szCs w:val="22"/>
          <w:lang w:val="en-US"/>
        </w:rPr>
        <w:t xml:space="preserve"> </w:t>
      </w:r>
      <w:r w:rsidR="00507D6B" w:rsidRPr="002D23A1">
        <w:rPr>
          <w:rFonts w:cs="Arial"/>
          <w:bCs/>
          <w:szCs w:val="22"/>
          <w:lang w:val="en-US"/>
        </w:rPr>
        <w:t xml:space="preserve">were merely five </w:t>
      </w:r>
      <w:r w:rsidR="00507D6B">
        <w:rPr>
          <w:rFonts w:cs="Arial"/>
          <w:bCs/>
          <w:szCs w:val="22"/>
          <w:lang w:val="en-US"/>
        </w:rPr>
        <w:t xml:space="preserve">practitioners; </w:t>
      </w:r>
      <w:r w:rsidR="00507D6B" w:rsidRPr="002D23A1">
        <w:rPr>
          <w:rFonts w:cs="Arial"/>
          <w:bCs/>
          <w:szCs w:val="22"/>
          <w:lang w:val="en-US"/>
        </w:rPr>
        <w:t xml:space="preserve">the number has </w:t>
      </w:r>
      <w:r w:rsidR="00DE58BB">
        <w:rPr>
          <w:rFonts w:cs="Arial"/>
          <w:bCs/>
          <w:szCs w:val="22"/>
          <w:lang w:val="en-US"/>
        </w:rPr>
        <w:t xml:space="preserve">now </w:t>
      </w:r>
      <w:r w:rsidR="00507D6B" w:rsidRPr="002D23A1">
        <w:rPr>
          <w:rFonts w:cs="Arial"/>
          <w:bCs/>
          <w:szCs w:val="22"/>
          <w:lang w:val="en-US"/>
        </w:rPr>
        <w:t xml:space="preserve">reached </w:t>
      </w:r>
      <w:r w:rsidR="00DE58BB">
        <w:rPr>
          <w:rFonts w:cs="Arial"/>
          <w:bCs/>
          <w:szCs w:val="22"/>
          <w:lang w:val="en-US"/>
        </w:rPr>
        <w:t>fourteen,</w:t>
      </w:r>
      <w:r w:rsidR="00DE58BB" w:rsidRPr="002D23A1">
        <w:rPr>
          <w:rFonts w:cs="Arial"/>
          <w:bCs/>
          <w:szCs w:val="22"/>
          <w:lang w:val="en-US"/>
        </w:rPr>
        <w:t xml:space="preserve"> </w:t>
      </w:r>
      <w:r w:rsidR="00507D6B" w:rsidRPr="002D23A1">
        <w:rPr>
          <w:rFonts w:cs="Arial"/>
          <w:bCs/>
          <w:szCs w:val="22"/>
          <w:lang w:val="en-US"/>
        </w:rPr>
        <w:t xml:space="preserve">ten of </w:t>
      </w:r>
      <w:r w:rsidR="00DE58BB">
        <w:rPr>
          <w:rFonts w:cs="Arial"/>
          <w:bCs/>
          <w:szCs w:val="22"/>
          <w:lang w:val="en-US"/>
        </w:rPr>
        <w:t>whom</w:t>
      </w:r>
      <w:r w:rsidR="00DE58BB" w:rsidRPr="002D23A1">
        <w:rPr>
          <w:rFonts w:cs="Arial"/>
          <w:bCs/>
          <w:szCs w:val="22"/>
          <w:lang w:val="en-US"/>
        </w:rPr>
        <w:t xml:space="preserve"> </w:t>
      </w:r>
      <w:r w:rsidR="00507D6B" w:rsidRPr="002D23A1">
        <w:rPr>
          <w:rFonts w:cs="Arial"/>
          <w:bCs/>
          <w:szCs w:val="22"/>
          <w:lang w:val="en-US"/>
        </w:rPr>
        <w:t xml:space="preserve">are female. </w:t>
      </w:r>
      <w:r w:rsidR="00507D6B" w:rsidRPr="007F47AD">
        <w:rPr>
          <w:rFonts w:cs="Arial"/>
          <w:bCs/>
          <w:szCs w:val="22"/>
          <w:lang w:val="en-US"/>
        </w:rPr>
        <w:t>During the reporting period, the activities for safeguarding the element have been effectively implemented</w:t>
      </w:r>
      <w:r w:rsidR="00507D6B">
        <w:rPr>
          <w:rFonts w:cs="Arial"/>
          <w:bCs/>
          <w:szCs w:val="22"/>
          <w:lang w:val="en-US"/>
        </w:rPr>
        <w:t>,</w:t>
      </w:r>
      <w:r w:rsidR="00507D6B" w:rsidRPr="007F47AD">
        <w:rPr>
          <w:rFonts w:cs="Arial"/>
          <w:bCs/>
          <w:szCs w:val="22"/>
          <w:lang w:val="en-US"/>
        </w:rPr>
        <w:t xml:space="preserve"> and </w:t>
      </w:r>
      <w:r w:rsidR="00DE58BB">
        <w:rPr>
          <w:rFonts w:cs="Arial"/>
          <w:bCs/>
          <w:szCs w:val="22"/>
          <w:lang w:val="en-US"/>
        </w:rPr>
        <w:t>its</w:t>
      </w:r>
      <w:r w:rsidR="00DE58BB" w:rsidRPr="007F47AD">
        <w:rPr>
          <w:rFonts w:cs="Arial"/>
          <w:bCs/>
          <w:szCs w:val="22"/>
          <w:lang w:val="en-US"/>
        </w:rPr>
        <w:t xml:space="preserve"> </w:t>
      </w:r>
      <w:r w:rsidR="00507D6B" w:rsidRPr="007F47AD">
        <w:rPr>
          <w:rFonts w:cs="Arial"/>
          <w:bCs/>
          <w:szCs w:val="22"/>
          <w:lang w:val="en-US"/>
        </w:rPr>
        <w:t xml:space="preserve">visibility and viability have been enhanced. </w:t>
      </w:r>
      <w:r w:rsidR="00507D6B">
        <w:rPr>
          <w:rFonts w:cs="Arial"/>
          <w:bCs/>
          <w:szCs w:val="22"/>
          <w:lang w:val="en-US"/>
        </w:rPr>
        <w:t>T</w:t>
      </w:r>
      <w:r w:rsidR="00507D6B" w:rsidRPr="007F47AD">
        <w:rPr>
          <w:rFonts w:cs="Arial"/>
          <w:bCs/>
          <w:szCs w:val="22"/>
          <w:lang w:val="en-US"/>
        </w:rPr>
        <w:t xml:space="preserve">he performances of bearers have constantly </w:t>
      </w:r>
      <w:r w:rsidR="00507D6B">
        <w:rPr>
          <w:rFonts w:cs="Arial"/>
          <w:bCs/>
          <w:szCs w:val="22"/>
          <w:lang w:val="en-US"/>
        </w:rPr>
        <w:t xml:space="preserve">increased in number </w:t>
      </w:r>
      <w:r w:rsidR="00507D6B" w:rsidRPr="007F47AD">
        <w:rPr>
          <w:rFonts w:cs="Arial"/>
          <w:bCs/>
          <w:szCs w:val="22"/>
          <w:lang w:val="en-US"/>
        </w:rPr>
        <w:t>and traditional episodes in their reper</w:t>
      </w:r>
      <w:r w:rsidR="00507D6B">
        <w:rPr>
          <w:rFonts w:cs="Arial"/>
          <w:bCs/>
          <w:szCs w:val="22"/>
          <w:lang w:val="en-US"/>
        </w:rPr>
        <w:t xml:space="preserve">toires </w:t>
      </w:r>
      <w:r w:rsidR="00DE58BB">
        <w:rPr>
          <w:rFonts w:cs="Arial"/>
          <w:bCs/>
          <w:szCs w:val="22"/>
          <w:lang w:val="en-US"/>
        </w:rPr>
        <w:t xml:space="preserve">have been </w:t>
      </w:r>
      <w:r w:rsidR="00507D6B">
        <w:rPr>
          <w:rFonts w:cs="Arial"/>
          <w:bCs/>
          <w:szCs w:val="22"/>
          <w:lang w:val="en-US"/>
        </w:rPr>
        <w:t>enriched. T</w:t>
      </w:r>
      <w:r w:rsidR="00507D6B" w:rsidRPr="007F47AD">
        <w:rPr>
          <w:rFonts w:cs="Arial"/>
          <w:bCs/>
          <w:szCs w:val="22"/>
          <w:lang w:val="en-US"/>
        </w:rPr>
        <w:t xml:space="preserve">he team of </w:t>
      </w:r>
      <w:r w:rsidR="00507D6B">
        <w:rPr>
          <w:rFonts w:cs="Arial"/>
          <w:bCs/>
          <w:szCs w:val="22"/>
          <w:lang w:val="en-US"/>
        </w:rPr>
        <w:t xml:space="preserve">apprentices </w:t>
      </w:r>
      <w:r w:rsidR="00507D6B" w:rsidRPr="007F47AD">
        <w:rPr>
          <w:rFonts w:cs="Arial"/>
          <w:bCs/>
          <w:szCs w:val="22"/>
          <w:lang w:val="en-US"/>
        </w:rPr>
        <w:t xml:space="preserve">for </w:t>
      </w:r>
      <w:proofErr w:type="spellStart"/>
      <w:r w:rsidR="00507D6B" w:rsidRPr="007F47AD">
        <w:rPr>
          <w:rFonts w:cs="Arial"/>
          <w:bCs/>
          <w:szCs w:val="22"/>
          <w:lang w:val="en-US"/>
        </w:rPr>
        <w:t>Yimakan</w:t>
      </w:r>
      <w:proofErr w:type="spellEnd"/>
      <w:r w:rsidR="00507D6B" w:rsidRPr="007F47AD">
        <w:rPr>
          <w:rFonts w:cs="Arial"/>
          <w:bCs/>
          <w:szCs w:val="22"/>
          <w:lang w:val="en-US"/>
        </w:rPr>
        <w:t xml:space="preserve"> styles has been expanded</w:t>
      </w:r>
      <w:r w:rsidR="00507D6B">
        <w:rPr>
          <w:rFonts w:cs="Arial"/>
          <w:bCs/>
          <w:szCs w:val="22"/>
          <w:lang w:val="en-US"/>
        </w:rPr>
        <w:t xml:space="preserve"> and</w:t>
      </w:r>
      <w:r w:rsidR="00507D6B" w:rsidRPr="007F47AD">
        <w:rPr>
          <w:rFonts w:cs="Arial"/>
          <w:bCs/>
          <w:szCs w:val="22"/>
          <w:lang w:val="en-US"/>
        </w:rPr>
        <w:t xml:space="preserve"> the complementary relationship between family transmission and social transmission has further developed the extent of </w:t>
      </w:r>
      <w:r w:rsidR="00DE58BB">
        <w:rPr>
          <w:rFonts w:cs="Arial"/>
          <w:bCs/>
          <w:szCs w:val="22"/>
          <w:lang w:val="en-US"/>
        </w:rPr>
        <w:t xml:space="preserve">the </w:t>
      </w:r>
      <w:r w:rsidR="00507D6B" w:rsidRPr="007F47AD">
        <w:rPr>
          <w:rFonts w:cs="Arial"/>
          <w:bCs/>
          <w:szCs w:val="22"/>
          <w:lang w:val="en-US"/>
        </w:rPr>
        <w:t xml:space="preserve">practice </w:t>
      </w:r>
      <w:r w:rsidR="00DE58BB">
        <w:rPr>
          <w:rFonts w:cs="Arial"/>
          <w:bCs/>
          <w:szCs w:val="22"/>
          <w:lang w:val="en-US"/>
        </w:rPr>
        <w:t xml:space="preserve">of the element </w:t>
      </w:r>
      <w:r w:rsidR="00507D6B" w:rsidRPr="007F47AD">
        <w:rPr>
          <w:rFonts w:cs="Arial"/>
          <w:bCs/>
          <w:szCs w:val="22"/>
          <w:lang w:val="en-US"/>
        </w:rPr>
        <w:t>and improved its frequency annually</w:t>
      </w:r>
      <w:r w:rsidR="00507D6B">
        <w:rPr>
          <w:rFonts w:cs="Arial"/>
          <w:bCs/>
          <w:szCs w:val="22"/>
          <w:lang w:val="en-US"/>
        </w:rPr>
        <w:t>.</w:t>
      </w:r>
      <w:r w:rsidR="00507D6B" w:rsidRPr="007F47AD">
        <w:rPr>
          <w:rFonts w:cs="Arial"/>
          <w:bCs/>
          <w:szCs w:val="22"/>
          <w:lang w:val="en-US"/>
        </w:rPr>
        <w:t xml:space="preserve"> </w:t>
      </w:r>
      <w:r w:rsidR="00507D6B">
        <w:rPr>
          <w:rFonts w:cs="Arial"/>
          <w:bCs/>
          <w:szCs w:val="22"/>
          <w:lang w:val="en-US"/>
        </w:rPr>
        <w:t>T</w:t>
      </w:r>
      <w:r w:rsidR="00507D6B" w:rsidRPr="007F47AD">
        <w:rPr>
          <w:rFonts w:cs="Arial"/>
          <w:bCs/>
          <w:szCs w:val="22"/>
          <w:lang w:val="en-US"/>
        </w:rPr>
        <w:t>he vita</w:t>
      </w:r>
      <w:r w:rsidR="00507D6B">
        <w:rPr>
          <w:rFonts w:cs="Arial"/>
          <w:bCs/>
          <w:szCs w:val="22"/>
          <w:lang w:val="en-US"/>
        </w:rPr>
        <w:t xml:space="preserve">lity of the </w:t>
      </w:r>
      <w:proofErr w:type="spellStart"/>
      <w:r w:rsidR="00507D6B">
        <w:rPr>
          <w:rFonts w:cs="Arial"/>
          <w:bCs/>
          <w:szCs w:val="22"/>
          <w:lang w:val="en-US"/>
        </w:rPr>
        <w:t>Hezhen</w:t>
      </w:r>
      <w:proofErr w:type="spellEnd"/>
      <w:r w:rsidR="00507D6B">
        <w:rPr>
          <w:rFonts w:cs="Arial"/>
          <w:bCs/>
          <w:szCs w:val="22"/>
          <w:lang w:val="en-US"/>
        </w:rPr>
        <w:t xml:space="preserve"> </w:t>
      </w:r>
      <w:r w:rsidR="00507D6B" w:rsidRPr="007F47AD">
        <w:rPr>
          <w:rFonts w:cs="Arial"/>
          <w:bCs/>
          <w:szCs w:val="22"/>
          <w:lang w:val="en-US"/>
        </w:rPr>
        <w:t xml:space="preserve">people’s mother tongue has been recovered to some degree </w:t>
      </w:r>
      <w:r w:rsidR="00507D6B">
        <w:rPr>
          <w:rFonts w:cs="Arial"/>
          <w:bCs/>
          <w:szCs w:val="22"/>
          <w:lang w:val="en-US"/>
        </w:rPr>
        <w:t xml:space="preserve">thanks to </w:t>
      </w:r>
      <w:r w:rsidR="00507D6B" w:rsidRPr="007F47AD">
        <w:rPr>
          <w:rFonts w:cs="Arial"/>
          <w:bCs/>
          <w:szCs w:val="22"/>
          <w:lang w:val="en-US"/>
        </w:rPr>
        <w:t xml:space="preserve">the transmission and practice of </w:t>
      </w:r>
      <w:proofErr w:type="spellStart"/>
      <w:r w:rsidR="00507D6B" w:rsidRPr="007F47AD">
        <w:rPr>
          <w:rFonts w:cs="Arial"/>
          <w:bCs/>
          <w:szCs w:val="22"/>
          <w:lang w:val="en-US"/>
        </w:rPr>
        <w:t>Yimakan</w:t>
      </w:r>
      <w:proofErr w:type="spellEnd"/>
      <w:r w:rsidR="00507D6B" w:rsidRPr="007F47AD">
        <w:rPr>
          <w:rFonts w:cs="Arial"/>
          <w:bCs/>
          <w:szCs w:val="22"/>
          <w:lang w:val="en-US"/>
        </w:rPr>
        <w:t xml:space="preserve"> storytelling</w:t>
      </w:r>
      <w:r w:rsidR="00507D6B">
        <w:rPr>
          <w:rFonts w:cs="Arial"/>
          <w:bCs/>
          <w:szCs w:val="22"/>
          <w:lang w:val="en-US"/>
        </w:rPr>
        <w:t>,</w:t>
      </w:r>
      <w:r w:rsidR="00507D6B" w:rsidRPr="007F47AD">
        <w:rPr>
          <w:rFonts w:cs="Arial"/>
          <w:bCs/>
          <w:szCs w:val="22"/>
          <w:lang w:val="en-US"/>
        </w:rPr>
        <w:t xml:space="preserve"> and awareness among the </w:t>
      </w:r>
      <w:proofErr w:type="spellStart"/>
      <w:r w:rsidR="00507D6B" w:rsidRPr="007F47AD">
        <w:rPr>
          <w:rFonts w:cs="Arial"/>
          <w:bCs/>
          <w:szCs w:val="22"/>
          <w:lang w:val="en-US"/>
        </w:rPr>
        <w:t>Hezhen</w:t>
      </w:r>
      <w:proofErr w:type="spellEnd"/>
      <w:r w:rsidR="00507D6B" w:rsidRPr="007F47AD">
        <w:rPr>
          <w:rFonts w:cs="Arial"/>
          <w:bCs/>
          <w:szCs w:val="22"/>
          <w:lang w:val="en-US"/>
        </w:rPr>
        <w:t xml:space="preserve"> of the importance of safeguarding the language and associated </w:t>
      </w:r>
      <w:r w:rsidR="00507D6B">
        <w:rPr>
          <w:rFonts w:cs="Arial"/>
          <w:bCs/>
          <w:szCs w:val="22"/>
          <w:lang w:val="en-US"/>
        </w:rPr>
        <w:t xml:space="preserve">living </w:t>
      </w:r>
      <w:r w:rsidR="00507D6B" w:rsidRPr="007F47AD">
        <w:rPr>
          <w:rFonts w:cs="Arial"/>
          <w:bCs/>
          <w:szCs w:val="22"/>
          <w:lang w:val="en-US"/>
        </w:rPr>
        <w:t xml:space="preserve">heritage of their ethnic group has been significantly enhanced. </w:t>
      </w:r>
      <w:r w:rsidR="00DE58BB">
        <w:rPr>
          <w:rFonts w:cs="Arial"/>
          <w:bCs/>
          <w:szCs w:val="22"/>
          <w:lang w:val="en-US"/>
        </w:rPr>
        <w:t>P</w:t>
      </w:r>
      <w:r w:rsidR="00507D6B" w:rsidRPr="007F47AD">
        <w:rPr>
          <w:rFonts w:cs="Arial"/>
          <w:bCs/>
          <w:szCs w:val="22"/>
          <w:lang w:val="en-US"/>
        </w:rPr>
        <w:t xml:space="preserve">roblems encountered during the implementation process </w:t>
      </w:r>
      <w:r w:rsidR="001F167C">
        <w:rPr>
          <w:rFonts w:cs="Arial"/>
          <w:bCs/>
          <w:szCs w:val="22"/>
          <w:lang w:val="en-US"/>
        </w:rPr>
        <w:t xml:space="preserve">nevertheless </w:t>
      </w:r>
      <w:r w:rsidR="00DE58BB">
        <w:rPr>
          <w:rFonts w:cs="Arial"/>
          <w:bCs/>
          <w:szCs w:val="22"/>
          <w:lang w:val="en-US"/>
        </w:rPr>
        <w:t>include</w:t>
      </w:r>
      <w:r w:rsidR="00507D6B" w:rsidRPr="007F47AD">
        <w:rPr>
          <w:rFonts w:cs="Arial"/>
          <w:bCs/>
          <w:szCs w:val="22"/>
          <w:lang w:val="en-US"/>
        </w:rPr>
        <w:t xml:space="preserve"> the absence of a robust language environment, </w:t>
      </w:r>
      <w:r w:rsidR="00DE58BB">
        <w:rPr>
          <w:rFonts w:cs="Arial"/>
          <w:bCs/>
          <w:szCs w:val="22"/>
          <w:lang w:val="en-US"/>
        </w:rPr>
        <w:t>which has impeded</w:t>
      </w:r>
      <w:r w:rsidR="00507D6B" w:rsidRPr="007F47AD">
        <w:rPr>
          <w:rFonts w:cs="Arial"/>
          <w:bCs/>
          <w:szCs w:val="22"/>
          <w:lang w:val="en-US"/>
        </w:rPr>
        <w:t xml:space="preserve"> the transmission and practice of </w:t>
      </w:r>
      <w:proofErr w:type="spellStart"/>
      <w:r w:rsidR="00507D6B" w:rsidRPr="007F47AD">
        <w:rPr>
          <w:rFonts w:cs="Arial"/>
          <w:bCs/>
          <w:szCs w:val="22"/>
          <w:lang w:val="en-US"/>
        </w:rPr>
        <w:t>Yimakan</w:t>
      </w:r>
      <w:proofErr w:type="spellEnd"/>
      <w:r w:rsidR="00507D6B" w:rsidRPr="007F47AD">
        <w:rPr>
          <w:rFonts w:cs="Arial"/>
          <w:bCs/>
          <w:szCs w:val="22"/>
          <w:lang w:val="en-US"/>
        </w:rPr>
        <w:t xml:space="preserve"> storytelling. In addition,</w:t>
      </w:r>
      <w:r w:rsidR="00507D6B">
        <w:rPr>
          <w:rFonts w:cs="Arial"/>
          <w:bCs/>
          <w:szCs w:val="22"/>
          <w:lang w:val="en-US"/>
        </w:rPr>
        <w:t xml:space="preserve"> it is reported that</w:t>
      </w:r>
      <w:r w:rsidR="00507D6B" w:rsidRPr="007F47AD">
        <w:rPr>
          <w:rFonts w:cs="Arial"/>
          <w:bCs/>
          <w:szCs w:val="22"/>
          <w:lang w:val="en-US"/>
        </w:rPr>
        <w:t xml:space="preserve"> the system of financial aid for young people to learn the element could easily divert students from the original purpose if young people participate with the sole purpose of receiving financial aid.</w:t>
      </w:r>
    </w:p>
    <w:p w14:paraId="128FB719" w14:textId="7528DDF3" w:rsidR="00507D6B" w:rsidRPr="00507D6B" w:rsidRDefault="00F01579" w:rsidP="00507D6B">
      <w:pPr>
        <w:pStyle w:val="Marge"/>
        <w:numPr>
          <w:ilvl w:val="0"/>
          <w:numId w:val="2"/>
        </w:numPr>
        <w:tabs>
          <w:tab w:val="clear" w:pos="567"/>
        </w:tabs>
        <w:autoSpaceDE w:val="0"/>
        <w:autoSpaceDN w:val="0"/>
        <w:adjustRightInd w:val="0"/>
        <w:spacing w:after="120"/>
        <w:ind w:left="567" w:hanging="567"/>
        <w:rPr>
          <w:bCs/>
          <w:lang w:val="en-US"/>
        </w:rPr>
      </w:pPr>
      <w:r w:rsidRPr="00507D6B">
        <w:rPr>
          <w:b/>
          <w:bCs/>
          <w:lang w:val="en-US"/>
        </w:rPr>
        <w:t>Community participation</w:t>
      </w:r>
      <w:r w:rsidRPr="00507D6B">
        <w:rPr>
          <w:bCs/>
          <w:lang w:val="en-US"/>
        </w:rPr>
        <w:t xml:space="preserve">. </w:t>
      </w:r>
      <w:r w:rsidR="00507D6B" w:rsidRPr="00507D6B">
        <w:rPr>
          <w:bCs/>
          <w:lang w:val="en-US"/>
        </w:rPr>
        <w:t xml:space="preserve">The </w:t>
      </w:r>
      <w:proofErr w:type="spellStart"/>
      <w:r w:rsidR="00507D6B" w:rsidRPr="00507D6B">
        <w:rPr>
          <w:bCs/>
          <w:lang w:val="en-US"/>
        </w:rPr>
        <w:t>Hezhen</w:t>
      </w:r>
      <w:proofErr w:type="spellEnd"/>
      <w:r w:rsidR="00507D6B" w:rsidRPr="00507D6B">
        <w:rPr>
          <w:bCs/>
          <w:lang w:val="en-US"/>
        </w:rPr>
        <w:t xml:space="preserve"> people have actively participated in the </w:t>
      </w:r>
      <w:r w:rsidR="00DE58BB">
        <w:rPr>
          <w:bCs/>
          <w:lang w:val="en-US"/>
        </w:rPr>
        <w:t xml:space="preserve">safeguarding </w:t>
      </w:r>
      <w:r w:rsidR="00507D6B" w:rsidRPr="00507D6B">
        <w:rPr>
          <w:bCs/>
          <w:lang w:val="en-US"/>
        </w:rPr>
        <w:t xml:space="preserve">and transmission of </w:t>
      </w:r>
      <w:proofErr w:type="spellStart"/>
      <w:r w:rsidR="00507D6B" w:rsidRPr="00507D6B">
        <w:rPr>
          <w:bCs/>
          <w:lang w:val="en-US"/>
        </w:rPr>
        <w:t>Yimakan</w:t>
      </w:r>
      <w:proofErr w:type="spellEnd"/>
      <w:r w:rsidR="00507D6B" w:rsidRPr="00507D6B">
        <w:rPr>
          <w:bCs/>
          <w:lang w:val="en-US"/>
        </w:rPr>
        <w:t xml:space="preserve"> storytelling. The village committees and hundreds of representatives of villagers in the four major communities have actively committed themselves to safeguarding measures and have persisted in </w:t>
      </w:r>
      <w:r w:rsidR="00DE58BB">
        <w:rPr>
          <w:bCs/>
          <w:lang w:val="en-US"/>
        </w:rPr>
        <w:t>p</w:t>
      </w:r>
      <w:r w:rsidR="00507D6B" w:rsidRPr="00507D6B">
        <w:rPr>
          <w:bCs/>
          <w:lang w:val="en-US"/>
        </w:rPr>
        <w:t>articipati</w:t>
      </w:r>
      <w:r w:rsidR="00DE58BB">
        <w:rPr>
          <w:bCs/>
          <w:lang w:val="en-US"/>
        </w:rPr>
        <w:t>ng</w:t>
      </w:r>
      <w:r w:rsidR="00507D6B" w:rsidRPr="00507D6B">
        <w:rPr>
          <w:bCs/>
          <w:lang w:val="en-US"/>
        </w:rPr>
        <w:t xml:space="preserve"> in the activities organized in five transmission and practice </w:t>
      </w:r>
      <w:proofErr w:type="spellStart"/>
      <w:r w:rsidR="00507D6B" w:rsidRPr="00507D6B">
        <w:rPr>
          <w:bCs/>
          <w:lang w:val="en-US"/>
        </w:rPr>
        <w:t>centres</w:t>
      </w:r>
      <w:proofErr w:type="spellEnd"/>
      <w:r w:rsidR="00507D6B" w:rsidRPr="00507D6B">
        <w:rPr>
          <w:bCs/>
          <w:lang w:val="en-US"/>
        </w:rPr>
        <w:t>. Practitioners actively transmit the element and play a key role in the safeguarding practice</w:t>
      </w:r>
      <w:r w:rsidR="00DE58BB">
        <w:rPr>
          <w:bCs/>
          <w:lang w:val="en-US"/>
        </w:rPr>
        <w:t>s</w:t>
      </w:r>
      <w:r w:rsidR="00507D6B" w:rsidRPr="00507D6B">
        <w:rPr>
          <w:bCs/>
          <w:lang w:val="en-US"/>
        </w:rPr>
        <w:t xml:space="preserve">. In addition to the traditional system of transmission within their own clans and families, they have </w:t>
      </w:r>
      <w:r w:rsidR="00507D6B" w:rsidRPr="00507D6B">
        <w:rPr>
          <w:rFonts w:cs="Arial"/>
          <w:bCs/>
          <w:szCs w:val="22"/>
          <w:lang w:val="en-US"/>
        </w:rPr>
        <w:t>organized</w:t>
      </w:r>
      <w:r w:rsidR="00507D6B" w:rsidRPr="00507D6B">
        <w:rPr>
          <w:bCs/>
          <w:lang w:val="en-US"/>
        </w:rPr>
        <w:t xml:space="preserve"> regular activities and training at the transmission and practice </w:t>
      </w:r>
      <w:proofErr w:type="spellStart"/>
      <w:r w:rsidR="00507D6B" w:rsidRPr="00507D6B">
        <w:rPr>
          <w:bCs/>
          <w:lang w:val="en-US"/>
        </w:rPr>
        <w:t>centres</w:t>
      </w:r>
      <w:proofErr w:type="spellEnd"/>
      <w:r w:rsidR="00507D6B" w:rsidRPr="00507D6B">
        <w:rPr>
          <w:bCs/>
          <w:lang w:val="en-US"/>
        </w:rPr>
        <w:t xml:space="preserve">. The </w:t>
      </w:r>
      <w:proofErr w:type="spellStart"/>
      <w:r w:rsidR="00507D6B" w:rsidRPr="00507D6B">
        <w:rPr>
          <w:bCs/>
          <w:lang w:val="en-US"/>
        </w:rPr>
        <w:t>Hezhen</w:t>
      </w:r>
      <w:proofErr w:type="spellEnd"/>
      <w:r w:rsidR="00507D6B" w:rsidRPr="00507D6B">
        <w:rPr>
          <w:bCs/>
          <w:lang w:val="en-US"/>
        </w:rPr>
        <w:t xml:space="preserve"> people voluntarily teach their language and </w:t>
      </w:r>
      <w:proofErr w:type="spellStart"/>
      <w:r w:rsidR="00507D6B" w:rsidRPr="00507D6B">
        <w:rPr>
          <w:bCs/>
          <w:lang w:val="en-US"/>
        </w:rPr>
        <w:t>Yimakan</w:t>
      </w:r>
      <w:proofErr w:type="spellEnd"/>
      <w:r w:rsidR="00507D6B" w:rsidRPr="00507D6B">
        <w:rPr>
          <w:bCs/>
          <w:lang w:val="en-US"/>
        </w:rPr>
        <w:t xml:space="preserve"> storytelling, and have established four learning and discussion groups on the Internet and </w:t>
      </w:r>
      <w:r w:rsidR="00DE58BB">
        <w:rPr>
          <w:bCs/>
          <w:lang w:val="en-US"/>
        </w:rPr>
        <w:t>various</w:t>
      </w:r>
      <w:r w:rsidR="00DE58BB" w:rsidRPr="00507D6B">
        <w:rPr>
          <w:bCs/>
          <w:lang w:val="en-US"/>
        </w:rPr>
        <w:t xml:space="preserve"> </w:t>
      </w:r>
      <w:r w:rsidR="00507D6B" w:rsidRPr="00507D6B">
        <w:rPr>
          <w:bCs/>
          <w:lang w:val="en-US"/>
        </w:rPr>
        <w:t xml:space="preserve">mobile applications with dozens of participants. Moreover, intergenerational connections have been established among bearers and, since males have participated more frequently in community service and social activities, older women have gradually become the major force for the transmission and practice of </w:t>
      </w:r>
      <w:proofErr w:type="spellStart"/>
      <w:r w:rsidR="00507D6B" w:rsidRPr="00507D6B">
        <w:rPr>
          <w:bCs/>
          <w:lang w:val="en-US"/>
        </w:rPr>
        <w:t>Yimakan</w:t>
      </w:r>
      <w:proofErr w:type="spellEnd"/>
      <w:r w:rsidR="00507D6B" w:rsidRPr="00507D6B">
        <w:rPr>
          <w:bCs/>
          <w:lang w:val="en-US"/>
        </w:rPr>
        <w:t xml:space="preserve"> storytelling. More than 4,800 people have participated in a variety of safeguarding activities in relevant communities.</w:t>
      </w:r>
    </w:p>
    <w:p w14:paraId="67B8381A" w14:textId="403B5BA6" w:rsidR="00F01579" w:rsidRPr="00507D6B" w:rsidRDefault="00507D6B" w:rsidP="00507D6B">
      <w:pPr>
        <w:pStyle w:val="Marge"/>
        <w:numPr>
          <w:ilvl w:val="0"/>
          <w:numId w:val="2"/>
        </w:numPr>
        <w:tabs>
          <w:tab w:val="clear" w:pos="567"/>
        </w:tabs>
        <w:autoSpaceDE w:val="0"/>
        <w:autoSpaceDN w:val="0"/>
        <w:adjustRightInd w:val="0"/>
        <w:spacing w:after="120"/>
        <w:ind w:left="567" w:hanging="567"/>
        <w:rPr>
          <w:bCs/>
          <w:lang w:val="en-US"/>
        </w:rPr>
      </w:pPr>
      <w:r w:rsidRPr="00507D6B">
        <w:rPr>
          <w:bCs/>
          <w:lang w:val="en-US"/>
        </w:rPr>
        <w:t xml:space="preserve">A conference on preparing the report was held in Heilongjiang Province and a training course was organized in Harbin in January 2016. More than </w:t>
      </w:r>
      <w:r w:rsidR="00DE58BB">
        <w:rPr>
          <w:bCs/>
          <w:lang w:val="en-US"/>
        </w:rPr>
        <w:t>twenty</w:t>
      </w:r>
      <w:r w:rsidR="00DE58BB" w:rsidRPr="00507D6B">
        <w:rPr>
          <w:bCs/>
          <w:lang w:val="en-US"/>
        </w:rPr>
        <w:t xml:space="preserve"> </w:t>
      </w:r>
      <w:r w:rsidRPr="00507D6B">
        <w:rPr>
          <w:bCs/>
          <w:lang w:val="en-US"/>
        </w:rPr>
        <w:t>people</w:t>
      </w:r>
      <w:r w:rsidR="00DE58BB">
        <w:rPr>
          <w:bCs/>
          <w:lang w:val="en-US"/>
        </w:rPr>
        <w:t xml:space="preserve">, </w:t>
      </w:r>
      <w:r w:rsidRPr="00507D6B">
        <w:rPr>
          <w:bCs/>
          <w:lang w:val="en-US"/>
        </w:rPr>
        <w:t xml:space="preserve">including representatives from </w:t>
      </w:r>
      <w:proofErr w:type="spellStart"/>
      <w:r w:rsidR="00DE58BB">
        <w:rPr>
          <w:bCs/>
          <w:lang w:val="en-US"/>
        </w:rPr>
        <w:t>c</w:t>
      </w:r>
      <w:r w:rsidRPr="005E493F">
        <w:rPr>
          <w:bCs/>
          <w:lang w:val="en-US"/>
        </w:rPr>
        <w:t>entres</w:t>
      </w:r>
      <w:proofErr w:type="spellEnd"/>
      <w:r w:rsidRPr="005E493F">
        <w:rPr>
          <w:bCs/>
          <w:lang w:val="en-US"/>
        </w:rPr>
        <w:t xml:space="preserve"> for </w:t>
      </w:r>
      <w:r w:rsidR="00DE58BB" w:rsidRPr="005E493F">
        <w:rPr>
          <w:bCs/>
          <w:lang w:val="en-US"/>
        </w:rPr>
        <w:t xml:space="preserve">intangible cultural heritage safeguarding </w:t>
      </w:r>
      <w:r w:rsidRPr="005E493F">
        <w:rPr>
          <w:bCs/>
          <w:lang w:val="en-US"/>
        </w:rPr>
        <w:t>and communities</w:t>
      </w:r>
      <w:r w:rsidRPr="00507D6B">
        <w:rPr>
          <w:bCs/>
          <w:lang w:val="en-US"/>
        </w:rPr>
        <w:t xml:space="preserve"> attended the </w:t>
      </w:r>
      <w:r w:rsidRPr="00507D6B">
        <w:rPr>
          <w:rFonts w:cs="Arial"/>
          <w:bCs/>
          <w:szCs w:val="22"/>
          <w:lang w:val="en-US"/>
        </w:rPr>
        <w:t>conference</w:t>
      </w:r>
      <w:r w:rsidRPr="00507D6B">
        <w:rPr>
          <w:bCs/>
          <w:lang w:val="en-US"/>
        </w:rPr>
        <w:t xml:space="preserve">. The </w:t>
      </w:r>
      <w:proofErr w:type="spellStart"/>
      <w:r w:rsidRPr="00507D6B">
        <w:rPr>
          <w:bCs/>
          <w:lang w:val="en-US"/>
        </w:rPr>
        <w:t>Hezhen</w:t>
      </w:r>
      <w:proofErr w:type="spellEnd"/>
      <w:r w:rsidRPr="00507D6B">
        <w:rPr>
          <w:bCs/>
          <w:lang w:val="en-US"/>
        </w:rPr>
        <w:t xml:space="preserve"> people actively provided feedback and attention was paid to </w:t>
      </w:r>
      <w:r w:rsidR="00DE58BB">
        <w:rPr>
          <w:bCs/>
          <w:lang w:val="en-US"/>
        </w:rPr>
        <w:t xml:space="preserve">the </w:t>
      </w:r>
      <w:r w:rsidRPr="00507D6B">
        <w:rPr>
          <w:bCs/>
          <w:lang w:val="en-US"/>
        </w:rPr>
        <w:t xml:space="preserve">suggestions made by practitioners and trainees. The village committees of the four major communities have also organized meetings </w:t>
      </w:r>
      <w:r w:rsidR="00DE58BB">
        <w:rPr>
          <w:bCs/>
          <w:lang w:val="en-US"/>
        </w:rPr>
        <w:t xml:space="preserve">for bearers and villagers </w:t>
      </w:r>
      <w:r w:rsidRPr="00507D6B">
        <w:rPr>
          <w:bCs/>
          <w:lang w:val="en-US"/>
        </w:rPr>
        <w:t>to provide written suggestions</w:t>
      </w:r>
      <w:r>
        <w:rPr>
          <w:bCs/>
          <w:lang w:val="en-US"/>
        </w:rPr>
        <w:t>.</w:t>
      </w:r>
    </w:p>
    <w:p w14:paraId="214D3A47" w14:textId="78DE05E8"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Viability and current risks</w:t>
      </w:r>
      <w:r w:rsidRPr="002E373B">
        <w:rPr>
          <w:bCs/>
          <w:lang w:val="en-GB"/>
        </w:rPr>
        <w:t>.</w:t>
      </w:r>
      <w:r w:rsidRPr="002E373B">
        <w:rPr>
          <w:lang w:val="en-GB"/>
        </w:rPr>
        <w:t xml:space="preserve"> </w:t>
      </w:r>
      <w:r w:rsidR="00507D6B" w:rsidRPr="007F47AD">
        <w:rPr>
          <w:rFonts w:cs="Arial"/>
          <w:bCs/>
          <w:szCs w:val="22"/>
          <w:lang w:val="en-US"/>
        </w:rPr>
        <w:t xml:space="preserve">The element is threatened by the process of modernization </w:t>
      </w:r>
      <w:r w:rsidR="00DE58BB">
        <w:rPr>
          <w:rFonts w:cs="Arial"/>
          <w:bCs/>
          <w:szCs w:val="22"/>
          <w:lang w:val="en-US"/>
        </w:rPr>
        <w:t>that</w:t>
      </w:r>
      <w:r w:rsidR="00DE58BB" w:rsidRPr="007F47AD">
        <w:rPr>
          <w:rFonts w:cs="Arial"/>
          <w:bCs/>
          <w:szCs w:val="22"/>
          <w:lang w:val="en-US"/>
        </w:rPr>
        <w:t xml:space="preserve"> </w:t>
      </w:r>
      <w:r w:rsidR="00507D6B" w:rsidRPr="007F47AD">
        <w:rPr>
          <w:rFonts w:cs="Arial"/>
          <w:bCs/>
          <w:szCs w:val="22"/>
          <w:lang w:val="en-US"/>
        </w:rPr>
        <w:t xml:space="preserve">has caused major changes to the traditional lifestyle, human-land relationship and social structure of the </w:t>
      </w:r>
      <w:proofErr w:type="spellStart"/>
      <w:r w:rsidR="00507D6B" w:rsidRPr="007F47AD">
        <w:rPr>
          <w:rFonts w:cs="Arial"/>
          <w:bCs/>
          <w:szCs w:val="22"/>
          <w:lang w:val="en-US"/>
        </w:rPr>
        <w:t>Hezhen</w:t>
      </w:r>
      <w:proofErr w:type="spellEnd"/>
      <w:r w:rsidR="00507D6B" w:rsidRPr="007F47AD">
        <w:rPr>
          <w:rFonts w:cs="Arial"/>
          <w:bCs/>
          <w:szCs w:val="22"/>
          <w:lang w:val="en-US"/>
        </w:rPr>
        <w:t xml:space="preserve"> ethnic </w:t>
      </w:r>
      <w:r w:rsidR="00507D6B">
        <w:rPr>
          <w:rFonts w:cs="Arial"/>
          <w:bCs/>
          <w:szCs w:val="22"/>
          <w:lang w:val="en-US"/>
        </w:rPr>
        <w:t>group</w:t>
      </w:r>
      <w:r w:rsidR="00507D6B" w:rsidRPr="007F47AD">
        <w:rPr>
          <w:rFonts w:cs="Arial"/>
          <w:bCs/>
          <w:szCs w:val="22"/>
          <w:lang w:val="en-US"/>
        </w:rPr>
        <w:t xml:space="preserve">. The tiny population and assimilation into national culture have seriously endangered </w:t>
      </w:r>
      <w:r w:rsidR="00397DD5" w:rsidRPr="007F47AD">
        <w:rPr>
          <w:rFonts w:cs="Arial"/>
          <w:bCs/>
          <w:szCs w:val="22"/>
          <w:lang w:val="en-US"/>
        </w:rPr>
        <w:t>the</w:t>
      </w:r>
      <w:r w:rsidR="00397DD5">
        <w:rPr>
          <w:rFonts w:cs="Arial"/>
          <w:bCs/>
          <w:szCs w:val="22"/>
          <w:lang w:val="en-US"/>
        </w:rPr>
        <w:t xml:space="preserve"> people’s</w:t>
      </w:r>
      <w:r w:rsidR="00397DD5" w:rsidRPr="007F47AD">
        <w:rPr>
          <w:rFonts w:cs="Arial"/>
          <w:bCs/>
          <w:szCs w:val="22"/>
          <w:lang w:val="en-US"/>
        </w:rPr>
        <w:t xml:space="preserve"> </w:t>
      </w:r>
      <w:r w:rsidR="00507D6B" w:rsidRPr="007F47AD">
        <w:rPr>
          <w:rFonts w:cs="Arial"/>
          <w:bCs/>
          <w:szCs w:val="22"/>
          <w:lang w:val="en-US"/>
        </w:rPr>
        <w:t xml:space="preserve">mother tongue and </w:t>
      </w:r>
      <w:proofErr w:type="spellStart"/>
      <w:r w:rsidR="00507D6B" w:rsidRPr="007F47AD">
        <w:rPr>
          <w:rFonts w:cs="Arial"/>
          <w:bCs/>
          <w:szCs w:val="22"/>
          <w:lang w:val="en-US"/>
        </w:rPr>
        <w:t>Yimakan</w:t>
      </w:r>
      <w:proofErr w:type="spellEnd"/>
      <w:r w:rsidR="00507D6B" w:rsidRPr="007F47AD">
        <w:rPr>
          <w:rFonts w:cs="Arial"/>
          <w:bCs/>
          <w:szCs w:val="22"/>
          <w:lang w:val="en-US"/>
        </w:rPr>
        <w:t xml:space="preserve"> storytelling is </w:t>
      </w:r>
      <w:r w:rsidR="00507D6B">
        <w:rPr>
          <w:rFonts w:cs="Arial"/>
          <w:bCs/>
          <w:szCs w:val="22"/>
          <w:lang w:val="en-US"/>
        </w:rPr>
        <w:t xml:space="preserve">still in danger </w:t>
      </w:r>
      <w:r w:rsidR="00507D6B" w:rsidRPr="007F47AD">
        <w:rPr>
          <w:rFonts w:cs="Arial"/>
          <w:bCs/>
          <w:szCs w:val="22"/>
          <w:lang w:val="en-US"/>
        </w:rPr>
        <w:t>of extinction. This has been aggravated by the death of an increasing number of storytellers and the exodus of the younger generation to larger cities in search of further education</w:t>
      </w:r>
      <w:r w:rsidR="00397DD5">
        <w:rPr>
          <w:rFonts w:cs="Arial"/>
          <w:bCs/>
          <w:szCs w:val="22"/>
          <w:lang w:val="en-US"/>
        </w:rPr>
        <w:t xml:space="preserve"> and </w:t>
      </w:r>
      <w:r w:rsidR="00507D6B" w:rsidRPr="007F47AD">
        <w:rPr>
          <w:rFonts w:cs="Arial"/>
          <w:bCs/>
          <w:szCs w:val="22"/>
          <w:lang w:val="en-US"/>
        </w:rPr>
        <w:t xml:space="preserve">employment </w:t>
      </w:r>
      <w:r w:rsidR="00397DD5">
        <w:rPr>
          <w:rFonts w:cs="Arial"/>
          <w:bCs/>
          <w:szCs w:val="22"/>
          <w:lang w:val="en-US"/>
        </w:rPr>
        <w:t xml:space="preserve">opportunities </w:t>
      </w:r>
      <w:r w:rsidR="00507D6B" w:rsidRPr="007F47AD">
        <w:rPr>
          <w:rFonts w:cs="Arial"/>
          <w:bCs/>
          <w:szCs w:val="22"/>
          <w:lang w:val="en-US"/>
        </w:rPr>
        <w:t xml:space="preserve">and a modern lifestyle. After inscription, the </w:t>
      </w:r>
      <w:proofErr w:type="spellStart"/>
      <w:r w:rsidR="00507D6B" w:rsidRPr="007F47AD">
        <w:rPr>
          <w:rFonts w:cs="Arial"/>
          <w:bCs/>
          <w:szCs w:val="22"/>
          <w:lang w:val="en-US"/>
        </w:rPr>
        <w:t>Hezhen</w:t>
      </w:r>
      <w:proofErr w:type="spellEnd"/>
      <w:r w:rsidR="00507D6B" w:rsidRPr="007F47AD">
        <w:rPr>
          <w:rFonts w:cs="Arial"/>
          <w:bCs/>
          <w:szCs w:val="22"/>
          <w:lang w:val="en-US"/>
        </w:rPr>
        <w:t xml:space="preserve"> people have shown enthusiasm for the promotion of their cultural tradit</w:t>
      </w:r>
      <w:r w:rsidR="00507D6B">
        <w:rPr>
          <w:rFonts w:cs="Arial"/>
          <w:bCs/>
          <w:szCs w:val="22"/>
          <w:lang w:val="en-US"/>
        </w:rPr>
        <w:t>ion and the related communities and</w:t>
      </w:r>
      <w:r w:rsidR="00507D6B" w:rsidRPr="007F47AD">
        <w:rPr>
          <w:rFonts w:cs="Arial"/>
          <w:bCs/>
          <w:szCs w:val="22"/>
          <w:lang w:val="en-US"/>
        </w:rPr>
        <w:t xml:space="preserve"> groups have voluntarily taken steps to implement safeguarding measures</w:t>
      </w:r>
      <w:r w:rsidR="00507D6B">
        <w:rPr>
          <w:rFonts w:cs="Arial"/>
          <w:bCs/>
          <w:szCs w:val="22"/>
          <w:lang w:val="en-US"/>
        </w:rPr>
        <w:t>, including</w:t>
      </w:r>
      <w:r w:rsidR="00507D6B" w:rsidRPr="007F47AD">
        <w:rPr>
          <w:rFonts w:cs="Arial"/>
          <w:bCs/>
          <w:szCs w:val="22"/>
          <w:lang w:val="en-US"/>
        </w:rPr>
        <w:t xml:space="preserve"> </w:t>
      </w:r>
      <w:r w:rsidR="00397DD5">
        <w:rPr>
          <w:rFonts w:cs="Arial"/>
          <w:bCs/>
          <w:szCs w:val="22"/>
          <w:lang w:val="en-US"/>
        </w:rPr>
        <w:t xml:space="preserve">through </w:t>
      </w:r>
      <w:r w:rsidR="00507D6B" w:rsidRPr="007F47AD">
        <w:rPr>
          <w:rFonts w:cs="Arial"/>
          <w:bCs/>
          <w:szCs w:val="22"/>
          <w:lang w:val="en-US"/>
        </w:rPr>
        <w:t xml:space="preserve">transmission and practice activities. As a result, the element is </w:t>
      </w:r>
      <w:r w:rsidR="0002545D">
        <w:rPr>
          <w:rFonts w:cs="Arial"/>
          <w:bCs/>
          <w:szCs w:val="22"/>
          <w:lang w:val="en-US"/>
        </w:rPr>
        <w:t xml:space="preserve">enacted </w:t>
      </w:r>
      <w:r w:rsidR="006C7EDE">
        <w:rPr>
          <w:rFonts w:cs="Arial"/>
          <w:bCs/>
          <w:szCs w:val="22"/>
          <w:lang w:val="en-US"/>
        </w:rPr>
        <w:t>more frequently</w:t>
      </w:r>
      <w:r w:rsidR="00507D6B" w:rsidRPr="007F47AD">
        <w:rPr>
          <w:rFonts w:cs="Arial"/>
          <w:bCs/>
          <w:szCs w:val="22"/>
          <w:lang w:val="en-US"/>
        </w:rPr>
        <w:t xml:space="preserve"> and is transmitted in daily life</w:t>
      </w:r>
      <w:r w:rsidR="00507D6B">
        <w:rPr>
          <w:rFonts w:cs="Arial"/>
          <w:bCs/>
          <w:szCs w:val="22"/>
          <w:lang w:val="en-US"/>
        </w:rPr>
        <w:t>;</w:t>
      </w:r>
      <w:r w:rsidR="00507D6B" w:rsidRPr="007F47AD">
        <w:rPr>
          <w:rFonts w:cs="Arial"/>
          <w:bCs/>
          <w:szCs w:val="22"/>
          <w:lang w:val="en-US"/>
        </w:rPr>
        <w:t xml:space="preserve"> audiences have expanded from local residents to </w:t>
      </w:r>
      <w:proofErr w:type="spellStart"/>
      <w:r w:rsidR="00507D6B" w:rsidRPr="007F47AD">
        <w:rPr>
          <w:rFonts w:cs="Arial"/>
          <w:bCs/>
          <w:szCs w:val="22"/>
          <w:lang w:val="en-US"/>
        </w:rPr>
        <w:t>Hezhen</w:t>
      </w:r>
      <w:proofErr w:type="spellEnd"/>
      <w:r w:rsidR="00507D6B" w:rsidRPr="007F47AD">
        <w:rPr>
          <w:rFonts w:cs="Arial"/>
          <w:bCs/>
          <w:szCs w:val="22"/>
          <w:lang w:val="en-US"/>
        </w:rPr>
        <w:t xml:space="preserve"> people living elsewhere. Meanwhile, </w:t>
      </w:r>
      <w:r w:rsidR="00397DD5">
        <w:rPr>
          <w:rFonts w:cs="Arial"/>
          <w:bCs/>
          <w:szCs w:val="22"/>
          <w:lang w:val="en-US"/>
        </w:rPr>
        <w:t>g</w:t>
      </w:r>
      <w:r w:rsidR="00397DD5" w:rsidRPr="007F47AD">
        <w:rPr>
          <w:rFonts w:cs="Arial"/>
          <w:bCs/>
          <w:szCs w:val="22"/>
          <w:lang w:val="en-US"/>
        </w:rPr>
        <w:t xml:space="preserve">overnments </w:t>
      </w:r>
      <w:r w:rsidR="00507D6B" w:rsidRPr="007F47AD">
        <w:rPr>
          <w:rFonts w:cs="Arial"/>
          <w:bCs/>
          <w:szCs w:val="22"/>
          <w:lang w:val="en-US"/>
        </w:rPr>
        <w:t>at all levels and culture departments have taken multiple measures regarding community capacity building, policy-making</w:t>
      </w:r>
      <w:r w:rsidR="00397DD5">
        <w:rPr>
          <w:rFonts w:cs="Arial"/>
          <w:bCs/>
          <w:szCs w:val="22"/>
          <w:lang w:val="en-US"/>
        </w:rPr>
        <w:t xml:space="preserve"> </w:t>
      </w:r>
      <w:r w:rsidR="00507D6B" w:rsidRPr="007F47AD">
        <w:rPr>
          <w:rFonts w:cs="Arial"/>
          <w:bCs/>
          <w:szCs w:val="22"/>
          <w:lang w:val="en-US"/>
        </w:rPr>
        <w:t xml:space="preserve">and financial aid to </w:t>
      </w:r>
      <w:r w:rsidR="00397DD5">
        <w:rPr>
          <w:rFonts w:cs="Arial"/>
          <w:bCs/>
          <w:szCs w:val="22"/>
          <w:lang w:val="en-US"/>
        </w:rPr>
        <w:t>encourage</w:t>
      </w:r>
      <w:r w:rsidR="00397DD5" w:rsidRPr="007F47AD">
        <w:rPr>
          <w:rFonts w:cs="Arial"/>
          <w:bCs/>
          <w:szCs w:val="22"/>
          <w:lang w:val="en-US"/>
        </w:rPr>
        <w:t xml:space="preserve"> </w:t>
      </w:r>
      <w:r w:rsidR="00507D6B" w:rsidRPr="007F47AD">
        <w:rPr>
          <w:rFonts w:cs="Arial"/>
          <w:bCs/>
          <w:szCs w:val="22"/>
          <w:lang w:val="en-US"/>
        </w:rPr>
        <w:t xml:space="preserve">communities </w:t>
      </w:r>
      <w:r w:rsidR="00507D6B">
        <w:rPr>
          <w:rFonts w:cs="Arial"/>
          <w:bCs/>
          <w:szCs w:val="22"/>
          <w:lang w:val="en-US"/>
        </w:rPr>
        <w:t xml:space="preserve">and practitioners </w:t>
      </w:r>
      <w:r w:rsidR="00507D6B" w:rsidRPr="007F47AD">
        <w:rPr>
          <w:rFonts w:cs="Arial"/>
          <w:bCs/>
          <w:szCs w:val="22"/>
          <w:lang w:val="en-US"/>
        </w:rPr>
        <w:t>to participate in safeguarding activities.</w:t>
      </w:r>
    </w:p>
    <w:p w14:paraId="2AC18C43" w14:textId="77777777" w:rsidR="00F01579" w:rsidRPr="002E373B" w:rsidRDefault="00F01579" w:rsidP="0024209D">
      <w:pPr>
        <w:pStyle w:val="Marge"/>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5E2EB157" w14:textId="25398821" w:rsidR="00F01579" w:rsidRPr="002E373B" w:rsidRDefault="00F01579" w:rsidP="00F01579">
      <w:pPr>
        <w:pStyle w:val="Heading4"/>
        <w:numPr>
          <w:ilvl w:val="0"/>
          <w:numId w:val="0"/>
        </w:numPr>
        <w:spacing w:before="240"/>
        <w:ind w:left="567"/>
        <w:rPr>
          <w:rFonts w:eastAsia="SimSun"/>
        </w:rPr>
      </w:pPr>
      <w:bookmarkStart w:id="11" w:name="_DRAFT_DECISION_12.COM_7"/>
      <w:bookmarkEnd w:id="11"/>
      <w:r w:rsidRPr="002E373B">
        <w:t>DRAFT DECISION 12.COM </w:t>
      </w:r>
      <w:r w:rsidR="004F2452">
        <w:t>8.c</w:t>
      </w:r>
      <w:r w:rsidRPr="002E373B">
        <w:t>.</w:t>
      </w:r>
      <w:r w:rsidR="00211CE0" w:rsidRPr="002E373B">
        <w:t>8</w:t>
      </w:r>
      <w:r w:rsidR="0011371A">
        <w:tab/>
      </w:r>
      <w:r w:rsidRPr="002E373B">
        <w:rPr>
          <w:noProof/>
          <w:snapToGrid/>
          <w:lang w:val="en-US" w:eastAsia="ko-KR"/>
        </w:rPr>
        <w:drawing>
          <wp:inline distT="0" distB="0" distL="0" distR="0" wp14:anchorId="1555F720" wp14:editId="31F630D1">
            <wp:extent cx="103505" cy="103505"/>
            <wp:effectExtent l="0" t="0" r="0" b="0"/>
            <wp:docPr id="9" name="Picture 9"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40564FFD" w14:textId="77777777" w:rsidR="00F01579" w:rsidRPr="002E373B" w:rsidRDefault="00F01579" w:rsidP="00F01579">
      <w:pPr>
        <w:pStyle w:val="Para"/>
        <w:keepNext/>
        <w:numPr>
          <w:ilvl w:val="0"/>
          <w:numId w:val="0"/>
        </w:numPr>
        <w:tabs>
          <w:tab w:val="left" w:pos="1134"/>
        </w:tabs>
        <w:spacing w:line="240" w:lineRule="auto"/>
        <w:ind w:left="567"/>
        <w:rPr>
          <w:rFonts w:cs="Arial"/>
          <w:sz w:val="22"/>
          <w:szCs w:val="22"/>
          <w:lang w:val="en-GB"/>
        </w:rPr>
      </w:pPr>
      <w:r w:rsidRPr="002E373B">
        <w:rPr>
          <w:rFonts w:cs="Arial"/>
          <w:sz w:val="22"/>
          <w:szCs w:val="22"/>
          <w:lang w:val="en-GB"/>
        </w:rPr>
        <w:t>The Committee,</w:t>
      </w:r>
    </w:p>
    <w:p w14:paraId="4A4780A4" w14:textId="761C2654" w:rsidR="00F01579" w:rsidRPr="002E373B" w:rsidRDefault="00F01579" w:rsidP="0024209D">
      <w:pPr>
        <w:pStyle w:val="Para"/>
        <w:numPr>
          <w:ilvl w:val="0"/>
          <w:numId w:val="13"/>
        </w:numPr>
        <w:tabs>
          <w:tab w:val="left" w:pos="1134"/>
        </w:tabs>
        <w:spacing w:line="240" w:lineRule="auto"/>
        <w:ind w:left="1134" w:hanging="567"/>
        <w:rPr>
          <w:rFonts w:cs="Arial"/>
          <w:sz w:val="22"/>
          <w:szCs w:val="22"/>
          <w:lang w:val="en-GB"/>
        </w:rPr>
      </w:pPr>
      <w:r w:rsidRPr="002E373B">
        <w:rPr>
          <w:rFonts w:cs="Arial"/>
          <w:sz w:val="22"/>
          <w:szCs w:val="22"/>
          <w:u w:val="single"/>
          <w:lang w:val="en-GB"/>
        </w:rPr>
        <w:t>Having examined</w:t>
      </w:r>
      <w:r w:rsidR="00D412F2">
        <w:rPr>
          <w:rFonts w:cs="Arial"/>
          <w:sz w:val="22"/>
          <w:szCs w:val="22"/>
          <w:lang w:val="en-GB"/>
        </w:rPr>
        <w:t xml:space="preserve"> document ITH/17/12</w:t>
      </w:r>
      <w:r w:rsidRPr="002E373B">
        <w:rPr>
          <w:rFonts w:cs="Arial"/>
          <w:sz w:val="22"/>
          <w:szCs w:val="22"/>
          <w:lang w:val="en-GB"/>
        </w:rPr>
        <w:t>.COM/</w:t>
      </w:r>
      <w:r w:rsidR="004F2452">
        <w:rPr>
          <w:rFonts w:cs="Arial"/>
          <w:sz w:val="22"/>
          <w:szCs w:val="22"/>
          <w:lang w:val="en-GB"/>
        </w:rPr>
        <w:t>8.c</w:t>
      </w:r>
      <w:r w:rsidRPr="002E373B">
        <w:rPr>
          <w:rFonts w:cs="Arial"/>
          <w:sz w:val="22"/>
          <w:szCs w:val="22"/>
          <w:lang w:val="en-GB"/>
        </w:rPr>
        <w:t>,</w:t>
      </w:r>
    </w:p>
    <w:p w14:paraId="341EE45A" w14:textId="4FA1C40B" w:rsidR="00F01579" w:rsidRPr="002E373B" w:rsidRDefault="00F01579"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Recalling</w:t>
      </w:r>
      <w:r w:rsidRPr="002E373B">
        <w:rPr>
          <w:rFonts w:cs="Arial"/>
          <w:sz w:val="22"/>
          <w:szCs w:val="22"/>
          <w:lang w:val="en-GB"/>
        </w:rPr>
        <w:t xml:space="preserve"> Chapter V of the Operational Directives and its </w:t>
      </w:r>
      <w:r w:rsidRPr="00D412F2">
        <w:rPr>
          <w:rFonts w:cs="Arial"/>
          <w:sz w:val="22"/>
          <w:szCs w:val="22"/>
          <w:lang w:val="en-GB"/>
        </w:rPr>
        <w:t xml:space="preserve">Decision </w:t>
      </w:r>
      <w:r w:rsidR="00764A87">
        <w:fldChar w:fldCharType="begin"/>
      </w:r>
      <w:r w:rsidR="00764A87" w:rsidRPr="00764A87">
        <w:rPr>
          <w:lang w:val="en-US"/>
        </w:rPr>
        <w:instrText xml:space="preserve"> HYPERLINK "https://ich.unesco.org/en/decisions/6.COM/8.6" </w:instrText>
      </w:r>
      <w:r w:rsidR="00764A87">
        <w:fldChar w:fldCharType="separate"/>
      </w:r>
      <w:r w:rsidR="00D412F2" w:rsidRPr="00D412F2">
        <w:rPr>
          <w:rStyle w:val="Hyperlink"/>
          <w:sz w:val="22"/>
          <w:szCs w:val="22"/>
          <w:lang w:val="en-US"/>
        </w:rPr>
        <w:t>6.COM 8.6</w:t>
      </w:r>
      <w:r w:rsidR="00764A87">
        <w:rPr>
          <w:rStyle w:val="Hyperlink"/>
          <w:sz w:val="22"/>
          <w:szCs w:val="22"/>
          <w:lang w:val="en-US"/>
        </w:rPr>
        <w:fldChar w:fldCharType="end"/>
      </w:r>
      <w:r w:rsidRPr="002E373B">
        <w:rPr>
          <w:rFonts w:cs="Arial"/>
          <w:sz w:val="22"/>
          <w:szCs w:val="22"/>
          <w:lang w:val="en-GB"/>
        </w:rPr>
        <w:t>,</w:t>
      </w:r>
    </w:p>
    <w:p w14:paraId="0F919F95" w14:textId="6A99BEE3" w:rsidR="003A12B5" w:rsidRPr="00507D6B" w:rsidRDefault="00F01579" w:rsidP="00507D6B">
      <w:pPr>
        <w:pStyle w:val="Para"/>
        <w:numPr>
          <w:ilvl w:val="0"/>
          <w:numId w:val="6"/>
        </w:numPr>
        <w:spacing w:line="240" w:lineRule="auto"/>
        <w:ind w:left="1134" w:hanging="567"/>
        <w:rPr>
          <w:sz w:val="22"/>
          <w:szCs w:val="22"/>
          <w:lang w:val="en-GB"/>
        </w:rPr>
      </w:pPr>
      <w:r w:rsidRPr="002E373B">
        <w:rPr>
          <w:rFonts w:cs="Arial"/>
          <w:sz w:val="22"/>
          <w:szCs w:val="22"/>
          <w:u w:val="single"/>
          <w:lang w:val="en-GB"/>
        </w:rPr>
        <w:t>Expresses its thanks</w:t>
      </w:r>
      <w:r w:rsidRPr="002E373B">
        <w:rPr>
          <w:rFonts w:cs="Arial"/>
          <w:sz w:val="22"/>
          <w:szCs w:val="22"/>
          <w:lang w:val="en-GB"/>
        </w:rPr>
        <w:t xml:space="preserve"> </w:t>
      </w:r>
      <w:r w:rsidRPr="002E373B">
        <w:rPr>
          <w:sz w:val="22"/>
          <w:szCs w:val="22"/>
          <w:lang w:val="en-GB"/>
        </w:rPr>
        <w:t xml:space="preserve">to </w:t>
      </w:r>
      <w:r w:rsidR="003A12B5" w:rsidRPr="00507D6B">
        <w:rPr>
          <w:sz w:val="22"/>
          <w:szCs w:val="22"/>
          <w:lang w:val="en-GB"/>
        </w:rPr>
        <w:t>China for submitting its report on the status of the element ‘</w:t>
      </w:r>
      <w:proofErr w:type="spellStart"/>
      <w:r w:rsidR="003A12B5" w:rsidRPr="00507D6B">
        <w:rPr>
          <w:sz w:val="22"/>
          <w:szCs w:val="22"/>
          <w:lang w:val="en-GB"/>
        </w:rPr>
        <w:t>Hezhen</w:t>
      </w:r>
      <w:proofErr w:type="spellEnd"/>
      <w:r w:rsidR="003A12B5" w:rsidRPr="00507D6B">
        <w:rPr>
          <w:sz w:val="22"/>
          <w:szCs w:val="22"/>
          <w:lang w:val="en-GB"/>
        </w:rPr>
        <w:t xml:space="preserve"> </w:t>
      </w:r>
      <w:proofErr w:type="spellStart"/>
      <w:r w:rsidR="003A12B5" w:rsidRPr="00507D6B">
        <w:rPr>
          <w:sz w:val="22"/>
          <w:szCs w:val="22"/>
          <w:lang w:val="en-GB"/>
        </w:rPr>
        <w:t>Yimakan</w:t>
      </w:r>
      <w:proofErr w:type="spellEnd"/>
      <w:r w:rsidR="003A12B5" w:rsidRPr="00507D6B">
        <w:rPr>
          <w:sz w:val="22"/>
          <w:szCs w:val="22"/>
          <w:lang w:val="en-GB"/>
        </w:rPr>
        <w:t xml:space="preserve"> storytelling</w:t>
      </w:r>
      <w:r w:rsidR="00507D6B" w:rsidRPr="00507D6B">
        <w:rPr>
          <w:sz w:val="22"/>
          <w:szCs w:val="22"/>
          <w:lang w:val="en-GB"/>
        </w:rPr>
        <w:t>’</w:t>
      </w:r>
      <w:r w:rsidR="003A12B5" w:rsidRPr="00507D6B">
        <w:rPr>
          <w:sz w:val="22"/>
          <w:szCs w:val="22"/>
          <w:lang w:val="en-GB"/>
        </w:rPr>
        <w:t>, inscribed in 2011 on the List of Intangible Cultural Heritage in Need of Urgent Safeguarding;</w:t>
      </w:r>
    </w:p>
    <w:p w14:paraId="60A3DCA9" w14:textId="1C952764" w:rsidR="003A12B5" w:rsidRPr="00507D6B" w:rsidRDefault="003A12B5" w:rsidP="00507D6B">
      <w:pPr>
        <w:pStyle w:val="Para"/>
        <w:numPr>
          <w:ilvl w:val="0"/>
          <w:numId w:val="6"/>
        </w:numPr>
        <w:spacing w:line="240" w:lineRule="auto"/>
        <w:ind w:left="1134" w:hanging="567"/>
        <w:rPr>
          <w:sz w:val="22"/>
          <w:szCs w:val="22"/>
          <w:lang w:val="en-GB"/>
        </w:rPr>
      </w:pPr>
      <w:r w:rsidRPr="00507D6B">
        <w:rPr>
          <w:sz w:val="22"/>
          <w:szCs w:val="22"/>
          <w:u w:val="single"/>
          <w:lang w:val="en-GB"/>
        </w:rPr>
        <w:t>Takes note</w:t>
      </w:r>
      <w:r w:rsidRPr="00507D6B">
        <w:rPr>
          <w:sz w:val="22"/>
          <w:szCs w:val="22"/>
          <w:lang w:val="en-GB"/>
        </w:rPr>
        <w:t xml:space="preserve"> of the ongoing efforts undertaken by China to safeguard the element and, in particular, those aimed at ensuring community-based capacity building</w:t>
      </w:r>
      <w:r w:rsidR="00507D6B">
        <w:rPr>
          <w:sz w:val="22"/>
          <w:szCs w:val="22"/>
          <w:lang w:val="en-GB"/>
        </w:rPr>
        <w:t>,</w:t>
      </w:r>
      <w:r w:rsidR="00507D6B" w:rsidRPr="00507D6B">
        <w:rPr>
          <w:sz w:val="22"/>
          <w:szCs w:val="22"/>
          <w:lang w:val="en-GB"/>
        </w:rPr>
        <w:t xml:space="preserve"> increasing </w:t>
      </w:r>
      <w:r w:rsidR="00507D6B">
        <w:rPr>
          <w:sz w:val="22"/>
          <w:szCs w:val="22"/>
          <w:lang w:val="en-GB"/>
        </w:rPr>
        <w:t xml:space="preserve">the number and quality of </w:t>
      </w:r>
      <w:r w:rsidRPr="00507D6B">
        <w:rPr>
          <w:sz w:val="22"/>
          <w:szCs w:val="22"/>
          <w:lang w:val="en-GB"/>
        </w:rPr>
        <w:t xml:space="preserve">performances and </w:t>
      </w:r>
      <w:r w:rsidR="00507D6B" w:rsidRPr="00507D6B">
        <w:rPr>
          <w:sz w:val="22"/>
          <w:szCs w:val="22"/>
          <w:lang w:val="en-GB"/>
        </w:rPr>
        <w:t xml:space="preserve">promoting a favourable social and cultural context </w:t>
      </w:r>
      <w:r w:rsidR="00397DD5">
        <w:rPr>
          <w:sz w:val="22"/>
          <w:szCs w:val="22"/>
          <w:lang w:val="en-GB"/>
        </w:rPr>
        <w:t>for the</w:t>
      </w:r>
      <w:r w:rsidR="00397DD5" w:rsidRPr="00507D6B">
        <w:rPr>
          <w:sz w:val="22"/>
          <w:szCs w:val="22"/>
          <w:lang w:val="en-GB"/>
        </w:rPr>
        <w:t xml:space="preserve"> </w:t>
      </w:r>
      <w:proofErr w:type="spellStart"/>
      <w:r w:rsidR="00507D6B" w:rsidRPr="00507D6B">
        <w:rPr>
          <w:sz w:val="22"/>
          <w:szCs w:val="22"/>
          <w:lang w:val="en-GB"/>
        </w:rPr>
        <w:t>Hezhen</w:t>
      </w:r>
      <w:proofErr w:type="spellEnd"/>
      <w:r w:rsidR="00507D6B" w:rsidRPr="00507D6B">
        <w:rPr>
          <w:sz w:val="22"/>
          <w:szCs w:val="22"/>
          <w:lang w:val="en-GB"/>
        </w:rPr>
        <w:t xml:space="preserve"> language and culture</w:t>
      </w:r>
      <w:r w:rsidRPr="00507D6B">
        <w:rPr>
          <w:sz w:val="22"/>
          <w:szCs w:val="22"/>
          <w:lang w:val="en-GB"/>
        </w:rPr>
        <w:t>;</w:t>
      </w:r>
    </w:p>
    <w:p w14:paraId="09552ED1" w14:textId="03CEBA00" w:rsidR="00507D6B" w:rsidRPr="00507D6B" w:rsidRDefault="00507D6B" w:rsidP="00507D6B">
      <w:pPr>
        <w:pStyle w:val="Para"/>
        <w:numPr>
          <w:ilvl w:val="0"/>
          <w:numId w:val="6"/>
        </w:numPr>
        <w:spacing w:line="240" w:lineRule="auto"/>
        <w:ind w:left="1134" w:hanging="567"/>
        <w:rPr>
          <w:sz w:val="22"/>
          <w:szCs w:val="22"/>
          <w:lang w:val="en-GB"/>
        </w:rPr>
      </w:pPr>
      <w:r w:rsidRPr="00507D6B">
        <w:rPr>
          <w:sz w:val="22"/>
          <w:szCs w:val="22"/>
          <w:u w:val="single"/>
          <w:lang w:val="en-GB"/>
        </w:rPr>
        <w:t>Invites</w:t>
      </w:r>
      <w:r w:rsidRPr="00507D6B">
        <w:rPr>
          <w:sz w:val="22"/>
          <w:szCs w:val="22"/>
          <w:lang w:val="en-GB"/>
        </w:rPr>
        <w:t xml:space="preserve"> the State Party to continue the recognition </w:t>
      </w:r>
      <w:r>
        <w:rPr>
          <w:sz w:val="22"/>
          <w:szCs w:val="22"/>
          <w:lang w:val="en-GB"/>
        </w:rPr>
        <w:t xml:space="preserve">and training </w:t>
      </w:r>
      <w:r w:rsidRPr="00507D6B">
        <w:rPr>
          <w:sz w:val="22"/>
          <w:szCs w:val="22"/>
          <w:lang w:val="en-GB"/>
        </w:rPr>
        <w:t>of practitioners and the provision of financial aid for them, which facilitate</w:t>
      </w:r>
      <w:r w:rsidR="00397DD5">
        <w:rPr>
          <w:sz w:val="22"/>
          <w:szCs w:val="22"/>
          <w:lang w:val="en-GB"/>
        </w:rPr>
        <w:t>s</w:t>
      </w:r>
      <w:r w:rsidRPr="00507D6B">
        <w:rPr>
          <w:sz w:val="22"/>
          <w:szCs w:val="22"/>
          <w:lang w:val="en-GB"/>
        </w:rPr>
        <w:t xml:space="preserve"> the transmission of </w:t>
      </w:r>
      <w:proofErr w:type="spellStart"/>
      <w:r w:rsidRPr="00507D6B">
        <w:rPr>
          <w:sz w:val="22"/>
          <w:szCs w:val="22"/>
          <w:lang w:val="en-GB"/>
        </w:rPr>
        <w:t>Yimakan</w:t>
      </w:r>
      <w:proofErr w:type="spellEnd"/>
      <w:r w:rsidRPr="00507D6B">
        <w:rPr>
          <w:sz w:val="22"/>
          <w:szCs w:val="22"/>
          <w:lang w:val="en-GB"/>
        </w:rPr>
        <w:t xml:space="preserve"> storytelling and the safeguarding the </w:t>
      </w:r>
      <w:proofErr w:type="spellStart"/>
      <w:r w:rsidRPr="00507D6B">
        <w:rPr>
          <w:sz w:val="22"/>
          <w:szCs w:val="22"/>
          <w:lang w:val="en-GB"/>
        </w:rPr>
        <w:t>Hezhen</w:t>
      </w:r>
      <w:proofErr w:type="spellEnd"/>
      <w:r w:rsidRPr="00507D6B">
        <w:rPr>
          <w:sz w:val="22"/>
          <w:szCs w:val="22"/>
          <w:lang w:val="en-GB"/>
        </w:rPr>
        <w:t xml:space="preserve"> mother tongue, and to strengthen the network of practice centres established in the </w:t>
      </w:r>
      <w:proofErr w:type="spellStart"/>
      <w:r w:rsidRPr="00507D6B">
        <w:rPr>
          <w:sz w:val="22"/>
          <w:szCs w:val="22"/>
          <w:lang w:val="en-GB"/>
        </w:rPr>
        <w:t>Hezhen</w:t>
      </w:r>
      <w:proofErr w:type="spellEnd"/>
      <w:r w:rsidRPr="00507D6B">
        <w:rPr>
          <w:sz w:val="22"/>
          <w:szCs w:val="22"/>
          <w:lang w:val="en-GB"/>
        </w:rPr>
        <w:t xml:space="preserve"> communities as major venues for </w:t>
      </w:r>
      <w:r>
        <w:rPr>
          <w:sz w:val="22"/>
          <w:szCs w:val="22"/>
          <w:lang w:val="en-GB"/>
        </w:rPr>
        <w:t>transmission</w:t>
      </w:r>
      <w:r w:rsidRPr="00507D6B">
        <w:rPr>
          <w:sz w:val="22"/>
          <w:szCs w:val="22"/>
          <w:lang w:val="en-GB"/>
        </w:rPr>
        <w:t xml:space="preserve"> activities;</w:t>
      </w:r>
    </w:p>
    <w:p w14:paraId="67F46467" w14:textId="2114E7EB" w:rsidR="00F01579" w:rsidRPr="002E373B" w:rsidRDefault="00507D6B" w:rsidP="00507D6B">
      <w:pPr>
        <w:pStyle w:val="Para"/>
        <w:numPr>
          <w:ilvl w:val="0"/>
          <w:numId w:val="6"/>
        </w:numPr>
        <w:spacing w:line="240" w:lineRule="auto"/>
        <w:ind w:left="1134" w:hanging="567"/>
        <w:rPr>
          <w:sz w:val="22"/>
          <w:szCs w:val="22"/>
          <w:lang w:val="en-GB"/>
        </w:rPr>
      </w:pPr>
      <w:r w:rsidRPr="00507D6B">
        <w:rPr>
          <w:sz w:val="22"/>
          <w:szCs w:val="22"/>
          <w:u w:val="single"/>
          <w:lang w:val="en-GB"/>
        </w:rPr>
        <w:t>Further encourages</w:t>
      </w:r>
      <w:r w:rsidR="003A12B5" w:rsidRPr="00507D6B">
        <w:rPr>
          <w:sz w:val="22"/>
          <w:szCs w:val="22"/>
          <w:lang w:val="en-GB"/>
        </w:rPr>
        <w:t xml:space="preserve"> the State Party to continue its systematic digital documentation of the element</w:t>
      </w:r>
      <w:r w:rsidR="00397DD5">
        <w:rPr>
          <w:sz w:val="22"/>
          <w:szCs w:val="22"/>
          <w:lang w:val="en-GB"/>
        </w:rPr>
        <w:t>,</w:t>
      </w:r>
      <w:r w:rsidR="003A12B5" w:rsidRPr="00507D6B">
        <w:rPr>
          <w:sz w:val="22"/>
          <w:szCs w:val="22"/>
          <w:lang w:val="en-GB"/>
        </w:rPr>
        <w:t xml:space="preserve"> with the further </w:t>
      </w:r>
      <w:r w:rsidRPr="00507D6B">
        <w:rPr>
          <w:sz w:val="22"/>
          <w:szCs w:val="22"/>
          <w:lang w:val="en-US"/>
        </w:rPr>
        <w:t xml:space="preserve">establishment of thematic databases, </w:t>
      </w:r>
      <w:r w:rsidR="003A12B5" w:rsidRPr="00507D6B">
        <w:rPr>
          <w:sz w:val="22"/>
          <w:szCs w:val="22"/>
          <w:lang w:val="en-GB"/>
        </w:rPr>
        <w:t xml:space="preserve">as well as the inclusion of </w:t>
      </w:r>
      <w:proofErr w:type="spellStart"/>
      <w:r w:rsidR="003A12B5" w:rsidRPr="00507D6B">
        <w:rPr>
          <w:sz w:val="22"/>
          <w:szCs w:val="22"/>
          <w:lang w:val="en-GB"/>
        </w:rPr>
        <w:t>Yimakan</w:t>
      </w:r>
      <w:proofErr w:type="spellEnd"/>
      <w:r w:rsidR="003A12B5" w:rsidRPr="00507D6B">
        <w:rPr>
          <w:sz w:val="22"/>
          <w:szCs w:val="22"/>
          <w:lang w:val="en-GB"/>
        </w:rPr>
        <w:t xml:space="preserve"> </w:t>
      </w:r>
      <w:r w:rsidRPr="00507D6B">
        <w:rPr>
          <w:sz w:val="22"/>
          <w:szCs w:val="22"/>
          <w:lang w:val="en-GB"/>
        </w:rPr>
        <w:t>storytelling in formal and non-formal education so as to promote the element among youth and facilitate their engagement in its transmission</w:t>
      </w:r>
      <w:r w:rsidR="003A12B5" w:rsidRPr="00507D6B">
        <w:rPr>
          <w:sz w:val="22"/>
          <w:szCs w:val="22"/>
          <w:lang w:val="en-GB"/>
        </w:rPr>
        <w:t>;</w:t>
      </w:r>
    </w:p>
    <w:p w14:paraId="25BCB563" w14:textId="3A11EBE0" w:rsidR="00F01579" w:rsidRPr="002E373B" w:rsidRDefault="00F01579"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Requests</w:t>
      </w:r>
      <w:r w:rsidRPr="002E373B">
        <w:rPr>
          <w:rFonts w:cs="Arial"/>
          <w:sz w:val="22"/>
          <w:szCs w:val="22"/>
          <w:lang w:val="en-GB"/>
        </w:rPr>
        <w:t xml:space="preserve"> </w:t>
      </w:r>
      <w:r w:rsidR="00397DD5">
        <w:rPr>
          <w:rFonts w:cs="Arial"/>
          <w:sz w:val="22"/>
          <w:szCs w:val="22"/>
          <w:lang w:val="en-GB"/>
        </w:rPr>
        <w:t xml:space="preserve">that </w:t>
      </w:r>
      <w:r w:rsidRPr="002E373B">
        <w:rPr>
          <w:rFonts w:cs="Arial"/>
          <w:sz w:val="22"/>
          <w:szCs w:val="22"/>
          <w:lang w:val="en-GB"/>
        </w:rPr>
        <w:t xml:space="preserve">the Secretariat inform the State Party at least nine months prior to </w:t>
      </w:r>
      <w:r w:rsidR="00D412F2">
        <w:rPr>
          <w:rFonts w:cs="Arial"/>
          <w:sz w:val="22"/>
          <w:szCs w:val="22"/>
          <w:lang w:val="en-GB"/>
        </w:rPr>
        <w:t>the deadline of 15 December 2019</w:t>
      </w:r>
      <w:r w:rsidRPr="002E373B">
        <w:rPr>
          <w:rFonts w:cs="Arial"/>
          <w:sz w:val="22"/>
          <w:szCs w:val="22"/>
          <w:lang w:val="en-GB"/>
        </w:rPr>
        <w:t xml:space="preserve"> about the required submission of its next report on the status of this element.</w:t>
      </w:r>
    </w:p>
    <w:p w14:paraId="53875501" w14:textId="77777777" w:rsidR="00F01579" w:rsidRPr="002E373B" w:rsidRDefault="00F01579">
      <w:pPr>
        <w:rPr>
          <w:rFonts w:ascii="Arial" w:eastAsia="SimSun" w:hAnsi="Arial" w:cs="Arial"/>
          <w:sz w:val="22"/>
          <w:szCs w:val="22"/>
          <w:lang w:val="en-GB"/>
        </w:rPr>
      </w:pPr>
      <w:r w:rsidRPr="002E373B">
        <w:rPr>
          <w:rFonts w:cs="Arial"/>
          <w:sz w:val="22"/>
          <w:szCs w:val="22"/>
          <w:lang w:val="en-GB"/>
        </w:rPr>
        <w:br w:type="page"/>
      </w:r>
    </w:p>
    <w:p w14:paraId="09D4F07E" w14:textId="7E7E3675" w:rsidR="00F01579" w:rsidRPr="002E373B" w:rsidRDefault="00211CE0" w:rsidP="00F01579">
      <w:pPr>
        <w:pStyle w:val="COMTitleDecision"/>
        <w:pageBreakBefore/>
        <w:spacing w:before="480"/>
        <w:jc w:val="left"/>
      </w:pPr>
      <w:r w:rsidRPr="002E373B">
        <w:rPr>
          <w:bCs/>
        </w:rPr>
        <w:t>Indonesia</w:t>
      </w:r>
      <w:r w:rsidR="00F01579" w:rsidRPr="002E373B">
        <w:rPr>
          <w:bCs/>
        </w:rPr>
        <w:t>:</w:t>
      </w:r>
      <w:r w:rsidR="00F01579" w:rsidRPr="002E373B">
        <w:t xml:space="preserve"> ‘</w:t>
      </w:r>
      <w:proofErr w:type="spellStart"/>
      <w:r w:rsidRPr="002E373B">
        <w:t>Saman</w:t>
      </w:r>
      <w:proofErr w:type="spellEnd"/>
      <w:r w:rsidRPr="002E373B">
        <w:t xml:space="preserve"> dance’ </w:t>
      </w:r>
      <w:r w:rsidR="00F01579" w:rsidRPr="002E373B">
        <w:rPr>
          <w:b w:val="0"/>
          <w:bCs/>
          <w:i/>
          <w:iCs/>
        </w:rPr>
        <w:t xml:space="preserve">(consult the </w:t>
      </w:r>
      <w:hyperlink r:id="rId36" w:history="1">
        <w:r w:rsidR="00F01579" w:rsidRPr="009F6000">
          <w:rPr>
            <w:rStyle w:val="Hyperlink"/>
            <w:b w:val="0"/>
            <w:bCs/>
            <w:i/>
            <w:iCs/>
          </w:rPr>
          <w:t>report</w:t>
        </w:r>
      </w:hyperlink>
      <w:r w:rsidR="00F01579" w:rsidRPr="002E373B">
        <w:rPr>
          <w:b w:val="0"/>
          <w:bCs/>
          <w:i/>
          <w:iCs/>
        </w:rPr>
        <w:t>)</w:t>
      </w:r>
    </w:p>
    <w:p w14:paraId="491ABF2E" w14:textId="7FE54698" w:rsidR="00F01579" w:rsidRPr="002E373B" w:rsidRDefault="003A12B5"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97230B">
        <w:rPr>
          <w:rFonts w:cs="Arial"/>
          <w:bCs/>
          <w:szCs w:val="22"/>
          <w:lang w:val="en-US"/>
        </w:rPr>
        <w:t xml:space="preserve">The </w:t>
      </w:r>
      <w:proofErr w:type="spellStart"/>
      <w:r w:rsidRPr="0097230B">
        <w:rPr>
          <w:rFonts w:cs="Arial"/>
          <w:bCs/>
          <w:szCs w:val="22"/>
          <w:lang w:val="en-US"/>
        </w:rPr>
        <w:t>Saman</w:t>
      </w:r>
      <w:proofErr w:type="spellEnd"/>
      <w:r w:rsidRPr="0097230B">
        <w:rPr>
          <w:rFonts w:cs="Arial"/>
          <w:bCs/>
          <w:szCs w:val="22"/>
          <w:lang w:val="en-US"/>
        </w:rPr>
        <w:t xml:space="preserve"> dance is </w:t>
      </w:r>
      <w:r w:rsidR="00397DD5" w:rsidRPr="0097230B">
        <w:rPr>
          <w:rFonts w:cs="Arial"/>
          <w:bCs/>
          <w:szCs w:val="22"/>
          <w:lang w:val="en-US"/>
        </w:rPr>
        <w:t>a</w:t>
      </w:r>
      <w:r w:rsidR="00397DD5">
        <w:rPr>
          <w:rFonts w:cs="Arial"/>
          <w:bCs/>
          <w:szCs w:val="22"/>
          <w:lang w:val="en-US"/>
        </w:rPr>
        <w:t xml:space="preserve"> form of</w:t>
      </w:r>
      <w:r w:rsidR="00397DD5" w:rsidRPr="0097230B">
        <w:rPr>
          <w:rFonts w:cs="Arial"/>
          <w:bCs/>
          <w:szCs w:val="22"/>
          <w:lang w:val="en-US"/>
        </w:rPr>
        <w:t xml:space="preserve"> </w:t>
      </w:r>
      <w:r w:rsidRPr="0097230B">
        <w:rPr>
          <w:rFonts w:cs="Arial"/>
          <w:bCs/>
          <w:szCs w:val="22"/>
          <w:lang w:val="en-US"/>
        </w:rPr>
        <w:t xml:space="preserve">entertainment with aesthetic value, but </w:t>
      </w:r>
      <w:r w:rsidR="00397DD5">
        <w:rPr>
          <w:rFonts w:cs="Arial"/>
          <w:bCs/>
          <w:szCs w:val="22"/>
          <w:lang w:val="en-US"/>
        </w:rPr>
        <w:t xml:space="preserve">it </w:t>
      </w:r>
      <w:r w:rsidRPr="0097230B">
        <w:rPr>
          <w:rFonts w:cs="Arial"/>
          <w:bCs/>
          <w:szCs w:val="22"/>
          <w:lang w:val="en-US"/>
        </w:rPr>
        <w:t>is also more than just a dance or performing art</w:t>
      </w:r>
      <w:r w:rsidR="00B145DC">
        <w:rPr>
          <w:rFonts w:cs="Arial"/>
          <w:bCs/>
          <w:szCs w:val="22"/>
          <w:lang w:val="en-US"/>
        </w:rPr>
        <w:t>.</w:t>
      </w:r>
      <w:r w:rsidRPr="0097230B">
        <w:rPr>
          <w:rFonts w:cs="Arial"/>
          <w:bCs/>
          <w:szCs w:val="22"/>
          <w:lang w:val="en-US"/>
        </w:rPr>
        <w:t xml:space="preserve"> </w:t>
      </w:r>
      <w:r w:rsidR="00B145DC">
        <w:rPr>
          <w:rFonts w:cs="Arial"/>
          <w:bCs/>
          <w:szCs w:val="22"/>
          <w:lang w:val="en-US"/>
        </w:rPr>
        <w:t>I</w:t>
      </w:r>
      <w:r w:rsidRPr="0097230B">
        <w:rPr>
          <w:rFonts w:cs="Arial"/>
          <w:bCs/>
          <w:szCs w:val="22"/>
          <w:lang w:val="en-US"/>
        </w:rPr>
        <w:t>t has a</w:t>
      </w:r>
      <w:r w:rsidR="00B145DC">
        <w:rPr>
          <w:rFonts w:cs="Arial"/>
          <w:bCs/>
          <w:szCs w:val="22"/>
          <w:lang w:val="en-US"/>
        </w:rPr>
        <w:t>n</w:t>
      </w:r>
      <w:r w:rsidRPr="0097230B">
        <w:rPr>
          <w:rFonts w:cs="Arial"/>
          <w:bCs/>
          <w:szCs w:val="22"/>
          <w:lang w:val="en-US"/>
        </w:rPr>
        <w:t xml:space="preserve"> important meaning for the people of </w:t>
      </w:r>
      <w:proofErr w:type="spellStart"/>
      <w:r w:rsidRPr="0097230B">
        <w:rPr>
          <w:rFonts w:cs="Arial"/>
          <w:bCs/>
          <w:szCs w:val="22"/>
          <w:lang w:val="en-US"/>
        </w:rPr>
        <w:t>Gayo</w:t>
      </w:r>
      <w:proofErr w:type="spellEnd"/>
      <w:r w:rsidRPr="0097230B">
        <w:rPr>
          <w:rFonts w:cs="Arial"/>
          <w:bCs/>
          <w:szCs w:val="22"/>
          <w:lang w:val="en-US"/>
        </w:rPr>
        <w:t xml:space="preserve"> </w:t>
      </w:r>
      <w:proofErr w:type="spellStart"/>
      <w:r w:rsidRPr="0097230B">
        <w:rPr>
          <w:rFonts w:cs="Arial"/>
          <w:bCs/>
          <w:szCs w:val="22"/>
          <w:lang w:val="en-US"/>
        </w:rPr>
        <w:t>Lues</w:t>
      </w:r>
      <w:proofErr w:type="spellEnd"/>
      <w:r w:rsidRPr="0097230B">
        <w:rPr>
          <w:rFonts w:cs="Arial"/>
          <w:bCs/>
          <w:szCs w:val="22"/>
          <w:lang w:val="en-US"/>
        </w:rPr>
        <w:t xml:space="preserve"> serving as a tool of communication, </w:t>
      </w:r>
      <w:r w:rsidR="00397DD5" w:rsidRPr="0097230B">
        <w:rPr>
          <w:rFonts w:cs="Arial"/>
          <w:bCs/>
          <w:szCs w:val="22"/>
          <w:lang w:val="en-US"/>
        </w:rPr>
        <w:t>friendship</w:t>
      </w:r>
      <w:r w:rsidR="00397DD5">
        <w:rPr>
          <w:rFonts w:cs="Arial"/>
          <w:bCs/>
          <w:szCs w:val="22"/>
          <w:lang w:val="en-US"/>
        </w:rPr>
        <w:t>-</w:t>
      </w:r>
      <w:r w:rsidRPr="0097230B">
        <w:rPr>
          <w:rFonts w:cs="Arial"/>
          <w:bCs/>
          <w:szCs w:val="22"/>
          <w:lang w:val="en-US"/>
        </w:rPr>
        <w:t xml:space="preserve">building between villages and </w:t>
      </w:r>
      <w:r w:rsidR="00397DD5">
        <w:rPr>
          <w:rFonts w:cs="Arial"/>
          <w:bCs/>
          <w:szCs w:val="22"/>
          <w:lang w:val="en-US"/>
        </w:rPr>
        <w:t xml:space="preserve">a means of </w:t>
      </w:r>
      <w:r w:rsidRPr="0097230B">
        <w:rPr>
          <w:rFonts w:cs="Arial"/>
          <w:bCs/>
          <w:szCs w:val="22"/>
          <w:lang w:val="en-US"/>
        </w:rPr>
        <w:t>strengthen</w:t>
      </w:r>
      <w:r w:rsidR="00397DD5">
        <w:rPr>
          <w:rFonts w:cs="Arial"/>
          <w:bCs/>
          <w:szCs w:val="22"/>
          <w:lang w:val="en-US"/>
        </w:rPr>
        <w:t>ing their</w:t>
      </w:r>
      <w:r w:rsidRPr="0097230B">
        <w:rPr>
          <w:rFonts w:cs="Arial"/>
          <w:bCs/>
          <w:szCs w:val="22"/>
          <w:lang w:val="en-US"/>
        </w:rPr>
        <w:t xml:space="preserve"> cultural identity. </w:t>
      </w:r>
      <w:proofErr w:type="spellStart"/>
      <w:r w:rsidRPr="0097230B">
        <w:rPr>
          <w:rFonts w:cs="Arial"/>
          <w:bCs/>
          <w:szCs w:val="22"/>
          <w:lang w:val="en-US"/>
        </w:rPr>
        <w:t>Saman</w:t>
      </w:r>
      <w:proofErr w:type="spellEnd"/>
      <w:r w:rsidRPr="0097230B">
        <w:rPr>
          <w:rFonts w:cs="Arial"/>
          <w:bCs/>
          <w:szCs w:val="22"/>
          <w:lang w:val="en-US"/>
        </w:rPr>
        <w:t xml:space="preserve"> is a heritage of the </w:t>
      </w:r>
      <w:proofErr w:type="spellStart"/>
      <w:r w:rsidRPr="0097230B">
        <w:rPr>
          <w:rFonts w:cs="Arial"/>
          <w:bCs/>
          <w:szCs w:val="22"/>
          <w:lang w:val="en-US"/>
        </w:rPr>
        <w:t>Gayo</w:t>
      </w:r>
      <w:proofErr w:type="spellEnd"/>
      <w:r w:rsidRPr="0097230B">
        <w:rPr>
          <w:rFonts w:cs="Arial"/>
          <w:bCs/>
          <w:szCs w:val="22"/>
          <w:lang w:val="en-US"/>
        </w:rPr>
        <w:t xml:space="preserve"> people</w:t>
      </w:r>
      <w:r w:rsidR="00397DD5">
        <w:rPr>
          <w:rFonts w:cs="Arial"/>
          <w:bCs/>
          <w:szCs w:val="22"/>
          <w:lang w:val="en-US"/>
        </w:rPr>
        <w:t>,</w:t>
      </w:r>
      <w:r w:rsidRPr="0097230B">
        <w:rPr>
          <w:rFonts w:cs="Arial"/>
          <w:bCs/>
          <w:szCs w:val="22"/>
          <w:lang w:val="en-US"/>
        </w:rPr>
        <w:t xml:space="preserve"> who mainly inhabit the districts of </w:t>
      </w:r>
      <w:proofErr w:type="spellStart"/>
      <w:r w:rsidRPr="0097230B">
        <w:rPr>
          <w:rFonts w:cs="Arial"/>
          <w:bCs/>
          <w:szCs w:val="22"/>
          <w:lang w:val="en-US"/>
        </w:rPr>
        <w:t>Gayo</w:t>
      </w:r>
      <w:proofErr w:type="spellEnd"/>
      <w:r w:rsidRPr="0097230B">
        <w:rPr>
          <w:rFonts w:cs="Arial"/>
          <w:bCs/>
          <w:szCs w:val="22"/>
          <w:lang w:val="en-US"/>
        </w:rPr>
        <w:t xml:space="preserve"> </w:t>
      </w:r>
      <w:proofErr w:type="spellStart"/>
      <w:r w:rsidRPr="0097230B">
        <w:rPr>
          <w:rFonts w:cs="Arial"/>
          <w:bCs/>
          <w:szCs w:val="22"/>
          <w:lang w:val="en-US"/>
        </w:rPr>
        <w:t>Lues</w:t>
      </w:r>
      <w:proofErr w:type="spellEnd"/>
      <w:r w:rsidRPr="0097230B">
        <w:rPr>
          <w:rFonts w:cs="Arial"/>
          <w:bCs/>
          <w:szCs w:val="22"/>
          <w:lang w:val="en-US"/>
        </w:rPr>
        <w:t xml:space="preserve">, Southeast Aceh, </w:t>
      </w:r>
      <w:proofErr w:type="spellStart"/>
      <w:r w:rsidRPr="0097230B">
        <w:rPr>
          <w:rFonts w:cs="Arial"/>
          <w:bCs/>
          <w:szCs w:val="22"/>
          <w:lang w:val="en-US"/>
        </w:rPr>
        <w:t>Tamiang</w:t>
      </w:r>
      <w:proofErr w:type="spellEnd"/>
      <w:r w:rsidRPr="0097230B">
        <w:rPr>
          <w:rFonts w:cs="Arial"/>
          <w:bCs/>
          <w:szCs w:val="22"/>
          <w:lang w:val="en-US"/>
        </w:rPr>
        <w:t xml:space="preserve"> Hulu (Aceh </w:t>
      </w:r>
      <w:proofErr w:type="spellStart"/>
      <w:r w:rsidRPr="0097230B">
        <w:rPr>
          <w:rFonts w:cs="Arial"/>
          <w:bCs/>
          <w:szCs w:val="22"/>
          <w:lang w:val="en-US"/>
        </w:rPr>
        <w:t>Tamiang</w:t>
      </w:r>
      <w:proofErr w:type="spellEnd"/>
      <w:r w:rsidRPr="0097230B">
        <w:rPr>
          <w:rFonts w:cs="Arial"/>
          <w:bCs/>
          <w:szCs w:val="22"/>
          <w:lang w:val="en-US"/>
        </w:rPr>
        <w:t xml:space="preserve"> district), </w:t>
      </w:r>
      <w:proofErr w:type="spellStart"/>
      <w:r w:rsidRPr="0097230B">
        <w:rPr>
          <w:rFonts w:cs="Arial"/>
          <w:bCs/>
          <w:szCs w:val="22"/>
          <w:lang w:val="en-US"/>
        </w:rPr>
        <w:t>Takengon</w:t>
      </w:r>
      <w:proofErr w:type="spellEnd"/>
      <w:r w:rsidRPr="0097230B">
        <w:rPr>
          <w:rFonts w:cs="Arial"/>
          <w:bCs/>
          <w:szCs w:val="22"/>
          <w:lang w:val="en-US"/>
        </w:rPr>
        <w:t xml:space="preserve"> (Central Aceh district), and </w:t>
      </w:r>
      <w:proofErr w:type="spellStart"/>
      <w:r w:rsidRPr="0097230B">
        <w:rPr>
          <w:rFonts w:cs="Arial"/>
          <w:bCs/>
          <w:szCs w:val="22"/>
          <w:lang w:val="en-US"/>
        </w:rPr>
        <w:t>Lukup</w:t>
      </w:r>
      <w:proofErr w:type="spellEnd"/>
      <w:r w:rsidRPr="0097230B">
        <w:rPr>
          <w:rFonts w:cs="Arial"/>
          <w:bCs/>
          <w:szCs w:val="22"/>
          <w:lang w:val="en-US"/>
        </w:rPr>
        <w:t xml:space="preserve"> </w:t>
      </w:r>
      <w:proofErr w:type="spellStart"/>
      <w:r w:rsidRPr="0097230B">
        <w:rPr>
          <w:rFonts w:cs="Arial"/>
          <w:bCs/>
          <w:szCs w:val="22"/>
          <w:lang w:val="en-US"/>
        </w:rPr>
        <w:t>Serbejadi</w:t>
      </w:r>
      <w:proofErr w:type="spellEnd"/>
      <w:r w:rsidRPr="0097230B">
        <w:rPr>
          <w:rFonts w:cs="Arial"/>
          <w:bCs/>
          <w:szCs w:val="22"/>
          <w:lang w:val="en-US"/>
        </w:rPr>
        <w:t xml:space="preserve"> (East Aceh district) of Aceh Province. The </w:t>
      </w:r>
      <w:proofErr w:type="spellStart"/>
      <w:r w:rsidRPr="0097230B">
        <w:rPr>
          <w:rFonts w:cs="Arial"/>
          <w:bCs/>
          <w:szCs w:val="22"/>
          <w:lang w:val="en-US"/>
        </w:rPr>
        <w:t>Saman</w:t>
      </w:r>
      <w:proofErr w:type="spellEnd"/>
      <w:r w:rsidRPr="0097230B">
        <w:rPr>
          <w:rFonts w:cs="Arial"/>
          <w:bCs/>
          <w:szCs w:val="22"/>
          <w:lang w:val="en-US"/>
        </w:rPr>
        <w:t xml:space="preserve"> community</w:t>
      </w:r>
      <w:r>
        <w:rPr>
          <w:rFonts w:cs="Arial"/>
          <w:bCs/>
          <w:szCs w:val="22"/>
          <w:lang w:val="en-US"/>
        </w:rPr>
        <w:t xml:space="preserve"> and audience</w:t>
      </w:r>
      <w:r w:rsidRPr="0097230B">
        <w:rPr>
          <w:rFonts w:cs="Arial"/>
          <w:bCs/>
          <w:szCs w:val="22"/>
          <w:lang w:val="en-US"/>
        </w:rPr>
        <w:t xml:space="preserve"> consists of dancers, trainers, fans, community leaders, teachers, government officials and the general public. </w:t>
      </w:r>
      <w:proofErr w:type="spellStart"/>
      <w:r w:rsidRPr="0097230B">
        <w:rPr>
          <w:rFonts w:cs="Arial"/>
          <w:bCs/>
          <w:szCs w:val="22"/>
          <w:lang w:val="en-US"/>
        </w:rPr>
        <w:t>Saman</w:t>
      </w:r>
      <w:proofErr w:type="spellEnd"/>
      <w:r w:rsidRPr="0097230B">
        <w:rPr>
          <w:rFonts w:cs="Arial"/>
          <w:bCs/>
          <w:szCs w:val="22"/>
          <w:lang w:val="en-US"/>
        </w:rPr>
        <w:t xml:space="preserve"> </w:t>
      </w:r>
      <w:r>
        <w:rPr>
          <w:rFonts w:cs="Arial"/>
          <w:bCs/>
          <w:szCs w:val="22"/>
          <w:lang w:val="en-US"/>
        </w:rPr>
        <w:t xml:space="preserve">safeguarding </w:t>
      </w:r>
      <w:r w:rsidRPr="0097230B">
        <w:rPr>
          <w:rFonts w:cs="Arial"/>
          <w:bCs/>
          <w:szCs w:val="22"/>
          <w:lang w:val="en-US"/>
        </w:rPr>
        <w:t>measures are focused on two main aspects, namely transmission and facilitation processes,</w:t>
      </w:r>
      <w:r w:rsidR="00397DD5">
        <w:rPr>
          <w:rFonts w:cs="Arial"/>
          <w:bCs/>
          <w:szCs w:val="22"/>
          <w:lang w:val="en-US"/>
        </w:rPr>
        <w:t xml:space="preserve"> with</w:t>
      </w:r>
      <w:r w:rsidRPr="0097230B">
        <w:rPr>
          <w:rFonts w:cs="Arial"/>
          <w:bCs/>
          <w:szCs w:val="22"/>
          <w:lang w:val="en-US"/>
        </w:rPr>
        <w:t xml:space="preserve"> the latter </w:t>
      </w:r>
      <w:r w:rsidR="00397DD5">
        <w:rPr>
          <w:rFonts w:cs="Arial"/>
          <w:bCs/>
          <w:szCs w:val="22"/>
          <w:lang w:val="en-US"/>
        </w:rPr>
        <w:t xml:space="preserve">being </w:t>
      </w:r>
      <w:r w:rsidRPr="0097230B">
        <w:rPr>
          <w:rFonts w:cs="Arial"/>
          <w:bCs/>
          <w:szCs w:val="22"/>
          <w:lang w:val="en-US"/>
        </w:rPr>
        <w:t xml:space="preserve">aimed at providing an opportunity for </w:t>
      </w:r>
      <w:proofErr w:type="spellStart"/>
      <w:r w:rsidRPr="0097230B">
        <w:rPr>
          <w:rFonts w:cs="Arial"/>
          <w:bCs/>
          <w:szCs w:val="22"/>
          <w:lang w:val="en-US"/>
        </w:rPr>
        <w:t>Saman</w:t>
      </w:r>
      <w:proofErr w:type="spellEnd"/>
      <w:r w:rsidRPr="0097230B">
        <w:rPr>
          <w:rFonts w:cs="Arial"/>
          <w:bCs/>
          <w:szCs w:val="22"/>
          <w:lang w:val="en-US"/>
        </w:rPr>
        <w:t xml:space="preserve"> groups to perform </w:t>
      </w:r>
      <w:proofErr w:type="spellStart"/>
      <w:r w:rsidRPr="0097230B">
        <w:rPr>
          <w:rFonts w:cs="Arial"/>
          <w:bCs/>
          <w:szCs w:val="22"/>
          <w:lang w:val="en-US"/>
        </w:rPr>
        <w:t>Saman</w:t>
      </w:r>
      <w:proofErr w:type="spellEnd"/>
      <w:r w:rsidRPr="0097230B">
        <w:rPr>
          <w:rFonts w:cs="Arial"/>
          <w:bCs/>
          <w:szCs w:val="22"/>
          <w:lang w:val="en-US"/>
        </w:rPr>
        <w:t xml:space="preserve">, including by opening a cultural space so that </w:t>
      </w:r>
      <w:r>
        <w:rPr>
          <w:rFonts w:cs="Arial"/>
          <w:bCs/>
          <w:szCs w:val="22"/>
          <w:lang w:val="en-US"/>
        </w:rPr>
        <w:t xml:space="preserve">this dance </w:t>
      </w:r>
      <w:r w:rsidRPr="0097230B">
        <w:rPr>
          <w:rFonts w:cs="Arial"/>
          <w:bCs/>
          <w:szCs w:val="22"/>
          <w:lang w:val="en-US"/>
        </w:rPr>
        <w:t>can be appreciated by the public.</w:t>
      </w:r>
    </w:p>
    <w:p w14:paraId="05F22AFC" w14:textId="317303AE" w:rsidR="00F01579" w:rsidRPr="002E373B" w:rsidRDefault="00F01579" w:rsidP="00FE5A5E">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Effectiveness of the safeguarding plan</w:t>
      </w:r>
      <w:r w:rsidRPr="002E373B">
        <w:rPr>
          <w:bCs/>
          <w:lang w:val="en-GB"/>
        </w:rPr>
        <w:t xml:space="preserve">. </w:t>
      </w:r>
      <w:r w:rsidR="003A12B5" w:rsidRPr="0097230B">
        <w:rPr>
          <w:rFonts w:cs="Arial"/>
          <w:bCs/>
          <w:szCs w:val="22"/>
          <w:lang w:val="en-US"/>
        </w:rPr>
        <w:t xml:space="preserve">Government funding has provided a capital basis to obtain additional sources of funding from other parties, either from within the community itself or from private parties (e.g. corporate social responsibility </w:t>
      </w:r>
      <w:proofErr w:type="spellStart"/>
      <w:r w:rsidR="003A12B5" w:rsidRPr="0097230B">
        <w:rPr>
          <w:rFonts w:cs="Arial"/>
          <w:bCs/>
          <w:szCs w:val="22"/>
          <w:lang w:val="en-US"/>
        </w:rPr>
        <w:t>programmes</w:t>
      </w:r>
      <w:proofErr w:type="spellEnd"/>
      <w:r w:rsidR="003A12B5" w:rsidRPr="0097230B">
        <w:rPr>
          <w:rFonts w:cs="Arial"/>
          <w:bCs/>
          <w:szCs w:val="22"/>
          <w:lang w:val="en-US"/>
        </w:rPr>
        <w:t xml:space="preserve">). During their first year,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safeguarding activities focused on community empowerment </w:t>
      </w:r>
      <w:r w:rsidR="00397DD5">
        <w:rPr>
          <w:rFonts w:cs="Arial"/>
          <w:bCs/>
          <w:szCs w:val="22"/>
          <w:lang w:val="en-US"/>
        </w:rPr>
        <w:t>by</w:t>
      </w:r>
      <w:r w:rsidR="00397DD5" w:rsidRPr="0097230B">
        <w:rPr>
          <w:rFonts w:cs="Arial"/>
          <w:bCs/>
          <w:szCs w:val="22"/>
          <w:lang w:val="en-US"/>
        </w:rPr>
        <w:t xml:space="preserve"> </w:t>
      </w:r>
      <w:r w:rsidR="003A12B5" w:rsidRPr="0097230B">
        <w:rPr>
          <w:rFonts w:cs="Arial"/>
          <w:bCs/>
          <w:szCs w:val="22"/>
          <w:lang w:val="en-US"/>
        </w:rPr>
        <w:t xml:space="preserve">strengthening human resources with capacity building and training of trainers </w:t>
      </w:r>
      <w:proofErr w:type="spellStart"/>
      <w:r w:rsidR="003A12B5" w:rsidRPr="0097230B">
        <w:rPr>
          <w:rFonts w:cs="Arial"/>
          <w:bCs/>
          <w:szCs w:val="22"/>
          <w:lang w:val="en-US"/>
        </w:rPr>
        <w:t>programmes</w:t>
      </w:r>
      <w:proofErr w:type="spellEnd"/>
      <w:r w:rsidR="003A12B5" w:rsidRPr="0097230B">
        <w:rPr>
          <w:rFonts w:cs="Arial"/>
          <w:bCs/>
          <w:szCs w:val="22"/>
          <w:lang w:val="en-US"/>
        </w:rPr>
        <w:t>. In the following years, activities began to incl</w:t>
      </w:r>
      <w:r w:rsidR="003A12B5">
        <w:rPr>
          <w:rFonts w:cs="Arial"/>
          <w:bCs/>
          <w:szCs w:val="22"/>
          <w:lang w:val="en-US"/>
        </w:rPr>
        <w:t>ude the introduction, promotion</w:t>
      </w:r>
      <w:r w:rsidR="003A12B5" w:rsidRPr="0097230B">
        <w:rPr>
          <w:rFonts w:cs="Arial"/>
          <w:bCs/>
          <w:szCs w:val="22"/>
          <w:lang w:val="en-US"/>
        </w:rPr>
        <w:t xml:space="preserve"> and creation of spaces</w:t>
      </w:r>
      <w:r w:rsidR="003A12B5">
        <w:rPr>
          <w:rFonts w:cs="Arial"/>
          <w:bCs/>
          <w:szCs w:val="22"/>
          <w:lang w:val="en-US"/>
        </w:rPr>
        <w:t>,</w:t>
      </w:r>
      <w:r w:rsidR="003A12B5" w:rsidRPr="0097230B">
        <w:rPr>
          <w:rFonts w:cs="Arial"/>
          <w:bCs/>
          <w:szCs w:val="22"/>
          <w:lang w:val="en-US"/>
        </w:rPr>
        <w:t xml:space="preserve"> and expressions through performances, exhibitions, research and publication</w:t>
      </w:r>
      <w:r w:rsidR="00397DD5">
        <w:rPr>
          <w:rFonts w:cs="Arial"/>
          <w:bCs/>
          <w:szCs w:val="22"/>
          <w:lang w:val="en-US"/>
        </w:rPr>
        <w:t>s</w:t>
      </w:r>
      <w:r w:rsidR="003A12B5" w:rsidRPr="0097230B">
        <w:rPr>
          <w:rFonts w:cs="Arial"/>
          <w:bCs/>
          <w:szCs w:val="22"/>
          <w:lang w:val="en-US"/>
        </w:rPr>
        <w:t xml:space="preserve">. </w:t>
      </w:r>
      <w:r w:rsidR="000A5B45">
        <w:rPr>
          <w:rFonts w:cs="Arial"/>
          <w:bCs/>
          <w:szCs w:val="22"/>
          <w:lang w:val="en-US"/>
        </w:rPr>
        <w:t>T</w:t>
      </w:r>
      <w:r w:rsidR="003A12B5" w:rsidRPr="0097230B">
        <w:rPr>
          <w:rFonts w:cs="Arial"/>
          <w:bCs/>
          <w:szCs w:val="22"/>
          <w:lang w:val="en-US"/>
        </w:rPr>
        <w:t xml:space="preserve">he </w:t>
      </w:r>
      <w:proofErr w:type="spellStart"/>
      <w:r w:rsidR="003A12B5" w:rsidRPr="00D6491C">
        <w:rPr>
          <w:rFonts w:cs="Arial"/>
          <w:bCs/>
          <w:szCs w:val="22"/>
          <w:lang w:val="en-US"/>
        </w:rPr>
        <w:t>Gayo</w:t>
      </w:r>
      <w:proofErr w:type="spellEnd"/>
      <w:r w:rsidR="003A12B5" w:rsidRPr="00D6491C">
        <w:rPr>
          <w:rFonts w:cs="Arial"/>
          <w:bCs/>
          <w:szCs w:val="22"/>
          <w:lang w:val="en-US"/>
        </w:rPr>
        <w:t xml:space="preserve"> Art and Culture Centre</w:t>
      </w:r>
      <w:r w:rsidR="000A5B45">
        <w:rPr>
          <w:rFonts w:cs="Arial"/>
          <w:bCs/>
          <w:szCs w:val="22"/>
          <w:lang w:val="en-US"/>
        </w:rPr>
        <w:t>, which is under establishment,</w:t>
      </w:r>
      <w:r w:rsidR="003A12B5">
        <w:rPr>
          <w:rFonts w:cs="Arial"/>
          <w:bCs/>
          <w:szCs w:val="22"/>
          <w:lang w:val="en-US"/>
        </w:rPr>
        <w:t xml:space="preserve"> </w:t>
      </w:r>
      <w:r w:rsidR="003A12B5" w:rsidRPr="0097230B">
        <w:rPr>
          <w:rFonts w:cs="Arial"/>
          <w:bCs/>
          <w:szCs w:val="22"/>
          <w:lang w:val="en-US"/>
        </w:rPr>
        <w:t xml:space="preserve">is </w:t>
      </w:r>
      <w:r w:rsidR="000A5B45">
        <w:rPr>
          <w:rFonts w:cs="Arial"/>
          <w:bCs/>
          <w:szCs w:val="22"/>
          <w:lang w:val="en-US"/>
        </w:rPr>
        <w:t>expected to</w:t>
      </w:r>
      <w:r w:rsidR="003A12B5" w:rsidRPr="0097230B">
        <w:rPr>
          <w:rFonts w:cs="Arial"/>
          <w:bCs/>
          <w:szCs w:val="22"/>
          <w:lang w:val="en-US"/>
        </w:rPr>
        <w:t xml:space="preserve"> provide coordination </w:t>
      </w:r>
      <w:r w:rsidR="000A5B45">
        <w:rPr>
          <w:rFonts w:cs="Arial"/>
          <w:bCs/>
          <w:szCs w:val="22"/>
          <w:lang w:val="en-US"/>
        </w:rPr>
        <w:t xml:space="preserve">amongst </w:t>
      </w:r>
      <w:r w:rsidR="003A12B5" w:rsidRPr="0097230B">
        <w:rPr>
          <w:rFonts w:cs="Arial"/>
          <w:bCs/>
          <w:szCs w:val="22"/>
          <w:lang w:val="en-US"/>
        </w:rPr>
        <w:t xml:space="preserve">existing safeguarding </w:t>
      </w:r>
      <w:proofErr w:type="spellStart"/>
      <w:r w:rsidR="003A12B5" w:rsidRPr="0097230B">
        <w:rPr>
          <w:rFonts w:cs="Arial"/>
          <w:bCs/>
          <w:szCs w:val="22"/>
          <w:lang w:val="en-US"/>
        </w:rPr>
        <w:t>programmes</w:t>
      </w:r>
      <w:proofErr w:type="spellEnd"/>
      <w:r w:rsidR="003A12B5" w:rsidRPr="0097230B">
        <w:rPr>
          <w:rFonts w:cs="Arial"/>
          <w:bCs/>
          <w:szCs w:val="22"/>
          <w:lang w:val="en-US"/>
        </w:rPr>
        <w:t xml:space="preserve"> and </w:t>
      </w:r>
      <w:r w:rsidR="000A5B45">
        <w:rPr>
          <w:rFonts w:cs="Arial"/>
          <w:bCs/>
          <w:szCs w:val="22"/>
          <w:lang w:val="en-US"/>
        </w:rPr>
        <w:t xml:space="preserve">to develop </w:t>
      </w:r>
      <w:r w:rsidR="003A12B5" w:rsidRPr="0097230B">
        <w:rPr>
          <w:rFonts w:cs="Arial"/>
          <w:bCs/>
          <w:szCs w:val="22"/>
          <w:lang w:val="en-US"/>
        </w:rPr>
        <w:t>national</w:t>
      </w:r>
      <w:r w:rsidR="00397DD5">
        <w:rPr>
          <w:rFonts w:cs="Arial"/>
          <w:bCs/>
          <w:szCs w:val="22"/>
          <w:lang w:val="en-US"/>
        </w:rPr>
        <w:t>-</w:t>
      </w:r>
      <w:r w:rsidR="003A12B5" w:rsidRPr="0097230B">
        <w:rPr>
          <w:rFonts w:cs="Arial"/>
          <w:bCs/>
          <w:szCs w:val="22"/>
          <w:lang w:val="en-US"/>
        </w:rPr>
        <w:t xml:space="preserve">level </w:t>
      </w:r>
      <w:proofErr w:type="spellStart"/>
      <w:r w:rsidR="003A12B5" w:rsidRPr="0097230B">
        <w:rPr>
          <w:rFonts w:cs="Arial"/>
          <w:bCs/>
          <w:szCs w:val="22"/>
          <w:lang w:val="en-US"/>
        </w:rPr>
        <w:t>programmes</w:t>
      </w:r>
      <w:proofErr w:type="spellEnd"/>
      <w:r w:rsidR="003A12B5" w:rsidRPr="0097230B">
        <w:rPr>
          <w:rFonts w:cs="Arial"/>
          <w:bCs/>
          <w:szCs w:val="22"/>
          <w:lang w:val="en-US"/>
        </w:rPr>
        <w:t xml:space="preserve">. Although achievements have been made in the 2012-2016 period, </w:t>
      </w:r>
      <w:r w:rsidR="003A12B5">
        <w:rPr>
          <w:rFonts w:cs="Arial"/>
          <w:bCs/>
          <w:szCs w:val="22"/>
          <w:lang w:val="en-US"/>
        </w:rPr>
        <w:t xml:space="preserve">it is reported that the </w:t>
      </w:r>
      <w:r w:rsidR="003A12B5" w:rsidRPr="0097230B">
        <w:rPr>
          <w:rFonts w:cs="Arial"/>
          <w:bCs/>
          <w:szCs w:val="22"/>
          <w:lang w:val="en-US"/>
        </w:rPr>
        <w:t xml:space="preserve">safeguarding of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w:t>
      </w:r>
      <w:r w:rsidR="00397DD5">
        <w:rPr>
          <w:rFonts w:cs="Arial"/>
          <w:bCs/>
          <w:szCs w:val="22"/>
          <w:lang w:val="en-US"/>
        </w:rPr>
        <w:t>could</w:t>
      </w:r>
      <w:r w:rsidR="00397DD5" w:rsidRPr="0097230B">
        <w:rPr>
          <w:rFonts w:cs="Arial"/>
          <w:bCs/>
          <w:szCs w:val="22"/>
          <w:lang w:val="en-US"/>
        </w:rPr>
        <w:t xml:space="preserve"> </w:t>
      </w:r>
      <w:r w:rsidR="003A12B5" w:rsidRPr="0097230B">
        <w:rPr>
          <w:rFonts w:cs="Arial"/>
          <w:bCs/>
          <w:szCs w:val="22"/>
          <w:lang w:val="en-US"/>
        </w:rPr>
        <w:t xml:space="preserve">still </w:t>
      </w:r>
      <w:r w:rsidR="00397DD5" w:rsidRPr="0097230B">
        <w:rPr>
          <w:rFonts w:cs="Arial"/>
          <w:bCs/>
          <w:szCs w:val="22"/>
          <w:lang w:val="en-US"/>
        </w:rPr>
        <w:t>be</w:t>
      </w:r>
      <w:r w:rsidR="00397DD5">
        <w:rPr>
          <w:rFonts w:cs="Arial"/>
          <w:bCs/>
          <w:szCs w:val="22"/>
          <w:lang w:val="en-US"/>
        </w:rPr>
        <w:t xml:space="preserve"> rendered</w:t>
      </w:r>
      <w:r w:rsidR="00397DD5" w:rsidRPr="0097230B">
        <w:rPr>
          <w:rFonts w:cs="Arial"/>
          <w:bCs/>
          <w:szCs w:val="22"/>
          <w:lang w:val="en-US"/>
        </w:rPr>
        <w:t xml:space="preserve"> </w:t>
      </w:r>
      <w:r w:rsidR="003A12B5" w:rsidRPr="0097230B">
        <w:rPr>
          <w:rFonts w:cs="Arial"/>
          <w:bCs/>
          <w:szCs w:val="22"/>
          <w:lang w:val="en-US"/>
        </w:rPr>
        <w:t xml:space="preserve">more focused and better organized so that the safeguarding </w:t>
      </w:r>
      <w:proofErr w:type="spellStart"/>
      <w:r w:rsidR="003A12B5" w:rsidRPr="0097230B">
        <w:rPr>
          <w:rFonts w:cs="Arial"/>
          <w:bCs/>
          <w:szCs w:val="22"/>
          <w:lang w:val="en-US"/>
        </w:rPr>
        <w:t>programmes</w:t>
      </w:r>
      <w:proofErr w:type="spellEnd"/>
      <w:r w:rsidR="003A12B5" w:rsidRPr="0097230B">
        <w:rPr>
          <w:rFonts w:cs="Arial"/>
          <w:bCs/>
          <w:szCs w:val="22"/>
          <w:lang w:val="en-US"/>
        </w:rPr>
        <w:t xml:space="preserve"> no longer overlap.</w:t>
      </w:r>
      <w:r w:rsidR="003A12B5">
        <w:rPr>
          <w:rFonts w:cs="Arial"/>
          <w:bCs/>
          <w:szCs w:val="22"/>
          <w:lang w:val="en-US"/>
        </w:rPr>
        <w:t xml:space="preserve"> </w:t>
      </w:r>
      <w:r w:rsidR="003A12B5" w:rsidRPr="0097230B">
        <w:rPr>
          <w:rFonts w:cs="Arial"/>
          <w:bCs/>
          <w:szCs w:val="22"/>
          <w:lang w:val="en-US"/>
        </w:rPr>
        <w:t>An action plan for activities is planned to run from 2017 to 2019</w:t>
      </w:r>
      <w:r w:rsidR="00397DD5">
        <w:rPr>
          <w:rFonts w:cs="Arial"/>
          <w:bCs/>
          <w:szCs w:val="22"/>
          <w:lang w:val="en-US"/>
        </w:rPr>
        <w:t>,</w:t>
      </w:r>
      <w:r w:rsidR="003A12B5" w:rsidRPr="0097230B">
        <w:rPr>
          <w:rFonts w:cs="Arial"/>
          <w:bCs/>
          <w:szCs w:val="22"/>
          <w:lang w:val="en-US"/>
        </w:rPr>
        <w:t xml:space="preserve"> </w:t>
      </w:r>
      <w:r w:rsidR="003A12B5">
        <w:rPr>
          <w:rFonts w:cs="Arial"/>
          <w:bCs/>
          <w:szCs w:val="22"/>
          <w:lang w:val="en-US"/>
        </w:rPr>
        <w:t xml:space="preserve">and includes transmission and promotional activities, capacity-building </w:t>
      </w:r>
      <w:r w:rsidR="00397DD5">
        <w:rPr>
          <w:rFonts w:cs="Arial"/>
          <w:bCs/>
          <w:szCs w:val="22"/>
          <w:lang w:val="en-US"/>
        </w:rPr>
        <w:t xml:space="preserve">training sessions </w:t>
      </w:r>
      <w:r w:rsidR="003A12B5">
        <w:rPr>
          <w:rFonts w:cs="Arial"/>
          <w:bCs/>
          <w:szCs w:val="22"/>
          <w:lang w:val="en-US"/>
        </w:rPr>
        <w:t xml:space="preserve">and </w:t>
      </w:r>
      <w:r w:rsidR="00397DD5">
        <w:rPr>
          <w:rFonts w:cs="Arial"/>
          <w:bCs/>
          <w:szCs w:val="22"/>
          <w:lang w:val="en-US"/>
        </w:rPr>
        <w:t xml:space="preserve">the </w:t>
      </w:r>
      <w:r w:rsidR="003A12B5">
        <w:rPr>
          <w:rFonts w:cs="Arial"/>
          <w:bCs/>
          <w:szCs w:val="22"/>
          <w:lang w:val="en-US"/>
        </w:rPr>
        <w:t xml:space="preserve">strengthening of existing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groups </w:t>
      </w:r>
      <w:r w:rsidR="003A12B5">
        <w:rPr>
          <w:rFonts w:cs="Arial"/>
          <w:bCs/>
          <w:szCs w:val="22"/>
          <w:lang w:val="en-US"/>
        </w:rPr>
        <w:t>as well as of c</w:t>
      </w:r>
      <w:r w:rsidR="003A12B5" w:rsidRPr="0097230B">
        <w:rPr>
          <w:rFonts w:cs="Arial"/>
          <w:bCs/>
          <w:szCs w:val="22"/>
          <w:lang w:val="en-US"/>
        </w:rPr>
        <w:t xml:space="preserve">ustomary </w:t>
      </w:r>
      <w:r w:rsidR="003A12B5">
        <w:rPr>
          <w:rFonts w:cs="Arial"/>
          <w:bCs/>
          <w:szCs w:val="22"/>
          <w:lang w:val="en-US"/>
        </w:rPr>
        <w:t>i</w:t>
      </w:r>
      <w:r w:rsidR="003A12B5" w:rsidRPr="0097230B">
        <w:rPr>
          <w:rFonts w:cs="Arial"/>
          <w:bCs/>
          <w:szCs w:val="22"/>
          <w:lang w:val="en-US"/>
        </w:rPr>
        <w:t>nstitutions.</w:t>
      </w:r>
    </w:p>
    <w:p w14:paraId="3667B56D" w14:textId="4357F05C"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Community participation</w:t>
      </w:r>
      <w:r w:rsidRPr="002E373B">
        <w:rPr>
          <w:bCs/>
          <w:lang w:val="en-GB"/>
        </w:rPr>
        <w:t xml:space="preserve">. </w:t>
      </w:r>
      <w:r w:rsidR="003A12B5" w:rsidRPr="0097230B">
        <w:rPr>
          <w:rFonts w:cs="Arial"/>
          <w:bCs/>
          <w:szCs w:val="22"/>
          <w:lang w:val="en-US"/>
        </w:rPr>
        <w:t xml:space="preserve">First, it should be noted that the people of </w:t>
      </w:r>
      <w:proofErr w:type="spellStart"/>
      <w:r w:rsidR="003A12B5" w:rsidRPr="0097230B">
        <w:rPr>
          <w:rFonts w:cs="Arial"/>
          <w:bCs/>
          <w:szCs w:val="22"/>
          <w:lang w:val="en-US"/>
        </w:rPr>
        <w:t>Gayo</w:t>
      </w:r>
      <w:proofErr w:type="spellEnd"/>
      <w:r w:rsidR="003A12B5" w:rsidRPr="0097230B">
        <w:rPr>
          <w:rFonts w:cs="Arial"/>
          <w:bCs/>
          <w:szCs w:val="22"/>
          <w:lang w:val="en-US"/>
        </w:rPr>
        <w:t xml:space="preserve"> </w:t>
      </w:r>
      <w:proofErr w:type="spellStart"/>
      <w:r w:rsidR="003A12B5" w:rsidRPr="0097230B">
        <w:rPr>
          <w:rFonts w:cs="Arial"/>
          <w:bCs/>
          <w:szCs w:val="22"/>
          <w:lang w:val="en-US"/>
        </w:rPr>
        <w:t>Lues</w:t>
      </w:r>
      <w:proofErr w:type="spellEnd"/>
      <w:r w:rsidR="003A12B5" w:rsidRPr="0097230B">
        <w:rPr>
          <w:rFonts w:cs="Arial"/>
          <w:bCs/>
          <w:szCs w:val="22"/>
          <w:lang w:val="en-US"/>
        </w:rPr>
        <w:t xml:space="preserve"> have always actively safeguarded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through the </w:t>
      </w:r>
      <w:proofErr w:type="spellStart"/>
      <w:r w:rsidR="003A12B5" w:rsidRPr="00D77B7B">
        <w:rPr>
          <w:rFonts w:cs="Arial"/>
          <w:bCs/>
          <w:i/>
          <w:szCs w:val="22"/>
          <w:lang w:val="en-US"/>
        </w:rPr>
        <w:t>belah</w:t>
      </w:r>
      <w:proofErr w:type="spellEnd"/>
      <w:r w:rsidR="003A12B5" w:rsidRPr="0097230B">
        <w:rPr>
          <w:rFonts w:cs="Arial"/>
          <w:bCs/>
          <w:szCs w:val="22"/>
          <w:lang w:val="en-US"/>
        </w:rPr>
        <w:t xml:space="preserve"> (local community based on lineage) and, with </w:t>
      </w:r>
      <w:r w:rsidR="00702EC5">
        <w:rPr>
          <w:rFonts w:cs="Arial"/>
          <w:bCs/>
          <w:szCs w:val="22"/>
          <w:lang w:val="en-US"/>
        </w:rPr>
        <w:t>g</w:t>
      </w:r>
      <w:r w:rsidR="00702EC5" w:rsidRPr="0097230B">
        <w:rPr>
          <w:rFonts w:cs="Arial"/>
          <w:bCs/>
          <w:szCs w:val="22"/>
          <w:lang w:val="en-US"/>
        </w:rPr>
        <w:t xml:space="preserve">overnment </w:t>
      </w:r>
      <w:r w:rsidR="003A12B5" w:rsidRPr="0097230B">
        <w:rPr>
          <w:rFonts w:cs="Arial"/>
          <w:bCs/>
          <w:szCs w:val="22"/>
          <w:lang w:val="en-US"/>
        </w:rPr>
        <w:t xml:space="preserve">support, routinely perform </w:t>
      </w:r>
      <w:proofErr w:type="spellStart"/>
      <w:r w:rsidR="003A12B5" w:rsidRPr="00D77B7B">
        <w:rPr>
          <w:rFonts w:cs="Arial"/>
          <w:bCs/>
          <w:i/>
          <w:szCs w:val="22"/>
          <w:lang w:val="en-US"/>
        </w:rPr>
        <w:t>tanding</w:t>
      </w:r>
      <w:proofErr w:type="spellEnd"/>
      <w:r w:rsidR="003A12B5" w:rsidRPr="0097230B">
        <w:rPr>
          <w:rFonts w:cs="Arial"/>
          <w:bCs/>
          <w:szCs w:val="22"/>
          <w:lang w:val="en-US"/>
        </w:rPr>
        <w:t xml:space="preserve"> (a traditional competition/duel) to train members and strengthen cohesion among the </w:t>
      </w:r>
      <w:proofErr w:type="spellStart"/>
      <w:r w:rsidR="003A12B5" w:rsidRPr="00D77B7B">
        <w:rPr>
          <w:rFonts w:cs="Arial"/>
          <w:bCs/>
          <w:i/>
          <w:szCs w:val="22"/>
          <w:lang w:val="en-US"/>
        </w:rPr>
        <w:t>belah</w:t>
      </w:r>
      <w:proofErr w:type="spellEnd"/>
      <w:r w:rsidR="003A12B5" w:rsidRPr="0097230B">
        <w:rPr>
          <w:rFonts w:cs="Arial"/>
          <w:bCs/>
          <w:szCs w:val="22"/>
          <w:lang w:val="en-US"/>
        </w:rPr>
        <w:t xml:space="preserve">. </w:t>
      </w:r>
      <w:r w:rsidR="003A12B5">
        <w:rPr>
          <w:rFonts w:cs="Arial"/>
          <w:bCs/>
          <w:szCs w:val="22"/>
          <w:lang w:val="en-US"/>
        </w:rPr>
        <w:t>Beyond</w:t>
      </w:r>
      <w:r w:rsidR="003A12B5" w:rsidRPr="0097230B">
        <w:rPr>
          <w:rFonts w:cs="Arial"/>
          <w:bCs/>
          <w:szCs w:val="22"/>
          <w:lang w:val="en-US"/>
        </w:rPr>
        <w:t xml:space="preserve"> the community, other social groups and non-governmental organizations, in particular those based in Aceh Province</w:t>
      </w:r>
      <w:r w:rsidR="00702EC5">
        <w:rPr>
          <w:rFonts w:cs="Arial"/>
          <w:bCs/>
          <w:szCs w:val="22"/>
          <w:lang w:val="en-US"/>
        </w:rPr>
        <w:t>,</w:t>
      </w:r>
      <w:r w:rsidR="003A12B5" w:rsidRPr="0097230B">
        <w:rPr>
          <w:rFonts w:cs="Arial"/>
          <w:bCs/>
          <w:szCs w:val="22"/>
          <w:lang w:val="en-US"/>
        </w:rPr>
        <w:t xml:space="preserve"> have participated in implementing safeguarding activities, with support and funding from the </w:t>
      </w:r>
      <w:r w:rsidR="00702EC5">
        <w:rPr>
          <w:rFonts w:cs="Arial"/>
          <w:bCs/>
          <w:szCs w:val="22"/>
          <w:lang w:val="en-US"/>
        </w:rPr>
        <w:t>g</w:t>
      </w:r>
      <w:r w:rsidR="00702EC5" w:rsidRPr="0097230B">
        <w:rPr>
          <w:rFonts w:cs="Arial"/>
          <w:bCs/>
          <w:szCs w:val="22"/>
          <w:lang w:val="en-US"/>
        </w:rPr>
        <w:t>overnment</w:t>
      </w:r>
      <w:r w:rsidR="003A12B5" w:rsidRPr="0097230B">
        <w:rPr>
          <w:rFonts w:cs="Arial"/>
          <w:bCs/>
          <w:szCs w:val="22"/>
          <w:lang w:val="en-US"/>
        </w:rPr>
        <w:t xml:space="preserve">. </w:t>
      </w:r>
      <w:proofErr w:type="spellStart"/>
      <w:r w:rsidR="003A12B5" w:rsidRPr="0097230B">
        <w:rPr>
          <w:rFonts w:cs="Arial"/>
          <w:bCs/>
          <w:szCs w:val="22"/>
          <w:lang w:val="en-US"/>
        </w:rPr>
        <w:t>Gayo</w:t>
      </w:r>
      <w:proofErr w:type="spellEnd"/>
      <w:r w:rsidR="003A12B5" w:rsidRPr="0097230B">
        <w:rPr>
          <w:rFonts w:cs="Arial"/>
          <w:bCs/>
          <w:szCs w:val="22"/>
          <w:lang w:val="en-US"/>
        </w:rPr>
        <w:t xml:space="preserve"> youth </w:t>
      </w:r>
      <w:r w:rsidR="00702EC5">
        <w:rPr>
          <w:rFonts w:cs="Arial"/>
          <w:bCs/>
          <w:szCs w:val="22"/>
          <w:lang w:val="en-US"/>
        </w:rPr>
        <w:t>have</w:t>
      </w:r>
      <w:r w:rsidR="00702EC5" w:rsidRPr="0097230B">
        <w:rPr>
          <w:rFonts w:cs="Arial"/>
          <w:bCs/>
          <w:szCs w:val="22"/>
          <w:lang w:val="en-US"/>
        </w:rPr>
        <w:t xml:space="preserve"> </w:t>
      </w:r>
      <w:r w:rsidR="003A12B5" w:rsidRPr="0097230B">
        <w:rPr>
          <w:rFonts w:cs="Arial"/>
          <w:bCs/>
          <w:szCs w:val="22"/>
          <w:lang w:val="en-US"/>
        </w:rPr>
        <w:t xml:space="preserve">also </w:t>
      </w:r>
      <w:r w:rsidR="00702EC5">
        <w:rPr>
          <w:rFonts w:cs="Arial"/>
          <w:bCs/>
          <w:szCs w:val="22"/>
          <w:lang w:val="en-US"/>
        </w:rPr>
        <w:t xml:space="preserve">been </w:t>
      </w:r>
      <w:r w:rsidR="003A12B5" w:rsidRPr="0097230B">
        <w:rPr>
          <w:rFonts w:cs="Arial"/>
          <w:bCs/>
          <w:szCs w:val="22"/>
          <w:lang w:val="en-US"/>
        </w:rPr>
        <w:t xml:space="preserve">involved </w:t>
      </w:r>
      <w:r w:rsidR="00702EC5" w:rsidRPr="0097230B">
        <w:rPr>
          <w:rFonts w:cs="Arial"/>
          <w:bCs/>
          <w:szCs w:val="22"/>
          <w:lang w:val="en-US"/>
        </w:rPr>
        <w:t>th</w:t>
      </w:r>
      <w:r w:rsidR="00702EC5">
        <w:rPr>
          <w:rFonts w:cs="Arial"/>
          <w:bCs/>
          <w:szCs w:val="22"/>
          <w:lang w:val="en-US"/>
        </w:rPr>
        <w:t>anks to</w:t>
      </w:r>
      <w:r w:rsidR="00702EC5" w:rsidRPr="0097230B">
        <w:rPr>
          <w:rFonts w:cs="Arial"/>
          <w:bCs/>
          <w:szCs w:val="22"/>
          <w:lang w:val="en-US"/>
        </w:rPr>
        <w:t xml:space="preserve"> </w:t>
      </w:r>
      <w:r w:rsidR="003A12B5" w:rsidRPr="0097230B">
        <w:rPr>
          <w:rFonts w:cs="Arial"/>
          <w:bCs/>
          <w:szCs w:val="22"/>
          <w:lang w:val="en-US"/>
        </w:rPr>
        <w:t>the establishment</w:t>
      </w:r>
      <w:r w:rsidR="00702EC5">
        <w:rPr>
          <w:rFonts w:cs="Arial"/>
          <w:bCs/>
          <w:szCs w:val="22"/>
          <w:lang w:val="en-US"/>
        </w:rPr>
        <w:t>,</w:t>
      </w:r>
      <w:r w:rsidR="003A12B5" w:rsidRPr="0097230B">
        <w:rPr>
          <w:rFonts w:cs="Arial"/>
          <w:bCs/>
          <w:szCs w:val="22"/>
          <w:lang w:val="en-US"/>
        </w:rPr>
        <w:t xml:space="preserve"> in 2012</w:t>
      </w:r>
      <w:r w:rsidR="00702EC5">
        <w:rPr>
          <w:rFonts w:cs="Arial"/>
          <w:bCs/>
          <w:szCs w:val="22"/>
          <w:lang w:val="en-US"/>
        </w:rPr>
        <w:t>,</w:t>
      </w:r>
      <w:r w:rsidR="003A12B5" w:rsidRPr="0097230B">
        <w:rPr>
          <w:rFonts w:cs="Arial"/>
          <w:bCs/>
          <w:szCs w:val="22"/>
          <w:lang w:val="en-US"/>
        </w:rPr>
        <w:t xml:space="preserve"> of the Student Union of </w:t>
      </w:r>
      <w:proofErr w:type="spellStart"/>
      <w:r w:rsidR="003A12B5" w:rsidRPr="0097230B">
        <w:rPr>
          <w:rFonts w:cs="Arial"/>
          <w:bCs/>
          <w:szCs w:val="22"/>
          <w:lang w:val="en-US"/>
        </w:rPr>
        <w:t>Gayo</w:t>
      </w:r>
      <w:proofErr w:type="spellEnd"/>
      <w:r w:rsidR="003A12B5" w:rsidRPr="0097230B">
        <w:rPr>
          <w:rFonts w:cs="Arial"/>
          <w:bCs/>
          <w:szCs w:val="22"/>
          <w:lang w:val="en-US"/>
        </w:rPr>
        <w:t xml:space="preserve"> </w:t>
      </w:r>
      <w:proofErr w:type="spellStart"/>
      <w:r w:rsidR="003A12B5" w:rsidRPr="0097230B">
        <w:rPr>
          <w:rFonts w:cs="Arial"/>
          <w:bCs/>
          <w:szCs w:val="22"/>
          <w:lang w:val="en-US"/>
        </w:rPr>
        <w:t>Lues</w:t>
      </w:r>
      <w:proofErr w:type="spellEnd"/>
      <w:r w:rsidR="003A12B5" w:rsidRPr="0097230B">
        <w:rPr>
          <w:rFonts w:cs="Arial"/>
          <w:bCs/>
          <w:szCs w:val="22"/>
          <w:lang w:val="en-US"/>
        </w:rPr>
        <w:t xml:space="preserve"> to introduce and promote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to youth. </w:t>
      </w:r>
      <w:r w:rsidR="003A12B5">
        <w:rPr>
          <w:rFonts w:cs="Arial"/>
          <w:bCs/>
          <w:szCs w:val="22"/>
          <w:lang w:val="en-US"/>
        </w:rPr>
        <w:t>During a</w:t>
      </w:r>
      <w:r w:rsidR="003A12B5" w:rsidRPr="0097230B">
        <w:rPr>
          <w:rFonts w:cs="Arial"/>
          <w:bCs/>
          <w:szCs w:val="22"/>
          <w:lang w:val="en-US"/>
        </w:rPr>
        <w:t xml:space="preserve"> meeting </w:t>
      </w:r>
      <w:r w:rsidR="003A12B5">
        <w:rPr>
          <w:rFonts w:cs="Arial"/>
          <w:bCs/>
          <w:szCs w:val="22"/>
          <w:lang w:val="en-US"/>
        </w:rPr>
        <w:t xml:space="preserve">with </w:t>
      </w:r>
      <w:r w:rsidR="003A12B5" w:rsidRPr="0097230B">
        <w:rPr>
          <w:rFonts w:cs="Arial"/>
          <w:bCs/>
          <w:szCs w:val="22"/>
          <w:lang w:val="en-US"/>
        </w:rPr>
        <w:t xml:space="preserve">the Ministry of Education and Culture, the Provincial Government and </w:t>
      </w:r>
      <w:proofErr w:type="spellStart"/>
      <w:r w:rsidR="003A12B5" w:rsidRPr="0097230B">
        <w:rPr>
          <w:rFonts w:cs="Arial"/>
          <w:bCs/>
          <w:szCs w:val="22"/>
          <w:lang w:val="en-US"/>
        </w:rPr>
        <w:t>Gayo</w:t>
      </w:r>
      <w:proofErr w:type="spellEnd"/>
      <w:r w:rsidR="003A12B5" w:rsidRPr="0097230B">
        <w:rPr>
          <w:rFonts w:cs="Arial"/>
          <w:bCs/>
          <w:szCs w:val="22"/>
          <w:lang w:val="en-US"/>
        </w:rPr>
        <w:t xml:space="preserve"> </w:t>
      </w:r>
      <w:proofErr w:type="spellStart"/>
      <w:r w:rsidR="003A12B5" w:rsidRPr="0097230B">
        <w:rPr>
          <w:rFonts w:cs="Arial"/>
          <w:bCs/>
          <w:szCs w:val="22"/>
          <w:lang w:val="en-US"/>
        </w:rPr>
        <w:t>Lues</w:t>
      </w:r>
      <w:proofErr w:type="spellEnd"/>
      <w:r w:rsidR="003A12B5" w:rsidRPr="0097230B">
        <w:rPr>
          <w:rFonts w:cs="Arial"/>
          <w:bCs/>
          <w:szCs w:val="22"/>
          <w:lang w:val="en-US"/>
        </w:rPr>
        <w:t xml:space="preserve"> district, local communities and wider society</w:t>
      </w:r>
      <w:r w:rsidR="003A12B5">
        <w:rPr>
          <w:rFonts w:cs="Arial"/>
          <w:bCs/>
          <w:szCs w:val="22"/>
          <w:lang w:val="en-US"/>
        </w:rPr>
        <w:t xml:space="preserve"> expressed their will </w:t>
      </w:r>
      <w:r w:rsidR="003A12B5" w:rsidRPr="0097230B">
        <w:rPr>
          <w:rFonts w:cs="Arial"/>
          <w:bCs/>
          <w:szCs w:val="22"/>
          <w:lang w:val="en-US"/>
        </w:rPr>
        <w:t xml:space="preserve">to </w:t>
      </w:r>
      <w:r w:rsidR="00702EC5">
        <w:rPr>
          <w:rFonts w:cs="Arial"/>
          <w:bCs/>
          <w:szCs w:val="22"/>
          <w:lang w:val="en-US"/>
        </w:rPr>
        <w:t>play</w:t>
      </w:r>
      <w:r w:rsidR="00702EC5" w:rsidRPr="0097230B">
        <w:rPr>
          <w:rFonts w:cs="Arial"/>
          <w:bCs/>
          <w:szCs w:val="22"/>
          <w:lang w:val="en-US"/>
        </w:rPr>
        <w:t xml:space="preserve"> </w:t>
      </w:r>
      <w:r w:rsidR="003A12B5" w:rsidRPr="0097230B">
        <w:rPr>
          <w:rFonts w:cs="Arial"/>
          <w:bCs/>
          <w:szCs w:val="22"/>
          <w:lang w:val="en-US"/>
        </w:rPr>
        <w:t>a more active public role in the future. The next safeguarding plan will include the participation of a wider proportion of society.</w:t>
      </w:r>
      <w:r w:rsidR="003A12B5">
        <w:rPr>
          <w:rFonts w:cs="Arial"/>
          <w:bCs/>
          <w:szCs w:val="22"/>
          <w:lang w:val="en-US"/>
        </w:rPr>
        <w:t xml:space="preserve"> </w:t>
      </w:r>
      <w:r w:rsidR="003A12B5" w:rsidRPr="0097230B">
        <w:rPr>
          <w:rFonts w:cs="Arial"/>
          <w:bCs/>
          <w:szCs w:val="22"/>
          <w:lang w:val="en-US"/>
        </w:rPr>
        <w:t xml:space="preserve">The report </w:t>
      </w:r>
      <w:r w:rsidR="003A12B5">
        <w:rPr>
          <w:rFonts w:cs="Arial"/>
          <w:bCs/>
          <w:szCs w:val="22"/>
          <w:lang w:val="en-US"/>
        </w:rPr>
        <w:t xml:space="preserve">itself </w:t>
      </w:r>
      <w:r w:rsidR="003A12B5" w:rsidRPr="0097230B">
        <w:rPr>
          <w:rFonts w:cs="Arial"/>
          <w:bCs/>
          <w:szCs w:val="22"/>
          <w:lang w:val="en-US"/>
        </w:rPr>
        <w:t xml:space="preserve">was drafted over six days in the city of Banda Aceh and </w:t>
      </w:r>
      <w:proofErr w:type="spellStart"/>
      <w:r w:rsidR="003A12B5" w:rsidRPr="0097230B">
        <w:rPr>
          <w:rFonts w:cs="Arial"/>
          <w:bCs/>
          <w:szCs w:val="22"/>
          <w:lang w:val="en-US"/>
        </w:rPr>
        <w:t>Gayo</w:t>
      </w:r>
      <w:proofErr w:type="spellEnd"/>
      <w:r w:rsidR="003A12B5" w:rsidRPr="0097230B">
        <w:rPr>
          <w:rFonts w:cs="Arial"/>
          <w:bCs/>
          <w:szCs w:val="22"/>
          <w:lang w:val="en-US"/>
        </w:rPr>
        <w:t xml:space="preserve"> </w:t>
      </w:r>
      <w:proofErr w:type="spellStart"/>
      <w:r w:rsidR="003A12B5" w:rsidRPr="0097230B">
        <w:rPr>
          <w:rFonts w:cs="Arial"/>
          <w:bCs/>
          <w:szCs w:val="22"/>
          <w:lang w:val="en-US"/>
        </w:rPr>
        <w:t>Lues</w:t>
      </w:r>
      <w:proofErr w:type="spellEnd"/>
      <w:r w:rsidR="003A12B5" w:rsidRPr="0097230B">
        <w:rPr>
          <w:rFonts w:cs="Arial"/>
          <w:bCs/>
          <w:szCs w:val="22"/>
          <w:lang w:val="en-US"/>
        </w:rPr>
        <w:t xml:space="preserve"> District by inviting representatives from the wider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communities </w:t>
      </w:r>
      <w:r w:rsidR="003A12B5">
        <w:rPr>
          <w:rFonts w:cs="Arial"/>
          <w:bCs/>
          <w:szCs w:val="22"/>
          <w:lang w:val="en-US"/>
        </w:rPr>
        <w:t xml:space="preserve">of </w:t>
      </w:r>
      <w:r w:rsidR="003A12B5" w:rsidRPr="0097230B">
        <w:rPr>
          <w:rFonts w:cs="Arial"/>
          <w:bCs/>
          <w:szCs w:val="22"/>
          <w:lang w:val="en-US"/>
        </w:rPr>
        <w:t>several administrative areas in Aceh Province</w:t>
      </w:r>
      <w:r w:rsidR="003A12B5">
        <w:rPr>
          <w:rFonts w:cs="Arial"/>
          <w:bCs/>
          <w:szCs w:val="22"/>
          <w:lang w:val="en-US"/>
        </w:rPr>
        <w:t xml:space="preserve"> and beyond</w:t>
      </w:r>
      <w:r w:rsidR="003A12B5" w:rsidRPr="0097230B">
        <w:rPr>
          <w:rFonts w:cs="Arial"/>
          <w:bCs/>
          <w:szCs w:val="22"/>
          <w:lang w:val="en-US"/>
        </w:rPr>
        <w:t>.</w:t>
      </w:r>
    </w:p>
    <w:p w14:paraId="43A7F30F" w14:textId="242DBAD6"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Viability and current risks</w:t>
      </w:r>
      <w:r w:rsidRPr="002E373B">
        <w:rPr>
          <w:bCs/>
          <w:lang w:val="en-GB"/>
        </w:rPr>
        <w:t>.</w:t>
      </w:r>
      <w:r w:rsidRPr="002E373B">
        <w:rPr>
          <w:lang w:val="en-GB"/>
        </w:rPr>
        <w:t xml:space="preserve"> </w:t>
      </w:r>
      <w:r w:rsidR="003A12B5" w:rsidRPr="0097230B">
        <w:rPr>
          <w:rFonts w:cs="Arial"/>
          <w:bCs/>
          <w:szCs w:val="22"/>
          <w:lang w:val="en-US"/>
        </w:rPr>
        <w:t xml:space="preserve">Challenges to </w:t>
      </w:r>
      <w:r w:rsidR="00702EC5">
        <w:rPr>
          <w:rFonts w:cs="Arial"/>
          <w:bCs/>
          <w:szCs w:val="22"/>
          <w:lang w:val="en-US"/>
        </w:rPr>
        <w:t xml:space="preserve">the viability of </w:t>
      </w:r>
      <w:proofErr w:type="spellStart"/>
      <w:r w:rsidR="003A12B5" w:rsidRPr="0097230B">
        <w:rPr>
          <w:rFonts w:cs="Arial"/>
          <w:bCs/>
          <w:szCs w:val="22"/>
          <w:lang w:val="en-US"/>
        </w:rPr>
        <w:t>Saman</w:t>
      </w:r>
      <w:proofErr w:type="spellEnd"/>
      <w:r w:rsidR="00702EC5">
        <w:rPr>
          <w:rFonts w:cs="Arial"/>
          <w:bCs/>
          <w:szCs w:val="22"/>
          <w:lang w:val="en-US"/>
        </w:rPr>
        <w:t xml:space="preserve"> </w:t>
      </w:r>
      <w:r w:rsidR="003A12B5">
        <w:rPr>
          <w:rFonts w:cs="Arial"/>
          <w:bCs/>
          <w:szCs w:val="22"/>
          <w:lang w:val="en-US"/>
        </w:rPr>
        <w:t xml:space="preserve">are largely reported </w:t>
      </w:r>
      <w:r w:rsidR="003E6038">
        <w:rPr>
          <w:rFonts w:cs="Arial"/>
          <w:bCs/>
          <w:szCs w:val="22"/>
          <w:lang w:val="en-US"/>
        </w:rPr>
        <w:t xml:space="preserve">to </w:t>
      </w:r>
      <w:r w:rsidR="003A12B5" w:rsidRPr="0097230B">
        <w:rPr>
          <w:rFonts w:cs="Arial"/>
          <w:bCs/>
          <w:szCs w:val="22"/>
          <w:lang w:val="en-US"/>
        </w:rPr>
        <w:t xml:space="preserve">include: </w:t>
      </w:r>
      <w:r w:rsidR="003E6038">
        <w:rPr>
          <w:rFonts w:cs="Arial"/>
          <w:bCs/>
          <w:szCs w:val="22"/>
          <w:lang w:val="en-US"/>
        </w:rPr>
        <w:t xml:space="preserve">the </w:t>
      </w:r>
      <w:r w:rsidR="00A86091">
        <w:rPr>
          <w:rFonts w:cs="Arial"/>
          <w:bCs/>
          <w:szCs w:val="22"/>
          <w:lang w:val="en-US"/>
        </w:rPr>
        <w:t xml:space="preserve">choice of the communities to </w:t>
      </w:r>
      <w:proofErr w:type="spellStart"/>
      <w:r w:rsidR="00A86091">
        <w:rPr>
          <w:rFonts w:cs="Arial"/>
          <w:bCs/>
          <w:szCs w:val="22"/>
          <w:lang w:val="en-US"/>
        </w:rPr>
        <w:t>favour</w:t>
      </w:r>
      <w:proofErr w:type="spellEnd"/>
      <w:r w:rsidR="00A86091">
        <w:rPr>
          <w:rFonts w:cs="Arial"/>
          <w:bCs/>
          <w:szCs w:val="22"/>
          <w:lang w:val="en-US"/>
        </w:rPr>
        <w:t xml:space="preserve"> what they consider to be more modern and attractive </w:t>
      </w:r>
      <w:r w:rsidR="00A00E99">
        <w:rPr>
          <w:rFonts w:cs="Arial"/>
          <w:bCs/>
          <w:szCs w:val="22"/>
          <w:lang w:val="en-US"/>
        </w:rPr>
        <w:t xml:space="preserve">performing arts </w:t>
      </w:r>
      <w:r w:rsidR="00A86091">
        <w:rPr>
          <w:rFonts w:cs="Arial"/>
          <w:bCs/>
          <w:szCs w:val="22"/>
          <w:lang w:val="en-US"/>
        </w:rPr>
        <w:t xml:space="preserve">over traditional </w:t>
      </w:r>
      <w:r w:rsidR="00A00E99">
        <w:rPr>
          <w:rFonts w:cs="Arial"/>
          <w:bCs/>
          <w:szCs w:val="22"/>
          <w:lang w:val="en-US"/>
        </w:rPr>
        <w:t>ones</w:t>
      </w:r>
      <w:r w:rsidR="003A12B5" w:rsidRPr="0097230B">
        <w:rPr>
          <w:rFonts w:cs="Arial"/>
          <w:bCs/>
          <w:szCs w:val="22"/>
          <w:lang w:val="en-US"/>
        </w:rPr>
        <w:t xml:space="preserve">; the rapid flow of information and technology undermining </w:t>
      </w:r>
      <w:r w:rsidR="00702EC5">
        <w:rPr>
          <w:rFonts w:cs="Arial"/>
          <w:bCs/>
          <w:szCs w:val="22"/>
          <w:lang w:val="en-US"/>
        </w:rPr>
        <w:t xml:space="preserve">the </w:t>
      </w:r>
      <w:r w:rsidR="003A12B5" w:rsidRPr="0097230B">
        <w:rPr>
          <w:rFonts w:cs="Arial"/>
          <w:bCs/>
          <w:szCs w:val="22"/>
          <w:lang w:val="en-US"/>
        </w:rPr>
        <w:t xml:space="preserve">understanding of the values and meanings of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dance</w:t>
      </w:r>
      <w:r w:rsidR="00702EC5">
        <w:rPr>
          <w:rFonts w:cs="Arial"/>
          <w:bCs/>
          <w:szCs w:val="22"/>
          <w:lang w:val="en-US"/>
        </w:rPr>
        <w:t>; and</w:t>
      </w:r>
      <w:r w:rsidR="003A12B5" w:rsidRPr="0097230B">
        <w:rPr>
          <w:rFonts w:cs="Arial"/>
          <w:bCs/>
          <w:szCs w:val="22"/>
          <w:lang w:val="en-US"/>
        </w:rPr>
        <w:t xml:space="preserve"> the impacts of urbanization on the cultural space. </w:t>
      </w:r>
      <w:r w:rsidR="00702EC5">
        <w:rPr>
          <w:rFonts w:cs="Arial"/>
          <w:bCs/>
          <w:szCs w:val="22"/>
          <w:lang w:val="en-US"/>
        </w:rPr>
        <w:t>Since</w:t>
      </w:r>
      <w:r w:rsidR="00702EC5" w:rsidRPr="0097230B">
        <w:rPr>
          <w:rFonts w:cs="Arial"/>
          <w:bCs/>
          <w:szCs w:val="22"/>
          <w:lang w:val="en-US"/>
        </w:rPr>
        <w:t xml:space="preserve"> </w:t>
      </w:r>
      <w:r w:rsidR="003A12B5" w:rsidRPr="0097230B">
        <w:rPr>
          <w:rFonts w:cs="Arial"/>
          <w:bCs/>
          <w:szCs w:val="22"/>
          <w:lang w:val="en-US"/>
        </w:rPr>
        <w:t xml:space="preserve">inscription, the sustainability of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w:t>
      </w:r>
      <w:r w:rsidR="00702EC5">
        <w:rPr>
          <w:rFonts w:cs="Arial"/>
          <w:bCs/>
          <w:szCs w:val="22"/>
          <w:lang w:val="en-US"/>
        </w:rPr>
        <w:t xml:space="preserve">has </w:t>
      </w:r>
      <w:r w:rsidR="003A12B5" w:rsidRPr="0097230B">
        <w:rPr>
          <w:rFonts w:cs="Arial"/>
          <w:bCs/>
          <w:szCs w:val="22"/>
          <w:lang w:val="en-US"/>
        </w:rPr>
        <w:t xml:space="preserve">improved, the frequency of performances has increased and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groups are flourishing again in </w:t>
      </w:r>
      <w:proofErr w:type="spellStart"/>
      <w:r w:rsidR="003A12B5" w:rsidRPr="0097230B">
        <w:rPr>
          <w:rFonts w:cs="Arial"/>
          <w:bCs/>
          <w:szCs w:val="22"/>
          <w:lang w:val="en-US"/>
        </w:rPr>
        <w:t>Gayo</w:t>
      </w:r>
      <w:proofErr w:type="spellEnd"/>
      <w:r w:rsidR="003A12B5" w:rsidRPr="0097230B">
        <w:rPr>
          <w:rFonts w:cs="Arial"/>
          <w:bCs/>
          <w:szCs w:val="22"/>
          <w:lang w:val="en-US"/>
        </w:rPr>
        <w:t xml:space="preserve"> </w:t>
      </w:r>
      <w:proofErr w:type="spellStart"/>
      <w:r w:rsidR="003A12B5" w:rsidRPr="0097230B">
        <w:rPr>
          <w:rFonts w:cs="Arial"/>
          <w:bCs/>
          <w:szCs w:val="22"/>
          <w:lang w:val="en-US"/>
        </w:rPr>
        <w:t>Lues</w:t>
      </w:r>
      <w:proofErr w:type="spellEnd"/>
      <w:r w:rsidR="003A12B5" w:rsidRPr="0097230B">
        <w:rPr>
          <w:rFonts w:cs="Arial"/>
          <w:bCs/>
          <w:szCs w:val="22"/>
          <w:lang w:val="en-US"/>
        </w:rPr>
        <w:t xml:space="preserve">.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has become the most popular performing art in Aceh Province and better known throughout Indonesia, but </w:t>
      </w:r>
      <w:r w:rsidR="003A12B5">
        <w:rPr>
          <w:rFonts w:cs="Arial"/>
          <w:bCs/>
          <w:szCs w:val="22"/>
          <w:lang w:val="en-US"/>
        </w:rPr>
        <w:t xml:space="preserve">it is reported that </w:t>
      </w:r>
      <w:r w:rsidR="003A12B5" w:rsidRPr="0097230B">
        <w:rPr>
          <w:rFonts w:cs="Arial"/>
          <w:bCs/>
          <w:szCs w:val="22"/>
          <w:lang w:val="en-US"/>
        </w:rPr>
        <w:t xml:space="preserve">this has not been followed by </w:t>
      </w:r>
      <w:r w:rsidR="00702EC5">
        <w:rPr>
          <w:rFonts w:cs="Arial"/>
          <w:bCs/>
          <w:szCs w:val="22"/>
          <w:lang w:val="en-US"/>
        </w:rPr>
        <w:t>ensuring</w:t>
      </w:r>
      <w:r w:rsidR="00702EC5" w:rsidRPr="0097230B">
        <w:rPr>
          <w:rFonts w:cs="Arial"/>
          <w:bCs/>
          <w:szCs w:val="22"/>
          <w:lang w:val="en-US"/>
        </w:rPr>
        <w:t xml:space="preserve"> </w:t>
      </w:r>
      <w:r w:rsidR="003A12B5" w:rsidRPr="0097230B">
        <w:rPr>
          <w:rFonts w:cs="Arial"/>
          <w:bCs/>
          <w:szCs w:val="22"/>
          <w:lang w:val="en-US"/>
        </w:rPr>
        <w:t xml:space="preserve">a sufficient understanding of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w:t>
      </w:r>
      <w:r w:rsidR="00702EC5">
        <w:rPr>
          <w:rFonts w:cs="Arial"/>
          <w:bCs/>
          <w:szCs w:val="22"/>
          <w:lang w:val="en-US"/>
        </w:rPr>
        <w:t>among</w:t>
      </w:r>
      <w:r w:rsidR="00702EC5" w:rsidRPr="0097230B">
        <w:rPr>
          <w:rFonts w:cs="Arial"/>
          <w:bCs/>
          <w:szCs w:val="22"/>
          <w:lang w:val="en-US"/>
        </w:rPr>
        <w:t xml:space="preserve"> </w:t>
      </w:r>
      <w:r w:rsidR="003A12B5" w:rsidRPr="0097230B">
        <w:rPr>
          <w:rFonts w:cs="Arial"/>
          <w:bCs/>
          <w:szCs w:val="22"/>
          <w:lang w:val="en-US"/>
        </w:rPr>
        <w:t xml:space="preserve">the wider community. </w:t>
      </w:r>
      <w:r w:rsidR="00702EC5">
        <w:rPr>
          <w:rFonts w:cs="Arial"/>
          <w:bCs/>
          <w:szCs w:val="22"/>
          <w:lang w:val="en-US"/>
        </w:rPr>
        <w:t>The tr</w:t>
      </w:r>
      <w:r w:rsidR="00702EC5" w:rsidRPr="0097230B">
        <w:rPr>
          <w:rFonts w:cs="Arial"/>
          <w:bCs/>
          <w:szCs w:val="22"/>
          <w:lang w:val="en-US"/>
        </w:rPr>
        <w:t xml:space="preserve">ansmission </w:t>
      </w:r>
      <w:r w:rsidR="003A12B5" w:rsidRPr="0097230B">
        <w:rPr>
          <w:rFonts w:cs="Arial"/>
          <w:bCs/>
          <w:szCs w:val="22"/>
          <w:lang w:val="en-US"/>
        </w:rPr>
        <w:t xml:space="preserve">of </w:t>
      </w:r>
      <w:proofErr w:type="spellStart"/>
      <w:r w:rsidR="003A12B5" w:rsidRPr="0097230B">
        <w:rPr>
          <w:rFonts w:cs="Arial"/>
          <w:bCs/>
          <w:szCs w:val="22"/>
          <w:lang w:val="en-US"/>
        </w:rPr>
        <w:t>Saman</w:t>
      </w:r>
      <w:proofErr w:type="spellEnd"/>
      <w:r w:rsidR="003A12B5" w:rsidRPr="0097230B">
        <w:rPr>
          <w:rFonts w:cs="Arial"/>
          <w:bCs/>
          <w:szCs w:val="22"/>
          <w:lang w:val="en-US"/>
        </w:rPr>
        <w:t xml:space="preserve"> values is being promoted through the smallest social unit, the family</w:t>
      </w:r>
      <w:r w:rsidR="00702EC5">
        <w:rPr>
          <w:rFonts w:cs="Arial"/>
          <w:bCs/>
          <w:szCs w:val="22"/>
          <w:lang w:val="en-US"/>
        </w:rPr>
        <w:t>,</w:t>
      </w:r>
      <w:r w:rsidR="003A12B5" w:rsidRPr="0097230B">
        <w:rPr>
          <w:rFonts w:cs="Arial"/>
          <w:bCs/>
          <w:szCs w:val="22"/>
          <w:lang w:val="en-US"/>
        </w:rPr>
        <w:t xml:space="preserve"> and </w:t>
      </w:r>
      <w:r w:rsidR="00702EC5">
        <w:rPr>
          <w:rFonts w:cs="Arial"/>
          <w:bCs/>
          <w:szCs w:val="22"/>
          <w:lang w:val="en-US"/>
        </w:rPr>
        <w:t xml:space="preserve">the </w:t>
      </w:r>
      <w:proofErr w:type="spellStart"/>
      <w:r w:rsidR="003A12B5" w:rsidRPr="00D77B7B">
        <w:rPr>
          <w:rFonts w:cs="Arial"/>
          <w:bCs/>
          <w:i/>
          <w:szCs w:val="22"/>
          <w:lang w:val="en-US"/>
        </w:rPr>
        <w:t>mersah</w:t>
      </w:r>
      <w:proofErr w:type="spellEnd"/>
      <w:r w:rsidR="003A12B5" w:rsidRPr="0097230B">
        <w:rPr>
          <w:rFonts w:cs="Arial"/>
          <w:bCs/>
          <w:szCs w:val="22"/>
          <w:lang w:val="en-US"/>
        </w:rPr>
        <w:t xml:space="preserve"> (a customary institution) serves as a cultural space </w:t>
      </w:r>
      <w:r w:rsidR="00702EC5">
        <w:rPr>
          <w:rFonts w:cs="Arial"/>
          <w:bCs/>
          <w:szCs w:val="22"/>
          <w:lang w:val="en-US"/>
        </w:rPr>
        <w:t>for</w:t>
      </w:r>
      <w:r w:rsidR="00702EC5" w:rsidRPr="0097230B">
        <w:rPr>
          <w:rFonts w:cs="Arial"/>
          <w:bCs/>
          <w:szCs w:val="22"/>
          <w:lang w:val="en-US"/>
        </w:rPr>
        <w:t xml:space="preserve"> </w:t>
      </w:r>
      <w:r w:rsidR="003A12B5" w:rsidRPr="0097230B">
        <w:rPr>
          <w:rFonts w:cs="Arial"/>
          <w:bCs/>
          <w:szCs w:val="22"/>
          <w:lang w:val="en-US"/>
        </w:rPr>
        <w:t>perform</w:t>
      </w:r>
      <w:r w:rsidR="00702EC5">
        <w:rPr>
          <w:rFonts w:cs="Arial"/>
          <w:bCs/>
          <w:szCs w:val="22"/>
          <w:lang w:val="en-US"/>
        </w:rPr>
        <w:t>ing</w:t>
      </w:r>
      <w:r w:rsidR="003A12B5" w:rsidRPr="0097230B">
        <w:rPr>
          <w:rFonts w:cs="Arial"/>
          <w:bCs/>
          <w:szCs w:val="22"/>
          <w:lang w:val="en-US"/>
        </w:rPr>
        <w:t xml:space="preserve"> the traditional customs of the </w:t>
      </w:r>
      <w:proofErr w:type="spellStart"/>
      <w:r w:rsidR="003A12B5" w:rsidRPr="0097230B">
        <w:rPr>
          <w:rFonts w:cs="Arial"/>
          <w:bCs/>
          <w:szCs w:val="22"/>
          <w:lang w:val="en-US"/>
        </w:rPr>
        <w:t>Gayo</w:t>
      </w:r>
      <w:proofErr w:type="spellEnd"/>
      <w:r w:rsidR="003A12B5" w:rsidRPr="0097230B">
        <w:rPr>
          <w:rFonts w:cs="Arial"/>
          <w:bCs/>
          <w:szCs w:val="22"/>
          <w:lang w:val="en-US"/>
        </w:rPr>
        <w:t xml:space="preserve"> </w:t>
      </w:r>
      <w:proofErr w:type="spellStart"/>
      <w:r w:rsidR="003A12B5" w:rsidRPr="0097230B">
        <w:rPr>
          <w:rFonts w:cs="Arial"/>
          <w:bCs/>
          <w:szCs w:val="22"/>
          <w:lang w:val="en-US"/>
        </w:rPr>
        <w:t>Lues</w:t>
      </w:r>
      <w:proofErr w:type="spellEnd"/>
      <w:r w:rsidR="003A12B5" w:rsidRPr="0097230B">
        <w:rPr>
          <w:rFonts w:cs="Arial"/>
          <w:bCs/>
          <w:szCs w:val="22"/>
          <w:lang w:val="en-US"/>
        </w:rPr>
        <w:t xml:space="preserve"> people and provides a space for them to learn </w:t>
      </w:r>
      <w:proofErr w:type="spellStart"/>
      <w:r w:rsidR="003A12B5" w:rsidRPr="0097230B">
        <w:rPr>
          <w:rFonts w:cs="Arial"/>
          <w:bCs/>
          <w:szCs w:val="22"/>
          <w:lang w:val="en-US"/>
        </w:rPr>
        <w:t>Saman</w:t>
      </w:r>
      <w:proofErr w:type="spellEnd"/>
      <w:r w:rsidR="003A12B5" w:rsidRPr="0097230B">
        <w:rPr>
          <w:rFonts w:cs="Arial"/>
          <w:bCs/>
          <w:szCs w:val="22"/>
          <w:lang w:val="en-US"/>
        </w:rPr>
        <w:t>.</w:t>
      </w:r>
    </w:p>
    <w:p w14:paraId="1D2465D6" w14:textId="77777777" w:rsidR="00F01579" w:rsidRPr="002E373B" w:rsidRDefault="00F01579" w:rsidP="003A12B5">
      <w:pPr>
        <w:pStyle w:val="Marge"/>
        <w:keepNext/>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18637EFD" w14:textId="2B282525" w:rsidR="00F01579" w:rsidRPr="002E373B" w:rsidRDefault="00F01579" w:rsidP="00F01579">
      <w:pPr>
        <w:pStyle w:val="Heading4"/>
        <w:numPr>
          <w:ilvl w:val="0"/>
          <w:numId w:val="0"/>
        </w:numPr>
        <w:spacing w:before="240"/>
        <w:ind w:left="567"/>
        <w:rPr>
          <w:rFonts w:eastAsia="SimSun"/>
        </w:rPr>
      </w:pPr>
      <w:bookmarkStart w:id="12" w:name="_DRAFT_DECISION_12.COM_8"/>
      <w:bookmarkEnd w:id="12"/>
      <w:r w:rsidRPr="002E373B">
        <w:t>DRAFT DECISION 12.COM </w:t>
      </w:r>
      <w:r w:rsidR="004F2452">
        <w:t>8.c</w:t>
      </w:r>
      <w:r w:rsidRPr="002E373B">
        <w:t>.</w:t>
      </w:r>
      <w:r w:rsidR="00211CE0" w:rsidRPr="002E373B">
        <w:t>9</w:t>
      </w:r>
      <w:r w:rsidR="0011371A">
        <w:tab/>
      </w:r>
      <w:r w:rsidRPr="002E373B">
        <w:rPr>
          <w:noProof/>
          <w:snapToGrid/>
          <w:lang w:val="en-US" w:eastAsia="ko-KR"/>
        </w:rPr>
        <w:drawing>
          <wp:inline distT="0" distB="0" distL="0" distR="0" wp14:anchorId="0D83E210" wp14:editId="43563AF2">
            <wp:extent cx="103505" cy="103505"/>
            <wp:effectExtent l="0" t="0" r="0" b="0"/>
            <wp:docPr id="10" name="Picture 10"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3C0B64E3" w14:textId="77777777" w:rsidR="00F01579" w:rsidRPr="002E373B" w:rsidRDefault="00F01579" w:rsidP="00F01579">
      <w:pPr>
        <w:pStyle w:val="Para"/>
        <w:keepNext/>
        <w:numPr>
          <w:ilvl w:val="0"/>
          <w:numId w:val="0"/>
        </w:numPr>
        <w:tabs>
          <w:tab w:val="left" w:pos="1134"/>
        </w:tabs>
        <w:spacing w:line="240" w:lineRule="auto"/>
        <w:ind w:left="567"/>
        <w:rPr>
          <w:rFonts w:cs="Arial"/>
          <w:sz w:val="22"/>
          <w:szCs w:val="22"/>
          <w:lang w:val="en-GB"/>
        </w:rPr>
      </w:pPr>
      <w:r w:rsidRPr="002E373B">
        <w:rPr>
          <w:rFonts w:cs="Arial"/>
          <w:sz w:val="22"/>
          <w:szCs w:val="22"/>
          <w:lang w:val="en-GB"/>
        </w:rPr>
        <w:t>The Committee,</w:t>
      </w:r>
    </w:p>
    <w:p w14:paraId="1C2A1C0D" w14:textId="7160B398" w:rsidR="00F01579" w:rsidRPr="002E373B" w:rsidRDefault="00F01579" w:rsidP="0024209D">
      <w:pPr>
        <w:pStyle w:val="Para"/>
        <w:numPr>
          <w:ilvl w:val="0"/>
          <w:numId w:val="14"/>
        </w:numPr>
        <w:tabs>
          <w:tab w:val="left" w:pos="1134"/>
        </w:tabs>
        <w:spacing w:line="240" w:lineRule="auto"/>
        <w:ind w:left="1134" w:hanging="567"/>
        <w:rPr>
          <w:rFonts w:cs="Arial"/>
          <w:sz w:val="22"/>
          <w:szCs w:val="22"/>
          <w:lang w:val="en-GB"/>
        </w:rPr>
      </w:pPr>
      <w:r w:rsidRPr="002E373B">
        <w:rPr>
          <w:rFonts w:cs="Arial"/>
          <w:sz w:val="22"/>
          <w:szCs w:val="22"/>
          <w:u w:val="single"/>
          <w:lang w:val="en-GB"/>
        </w:rPr>
        <w:t>Having examined</w:t>
      </w:r>
      <w:r w:rsidR="00D412F2">
        <w:rPr>
          <w:rFonts w:cs="Arial"/>
          <w:sz w:val="22"/>
          <w:szCs w:val="22"/>
          <w:lang w:val="en-GB"/>
        </w:rPr>
        <w:t xml:space="preserve"> document ITH/17/12</w:t>
      </w:r>
      <w:r w:rsidRPr="002E373B">
        <w:rPr>
          <w:rFonts w:cs="Arial"/>
          <w:sz w:val="22"/>
          <w:szCs w:val="22"/>
          <w:lang w:val="en-GB"/>
        </w:rPr>
        <w:t>.COM/</w:t>
      </w:r>
      <w:r w:rsidR="004F2452">
        <w:rPr>
          <w:rFonts w:cs="Arial"/>
          <w:sz w:val="22"/>
          <w:szCs w:val="22"/>
          <w:lang w:val="en-GB"/>
        </w:rPr>
        <w:t>8.c</w:t>
      </w:r>
      <w:r w:rsidRPr="002E373B">
        <w:rPr>
          <w:rFonts w:cs="Arial"/>
          <w:sz w:val="22"/>
          <w:szCs w:val="22"/>
          <w:lang w:val="en-GB"/>
        </w:rPr>
        <w:t>,</w:t>
      </w:r>
    </w:p>
    <w:p w14:paraId="1682F26C" w14:textId="574B8677" w:rsidR="00F01579" w:rsidRPr="002E373B" w:rsidRDefault="00F01579" w:rsidP="0024209D">
      <w:pPr>
        <w:pStyle w:val="Para"/>
        <w:numPr>
          <w:ilvl w:val="0"/>
          <w:numId w:val="6"/>
        </w:numPr>
        <w:tabs>
          <w:tab w:val="left" w:pos="1134"/>
        </w:tabs>
        <w:spacing w:line="240" w:lineRule="auto"/>
        <w:ind w:left="1134" w:hanging="567"/>
        <w:rPr>
          <w:rFonts w:cs="Arial"/>
          <w:sz w:val="22"/>
          <w:szCs w:val="22"/>
          <w:lang w:val="en-GB"/>
        </w:rPr>
      </w:pPr>
      <w:r w:rsidRPr="002E373B">
        <w:rPr>
          <w:rFonts w:cs="Arial"/>
          <w:sz w:val="22"/>
          <w:szCs w:val="22"/>
          <w:u w:val="single"/>
          <w:lang w:val="en-GB"/>
        </w:rPr>
        <w:t>Recalling</w:t>
      </w:r>
      <w:r w:rsidRPr="002E373B">
        <w:rPr>
          <w:rFonts w:cs="Arial"/>
          <w:sz w:val="22"/>
          <w:szCs w:val="22"/>
          <w:lang w:val="en-GB"/>
        </w:rPr>
        <w:t xml:space="preserve"> Chapter V of the Operational Directives and its </w:t>
      </w:r>
      <w:r w:rsidRPr="00D412F2">
        <w:rPr>
          <w:rFonts w:cs="Arial"/>
          <w:sz w:val="22"/>
          <w:szCs w:val="22"/>
          <w:lang w:val="en-GB"/>
        </w:rPr>
        <w:t xml:space="preserve">Decision </w:t>
      </w:r>
      <w:r w:rsidR="00764A87">
        <w:fldChar w:fldCharType="begin"/>
      </w:r>
      <w:r w:rsidR="00764A87" w:rsidRPr="00764A87">
        <w:rPr>
          <w:lang w:val="en-US"/>
        </w:rPr>
        <w:instrText xml:space="preserve"> HYPERLINK "https://ich.unesco.org/en/decisions/6.COM/8.8" </w:instrText>
      </w:r>
      <w:r w:rsidR="00764A87">
        <w:fldChar w:fldCharType="separate"/>
      </w:r>
      <w:r w:rsidR="00D412F2" w:rsidRPr="00D412F2">
        <w:rPr>
          <w:rStyle w:val="Hyperlink"/>
          <w:sz w:val="22"/>
          <w:szCs w:val="22"/>
          <w:lang w:val="en-US"/>
        </w:rPr>
        <w:t>6.COM 8.8</w:t>
      </w:r>
      <w:r w:rsidR="00764A87">
        <w:rPr>
          <w:rStyle w:val="Hyperlink"/>
          <w:sz w:val="22"/>
          <w:szCs w:val="22"/>
          <w:lang w:val="en-US"/>
        </w:rPr>
        <w:fldChar w:fldCharType="end"/>
      </w:r>
      <w:r w:rsidRPr="002E373B">
        <w:rPr>
          <w:rFonts w:cs="Arial"/>
          <w:sz w:val="22"/>
          <w:szCs w:val="22"/>
          <w:lang w:val="en-GB"/>
        </w:rPr>
        <w:t>,</w:t>
      </w:r>
    </w:p>
    <w:p w14:paraId="7E1D1818" w14:textId="77777777" w:rsidR="003A12B5" w:rsidRPr="003A12B5" w:rsidRDefault="00F01579" w:rsidP="003A12B5">
      <w:pPr>
        <w:pStyle w:val="Para"/>
        <w:numPr>
          <w:ilvl w:val="0"/>
          <w:numId w:val="6"/>
        </w:numPr>
        <w:spacing w:line="240" w:lineRule="auto"/>
        <w:ind w:left="1134" w:hanging="567"/>
        <w:rPr>
          <w:sz w:val="22"/>
          <w:szCs w:val="22"/>
          <w:lang w:val="en-GB"/>
        </w:rPr>
      </w:pPr>
      <w:r w:rsidRPr="003A12B5">
        <w:rPr>
          <w:rFonts w:cs="Arial"/>
          <w:sz w:val="22"/>
          <w:szCs w:val="22"/>
          <w:u w:val="single"/>
          <w:lang w:val="en-GB"/>
        </w:rPr>
        <w:t>Expresses its thanks</w:t>
      </w:r>
      <w:r w:rsidRPr="003A12B5">
        <w:rPr>
          <w:rFonts w:cs="Arial"/>
          <w:sz w:val="22"/>
          <w:szCs w:val="22"/>
          <w:lang w:val="en-GB"/>
        </w:rPr>
        <w:t xml:space="preserve"> </w:t>
      </w:r>
      <w:r w:rsidRPr="003A12B5">
        <w:rPr>
          <w:sz w:val="22"/>
          <w:szCs w:val="22"/>
          <w:lang w:val="en-GB"/>
        </w:rPr>
        <w:t xml:space="preserve">to </w:t>
      </w:r>
      <w:r w:rsidR="003A12B5" w:rsidRPr="003A12B5">
        <w:rPr>
          <w:sz w:val="22"/>
          <w:szCs w:val="22"/>
          <w:lang w:val="en-GB"/>
        </w:rPr>
        <w:t xml:space="preserve">Indonesia for submitting its report on the </w:t>
      </w:r>
      <w:r w:rsidR="003A12B5" w:rsidRPr="003A12B5">
        <w:rPr>
          <w:bCs/>
          <w:sz w:val="22"/>
          <w:szCs w:val="22"/>
          <w:lang w:val="en-GB"/>
        </w:rPr>
        <w:t xml:space="preserve">status of the </w:t>
      </w:r>
      <w:r w:rsidR="003A12B5" w:rsidRPr="003A12B5">
        <w:rPr>
          <w:sz w:val="22"/>
          <w:szCs w:val="22"/>
          <w:lang w:val="en-GB"/>
        </w:rPr>
        <w:t>element ‘</w:t>
      </w:r>
      <w:proofErr w:type="spellStart"/>
      <w:r w:rsidR="003A12B5" w:rsidRPr="003A12B5">
        <w:rPr>
          <w:sz w:val="22"/>
          <w:szCs w:val="22"/>
          <w:lang w:val="en-GB"/>
        </w:rPr>
        <w:t>Saman</w:t>
      </w:r>
      <w:proofErr w:type="spellEnd"/>
      <w:r w:rsidR="003A12B5" w:rsidRPr="003A12B5">
        <w:rPr>
          <w:sz w:val="22"/>
          <w:szCs w:val="22"/>
          <w:lang w:val="en-GB"/>
        </w:rPr>
        <w:t xml:space="preserve"> dance’, inscribed</w:t>
      </w:r>
      <w:r w:rsidR="003A12B5" w:rsidRPr="003A12B5">
        <w:rPr>
          <w:bCs/>
          <w:sz w:val="22"/>
          <w:szCs w:val="22"/>
          <w:lang w:val="en-GB"/>
        </w:rPr>
        <w:t xml:space="preserve"> in 2011 on the List of Intangible Cultural Heritage in Need of Urgent Safeguarding;</w:t>
      </w:r>
    </w:p>
    <w:p w14:paraId="3D32477B" w14:textId="0611BEA8" w:rsidR="003A12B5" w:rsidRPr="003A12B5" w:rsidRDefault="003A12B5" w:rsidP="003A12B5">
      <w:pPr>
        <w:pStyle w:val="Para"/>
        <w:numPr>
          <w:ilvl w:val="0"/>
          <w:numId w:val="6"/>
        </w:numPr>
        <w:spacing w:line="240" w:lineRule="auto"/>
        <w:ind w:left="1134" w:hanging="567"/>
        <w:rPr>
          <w:sz w:val="22"/>
          <w:szCs w:val="22"/>
          <w:lang w:val="en-GB"/>
        </w:rPr>
      </w:pPr>
      <w:r w:rsidRPr="003A12B5">
        <w:rPr>
          <w:sz w:val="22"/>
          <w:szCs w:val="22"/>
          <w:u w:val="single"/>
          <w:lang w:val="en-GB"/>
        </w:rPr>
        <w:t>Takes note</w:t>
      </w:r>
      <w:r w:rsidRPr="003A12B5">
        <w:rPr>
          <w:sz w:val="22"/>
          <w:szCs w:val="22"/>
          <w:lang w:val="en-GB"/>
        </w:rPr>
        <w:t xml:space="preserve"> of the efforts undertaken by Indonesia to safeguard the element and, in particular, to strengthen modes </w:t>
      </w:r>
      <w:r w:rsidR="003E6038">
        <w:rPr>
          <w:sz w:val="22"/>
          <w:szCs w:val="22"/>
          <w:lang w:val="en-GB"/>
        </w:rPr>
        <w:t xml:space="preserve">of </w:t>
      </w:r>
      <w:r w:rsidRPr="003A12B5">
        <w:rPr>
          <w:sz w:val="22"/>
          <w:szCs w:val="22"/>
          <w:lang w:val="en-GB"/>
        </w:rPr>
        <w:t xml:space="preserve">transmission, both in the family and through the training of trainers, and to facilitate </w:t>
      </w:r>
      <w:proofErr w:type="spellStart"/>
      <w:r w:rsidRPr="003A12B5">
        <w:rPr>
          <w:sz w:val="22"/>
          <w:szCs w:val="22"/>
          <w:lang w:val="en-GB"/>
        </w:rPr>
        <w:t>Saman</w:t>
      </w:r>
      <w:proofErr w:type="spellEnd"/>
      <w:r w:rsidRPr="003A12B5">
        <w:rPr>
          <w:sz w:val="22"/>
          <w:szCs w:val="22"/>
          <w:lang w:val="en-GB"/>
        </w:rPr>
        <w:t xml:space="preserve"> performance by opening a cultural space where it can be practised and appreciated by a wider public;</w:t>
      </w:r>
    </w:p>
    <w:p w14:paraId="4CED0FC7" w14:textId="77777777" w:rsidR="003A12B5" w:rsidRPr="003A12B5" w:rsidRDefault="003A12B5" w:rsidP="003A12B5">
      <w:pPr>
        <w:pStyle w:val="Para"/>
        <w:numPr>
          <w:ilvl w:val="0"/>
          <w:numId w:val="6"/>
        </w:numPr>
        <w:spacing w:line="240" w:lineRule="auto"/>
        <w:ind w:left="1134" w:hanging="567"/>
        <w:rPr>
          <w:sz w:val="22"/>
          <w:szCs w:val="22"/>
          <w:lang w:val="en-GB"/>
        </w:rPr>
      </w:pPr>
      <w:r w:rsidRPr="003A12B5">
        <w:rPr>
          <w:sz w:val="22"/>
          <w:szCs w:val="22"/>
          <w:u w:val="single"/>
          <w:lang w:val="en-GB"/>
        </w:rPr>
        <w:t>Invites</w:t>
      </w:r>
      <w:r w:rsidRPr="003A12B5">
        <w:rPr>
          <w:sz w:val="22"/>
          <w:szCs w:val="22"/>
          <w:lang w:val="en-GB"/>
        </w:rPr>
        <w:t xml:space="preserve"> the State Party to continue officially certifying </w:t>
      </w:r>
      <w:proofErr w:type="spellStart"/>
      <w:r w:rsidRPr="003A12B5">
        <w:rPr>
          <w:i/>
          <w:iCs/>
          <w:sz w:val="22"/>
          <w:szCs w:val="22"/>
          <w:lang w:val="en-GB"/>
        </w:rPr>
        <w:t>sanggar</w:t>
      </w:r>
      <w:proofErr w:type="spellEnd"/>
      <w:r w:rsidRPr="003A12B5">
        <w:rPr>
          <w:sz w:val="22"/>
          <w:szCs w:val="22"/>
          <w:lang w:val="en-GB"/>
        </w:rPr>
        <w:t xml:space="preserve"> (traditional arts training centres) in </w:t>
      </w:r>
      <w:proofErr w:type="spellStart"/>
      <w:r w:rsidRPr="003A12B5">
        <w:rPr>
          <w:sz w:val="22"/>
          <w:szCs w:val="22"/>
          <w:lang w:val="en-GB"/>
        </w:rPr>
        <w:t>Saman</w:t>
      </w:r>
      <w:proofErr w:type="spellEnd"/>
      <w:r w:rsidRPr="003A12B5">
        <w:rPr>
          <w:sz w:val="22"/>
          <w:szCs w:val="22"/>
          <w:lang w:val="en-GB"/>
        </w:rPr>
        <w:t xml:space="preserve"> areas, including privately managed ones, training </w:t>
      </w:r>
      <w:proofErr w:type="spellStart"/>
      <w:r w:rsidRPr="003A12B5">
        <w:rPr>
          <w:sz w:val="22"/>
          <w:szCs w:val="22"/>
          <w:lang w:val="en-GB"/>
        </w:rPr>
        <w:t>Saman</w:t>
      </w:r>
      <w:proofErr w:type="spellEnd"/>
      <w:r w:rsidRPr="003A12B5">
        <w:rPr>
          <w:sz w:val="22"/>
          <w:szCs w:val="22"/>
          <w:lang w:val="en-GB"/>
        </w:rPr>
        <w:t xml:space="preserve"> trainers and exponents of </w:t>
      </w:r>
      <w:proofErr w:type="spellStart"/>
      <w:r w:rsidRPr="003A12B5">
        <w:rPr>
          <w:sz w:val="22"/>
          <w:szCs w:val="22"/>
          <w:lang w:val="en-GB"/>
        </w:rPr>
        <w:t>Saman</w:t>
      </w:r>
      <w:proofErr w:type="spellEnd"/>
      <w:r w:rsidRPr="003A12B5">
        <w:rPr>
          <w:sz w:val="22"/>
          <w:szCs w:val="22"/>
          <w:lang w:val="en-GB"/>
        </w:rPr>
        <w:t xml:space="preserve"> dance who can teach it to others, inventorying and documenting the element with photographs and videos, and supporting research studies on </w:t>
      </w:r>
      <w:proofErr w:type="spellStart"/>
      <w:r w:rsidRPr="003A12B5">
        <w:rPr>
          <w:sz w:val="22"/>
          <w:szCs w:val="22"/>
          <w:lang w:val="en-GB"/>
        </w:rPr>
        <w:t>Saman</w:t>
      </w:r>
      <w:proofErr w:type="spellEnd"/>
      <w:r w:rsidRPr="003A12B5">
        <w:rPr>
          <w:sz w:val="22"/>
          <w:szCs w:val="22"/>
          <w:lang w:val="en-GB"/>
        </w:rPr>
        <w:t xml:space="preserve"> and its cultural, religious and health values;</w:t>
      </w:r>
    </w:p>
    <w:p w14:paraId="3D8313D1" w14:textId="1B7A6801" w:rsidR="003A12B5" w:rsidRPr="003A12B5" w:rsidRDefault="003A12B5" w:rsidP="003A12B5">
      <w:pPr>
        <w:pStyle w:val="Para"/>
        <w:numPr>
          <w:ilvl w:val="0"/>
          <w:numId w:val="6"/>
        </w:numPr>
        <w:spacing w:line="240" w:lineRule="auto"/>
        <w:ind w:left="1134" w:hanging="567"/>
        <w:rPr>
          <w:sz w:val="22"/>
          <w:szCs w:val="22"/>
          <w:lang w:val="en-GB"/>
        </w:rPr>
      </w:pPr>
      <w:r w:rsidRPr="003A12B5">
        <w:rPr>
          <w:sz w:val="22"/>
          <w:szCs w:val="22"/>
          <w:u w:val="single"/>
          <w:lang w:val="en-GB"/>
        </w:rPr>
        <w:t>Encourages</w:t>
      </w:r>
      <w:r w:rsidRPr="003A12B5">
        <w:rPr>
          <w:sz w:val="22"/>
          <w:szCs w:val="22"/>
          <w:lang w:val="en-GB"/>
        </w:rPr>
        <w:t xml:space="preserve"> the State Party to </w:t>
      </w:r>
      <w:r w:rsidR="00702EC5">
        <w:rPr>
          <w:sz w:val="22"/>
          <w:szCs w:val="22"/>
          <w:lang w:val="en-GB"/>
        </w:rPr>
        <w:t xml:space="preserve">continue </w:t>
      </w:r>
      <w:r w:rsidRPr="003A12B5">
        <w:rPr>
          <w:sz w:val="22"/>
          <w:szCs w:val="22"/>
          <w:lang w:val="en-GB"/>
        </w:rPr>
        <w:t xml:space="preserve">its </w:t>
      </w:r>
      <w:r w:rsidR="00702EC5">
        <w:rPr>
          <w:sz w:val="22"/>
          <w:szCs w:val="22"/>
          <w:lang w:val="en-GB"/>
        </w:rPr>
        <w:t>efforts</w:t>
      </w:r>
      <w:r w:rsidR="00702EC5" w:rsidRPr="003A12B5">
        <w:rPr>
          <w:sz w:val="22"/>
          <w:szCs w:val="22"/>
          <w:lang w:val="en-GB"/>
        </w:rPr>
        <w:t xml:space="preserve"> </w:t>
      </w:r>
      <w:r w:rsidRPr="003A12B5">
        <w:rPr>
          <w:sz w:val="22"/>
          <w:szCs w:val="22"/>
          <w:lang w:val="en-GB"/>
        </w:rPr>
        <w:t xml:space="preserve">to further safeguard the element </w:t>
      </w:r>
      <w:r w:rsidR="00702EC5">
        <w:rPr>
          <w:sz w:val="22"/>
          <w:szCs w:val="22"/>
          <w:lang w:val="en-GB"/>
        </w:rPr>
        <w:t>by</w:t>
      </w:r>
      <w:r w:rsidR="00702EC5" w:rsidRPr="003A12B5">
        <w:rPr>
          <w:sz w:val="22"/>
          <w:szCs w:val="22"/>
          <w:lang w:val="en-GB"/>
        </w:rPr>
        <w:t xml:space="preserve"> </w:t>
      </w:r>
      <w:r w:rsidRPr="003A12B5">
        <w:rPr>
          <w:sz w:val="22"/>
          <w:szCs w:val="22"/>
          <w:lang w:val="en-GB"/>
        </w:rPr>
        <w:t>support</w:t>
      </w:r>
      <w:r w:rsidR="00702EC5">
        <w:rPr>
          <w:sz w:val="22"/>
          <w:szCs w:val="22"/>
          <w:lang w:val="en-GB"/>
        </w:rPr>
        <w:t>ing the transmission of</w:t>
      </w:r>
      <w:r w:rsidRPr="003A12B5">
        <w:rPr>
          <w:sz w:val="22"/>
          <w:szCs w:val="22"/>
          <w:lang w:val="en-GB"/>
        </w:rPr>
        <w:t xml:space="preserve"> </w:t>
      </w:r>
      <w:proofErr w:type="spellStart"/>
      <w:r w:rsidRPr="003A12B5">
        <w:rPr>
          <w:sz w:val="22"/>
          <w:szCs w:val="22"/>
          <w:lang w:val="en-GB"/>
        </w:rPr>
        <w:t>Saman</w:t>
      </w:r>
      <w:proofErr w:type="spellEnd"/>
      <w:r w:rsidRPr="003A12B5">
        <w:rPr>
          <w:sz w:val="22"/>
          <w:szCs w:val="22"/>
          <w:lang w:val="en-GB"/>
        </w:rPr>
        <w:t xml:space="preserve">-related knowledge, promoting </w:t>
      </w:r>
      <w:proofErr w:type="spellStart"/>
      <w:r w:rsidRPr="003A12B5">
        <w:rPr>
          <w:sz w:val="22"/>
          <w:szCs w:val="22"/>
          <w:lang w:val="en-GB"/>
        </w:rPr>
        <w:t>Saman</w:t>
      </w:r>
      <w:proofErr w:type="spellEnd"/>
      <w:r w:rsidRPr="003A12B5">
        <w:rPr>
          <w:sz w:val="22"/>
          <w:szCs w:val="22"/>
          <w:lang w:val="en-GB"/>
        </w:rPr>
        <w:t xml:space="preserve"> at the local government level, enhancing the capacity of </w:t>
      </w:r>
      <w:proofErr w:type="spellStart"/>
      <w:r w:rsidRPr="003A12B5">
        <w:rPr>
          <w:sz w:val="22"/>
          <w:szCs w:val="22"/>
          <w:lang w:val="en-GB"/>
        </w:rPr>
        <w:t>Saman</w:t>
      </w:r>
      <w:proofErr w:type="spellEnd"/>
      <w:r w:rsidRPr="003A12B5">
        <w:rPr>
          <w:sz w:val="22"/>
          <w:szCs w:val="22"/>
          <w:lang w:val="en-GB"/>
        </w:rPr>
        <w:t xml:space="preserve"> trainers and </w:t>
      </w:r>
      <w:proofErr w:type="spellStart"/>
      <w:r w:rsidRPr="003A12B5">
        <w:rPr>
          <w:i/>
          <w:sz w:val="22"/>
          <w:szCs w:val="22"/>
          <w:lang w:val="en-GB"/>
        </w:rPr>
        <w:t>sanggar</w:t>
      </w:r>
      <w:proofErr w:type="spellEnd"/>
      <w:r w:rsidRPr="003A12B5">
        <w:rPr>
          <w:sz w:val="22"/>
          <w:szCs w:val="22"/>
          <w:lang w:val="en-GB"/>
        </w:rPr>
        <w:t xml:space="preserve"> managers, helping </w:t>
      </w:r>
      <w:proofErr w:type="spellStart"/>
      <w:r w:rsidRPr="003A12B5">
        <w:rPr>
          <w:sz w:val="22"/>
          <w:szCs w:val="22"/>
          <w:lang w:val="en-GB"/>
        </w:rPr>
        <w:t>Saman</w:t>
      </w:r>
      <w:proofErr w:type="spellEnd"/>
      <w:r w:rsidRPr="003A12B5">
        <w:rPr>
          <w:sz w:val="22"/>
          <w:szCs w:val="22"/>
          <w:lang w:val="en-GB"/>
        </w:rPr>
        <w:t xml:space="preserve"> groups to operate, strengthening customary institutions related to the element and </w:t>
      </w:r>
      <w:r w:rsidR="00801970" w:rsidRPr="003A12B5">
        <w:rPr>
          <w:sz w:val="22"/>
          <w:szCs w:val="22"/>
          <w:lang w:val="en-GB"/>
        </w:rPr>
        <w:t>complet</w:t>
      </w:r>
      <w:r w:rsidR="00801970">
        <w:rPr>
          <w:sz w:val="22"/>
          <w:szCs w:val="22"/>
          <w:lang w:val="en-GB"/>
        </w:rPr>
        <w:t>ing</w:t>
      </w:r>
      <w:r w:rsidR="00801970" w:rsidRPr="003A12B5">
        <w:rPr>
          <w:sz w:val="22"/>
          <w:szCs w:val="22"/>
          <w:lang w:val="en-GB"/>
        </w:rPr>
        <w:t xml:space="preserve"> </w:t>
      </w:r>
      <w:r w:rsidRPr="003A12B5">
        <w:rPr>
          <w:sz w:val="22"/>
          <w:szCs w:val="22"/>
          <w:lang w:val="en-GB"/>
        </w:rPr>
        <w:t xml:space="preserve">the construction of a </w:t>
      </w:r>
      <w:proofErr w:type="spellStart"/>
      <w:r w:rsidRPr="003A12B5">
        <w:rPr>
          <w:sz w:val="22"/>
          <w:szCs w:val="22"/>
          <w:lang w:val="en-GB"/>
        </w:rPr>
        <w:t>Gayo</w:t>
      </w:r>
      <w:proofErr w:type="spellEnd"/>
      <w:r w:rsidRPr="003A12B5">
        <w:rPr>
          <w:sz w:val="22"/>
          <w:szCs w:val="22"/>
          <w:lang w:val="en-GB"/>
        </w:rPr>
        <w:t xml:space="preserve"> Art and Culture Centre;</w:t>
      </w:r>
    </w:p>
    <w:p w14:paraId="344463FD" w14:textId="41F4A044" w:rsidR="00F01579" w:rsidRPr="003A12B5" w:rsidRDefault="00F01579" w:rsidP="003A12B5">
      <w:pPr>
        <w:pStyle w:val="Para"/>
        <w:numPr>
          <w:ilvl w:val="0"/>
          <w:numId w:val="6"/>
        </w:numPr>
        <w:spacing w:line="240" w:lineRule="auto"/>
        <w:ind w:left="1134" w:hanging="567"/>
        <w:rPr>
          <w:rFonts w:cs="Arial"/>
          <w:sz w:val="22"/>
          <w:szCs w:val="22"/>
          <w:lang w:val="en-GB"/>
        </w:rPr>
      </w:pPr>
      <w:r w:rsidRPr="003A12B5">
        <w:rPr>
          <w:rFonts w:cs="Arial"/>
          <w:sz w:val="22"/>
          <w:szCs w:val="22"/>
          <w:u w:val="single"/>
          <w:lang w:val="en-GB"/>
        </w:rPr>
        <w:t>Requests</w:t>
      </w:r>
      <w:r w:rsidRPr="003A12B5">
        <w:rPr>
          <w:rFonts w:cs="Arial"/>
          <w:sz w:val="22"/>
          <w:szCs w:val="22"/>
          <w:lang w:val="en-GB"/>
        </w:rPr>
        <w:t xml:space="preserve"> </w:t>
      </w:r>
      <w:r w:rsidR="00801970">
        <w:rPr>
          <w:rFonts w:cs="Arial"/>
          <w:sz w:val="22"/>
          <w:szCs w:val="22"/>
          <w:lang w:val="en-GB"/>
        </w:rPr>
        <w:t xml:space="preserve">that </w:t>
      </w:r>
      <w:r w:rsidRPr="003A12B5">
        <w:rPr>
          <w:rFonts w:cs="Arial"/>
          <w:sz w:val="22"/>
          <w:szCs w:val="22"/>
          <w:lang w:val="en-GB"/>
        </w:rPr>
        <w:t xml:space="preserve">the Secretariat inform the State Party at least nine months prior to </w:t>
      </w:r>
      <w:r w:rsidR="00D412F2" w:rsidRPr="003A12B5">
        <w:rPr>
          <w:rFonts w:cs="Arial"/>
          <w:sz w:val="22"/>
          <w:szCs w:val="22"/>
          <w:lang w:val="en-GB"/>
        </w:rPr>
        <w:t>the deadline of 15 December 2019</w:t>
      </w:r>
      <w:r w:rsidRPr="003A12B5">
        <w:rPr>
          <w:rFonts w:cs="Arial"/>
          <w:sz w:val="22"/>
          <w:szCs w:val="22"/>
          <w:lang w:val="en-GB"/>
        </w:rPr>
        <w:t xml:space="preserve"> about the required submission of its next report on the status of this element.</w:t>
      </w:r>
    </w:p>
    <w:p w14:paraId="3EBCC1A5" w14:textId="77777777" w:rsidR="00F01579" w:rsidRPr="002E373B" w:rsidRDefault="00F01579">
      <w:pPr>
        <w:rPr>
          <w:rFonts w:ascii="Arial" w:eastAsia="SimSun" w:hAnsi="Arial" w:cs="Arial"/>
          <w:sz w:val="22"/>
          <w:szCs w:val="22"/>
          <w:lang w:val="en-GB"/>
        </w:rPr>
      </w:pPr>
      <w:r w:rsidRPr="002E373B">
        <w:rPr>
          <w:rFonts w:cs="Arial"/>
          <w:sz w:val="22"/>
          <w:szCs w:val="22"/>
          <w:lang w:val="en-GB"/>
        </w:rPr>
        <w:br w:type="page"/>
      </w:r>
    </w:p>
    <w:p w14:paraId="6A5D9D86" w14:textId="3F389F3C" w:rsidR="00F01579" w:rsidRPr="00FB3A9C" w:rsidRDefault="00211CE0" w:rsidP="00F01579">
      <w:pPr>
        <w:pStyle w:val="COMTitleDecision"/>
        <w:pageBreakBefore/>
        <w:spacing w:before="480"/>
        <w:jc w:val="left"/>
      </w:pPr>
      <w:r w:rsidRPr="00FB3A9C">
        <w:rPr>
          <w:bCs/>
        </w:rPr>
        <w:t>Indonesia</w:t>
      </w:r>
      <w:r w:rsidR="00F01579" w:rsidRPr="00FB3A9C">
        <w:rPr>
          <w:bCs/>
        </w:rPr>
        <w:t>:</w:t>
      </w:r>
      <w:r w:rsidR="00F01579" w:rsidRPr="00FB3A9C">
        <w:t xml:space="preserve"> ‘</w:t>
      </w:r>
      <w:proofErr w:type="spellStart"/>
      <w:r w:rsidRPr="00FB3A9C">
        <w:t>Noken</w:t>
      </w:r>
      <w:proofErr w:type="spellEnd"/>
      <w:r w:rsidRPr="00FB3A9C">
        <w:t xml:space="preserve"> multifunctional knotted or woven bag, handcraft of the people of Papua’ </w:t>
      </w:r>
      <w:r w:rsidR="00F01579" w:rsidRPr="00FB3A9C">
        <w:rPr>
          <w:b w:val="0"/>
          <w:bCs/>
          <w:i/>
          <w:iCs/>
        </w:rPr>
        <w:t xml:space="preserve">(consult the </w:t>
      </w:r>
      <w:hyperlink r:id="rId37" w:history="1">
        <w:r w:rsidR="00F01579" w:rsidRPr="009F6000">
          <w:rPr>
            <w:rStyle w:val="Hyperlink"/>
            <w:b w:val="0"/>
            <w:bCs/>
            <w:i/>
            <w:iCs/>
          </w:rPr>
          <w:t>report</w:t>
        </w:r>
      </w:hyperlink>
      <w:r w:rsidR="00F01579" w:rsidRPr="00FB3A9C">
        <w:rPr>
          <w:b w:val="0"/>
          <w:bCs/>
          <w:i/>
          <w:iCs/>
        </w:rPr>
        <w:t>)</w:t>
      </w:r>
    </w:p>
    <w:p w14:paraId="2470FB91" w14:textId="735FEB68" w:rsidR="00F01579" w:rsidRPr="00FB3A9C" w:rsidRDefault="00FB3A9C"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proofErr w:type="spellStart"/>
      <w:r w:rsidRPr="00FB3A9C">
        <w:rPr>
          <w:rFonts w:cs="Arial"/>
          <w:bCs/>
          <w:lang w:val="en-GB"/>
        </w:rPr>
        <w:t>Noken</w:t>
      </w:r>
      <w:proofErr w:type="spellEnd"/>
      <w:r w:rsidRPr="00FB3A9C">
        <w:rPr>
          <w:rFonts w:cs="Arial"/>
          <w:bCs/>
          <w:lang w:val="en-GB"/>
        </w:rPr>
        <w:t xml:space="preserve"> serves as a bag, </w:t>
      </w:r>
      <w:r w:rsidR="00801970">
        <w:rPr>
          <w:rFonts w:cs="Arial"/>
          <w:bCs/>
          <w:lang w:val="en-GB"/>
        </w:rPr>
        <w:t xml:space="preserve">item of </w:t>
      </w:r>
      <w:r w:rsidRPr="00FB3A9C">
        <w:rPr>
          <w:rFonts w:cs="Arial"/>
          <w:bCs/>
          <w:lang w:val="en-GB"/>
        </w:rPr>
        <w:t>clothing or head-cover</w:t>
      </w:r>
      <w:r w:rsidR="00801970">
        <w:rPr>
          <w:rFonts w:cs="Arial"/>
          <w:bCs/>
          <w:lang w:val="en-GB"/>
        </w:rPr>
        <w:t>,</w:t>
      </w:r>
      <w:r w:rsidRPr="00FB3A9C">
        <w:rPr>
          <w:rFonts w:cs="Arial"/>
          <w:bCs/>
          <w:lang w:val="en-GB"/>
        </w:rPr>
        <w:t xml:space="preserve"> woven or knotted </w:t>
      </w:r>
      <w:r w:rsidR="00801970">
        <w:rPr>
          <w:rFonts w:cs="Arial"/>
          <w:bCs/>
          <w:lang w:val="en-GB"/>
        </w:rPr>
        <w:t xml:space="preserve">by hand </w:t>
      </w:r>
      <w:r w:rsidRPr="00FB3A9C">
        <w:rPr>
          <w:rFonts w:cs="Arial"/>
          <w:bCs/>
          <w:lang w:val="en-GB"/>
        </w:rPr>
        <w:t xml:space="preserve">from wood, bark, roots of screw pine fibres. They are sometimes coloured and ornamented, and women of Papua, especially in rural areas, also wear </w:t>
      </w:r>
      <w:proofErr w:type="spellStart"/>
      <w:r w:rsidRPr="00FB3A9C">
        <w:rPr>
          <w:rFonts w:cs="Arial"/>
          <w:bCs/>
          <w:lang w:val="en-GB"/>
        </w:rPr>
        <w:t>Noken</w:t>
      </w:r>
      <w:proofErr w:type="spellEnd"/>
      <w:r w:rsidRPr="00FB3A9C">
        <w:rPr>
          <w:rFonts w:cs="Arial"/>
          <w:bCs/>
          <w:lang w:val="en-GB"/>
        </w:rPr>
        <w:t xml:space="preserve"> as shirts or skirts. </w:t>
      </w:r>
      <w:proofErr w:type="spellStart"/>
      <w:r w:rsidRPr="00FB3A9C">
        <w:rPr>
          <w:rFonts w:cs="Arial"/>
          <w:bCs/>
          <w:lang w:val="en-GB"/>
        </w:rPr>
        <w:t>Noken</w:t>
      </w:r>
      <w:proofErr w:type="spellEnd"/>
      <w:r w:rsidRPr="00FB3A9C">
        <w:rPr>
          <w:rFonts w:cs="Arial"/>
          <w:bCs/>
          <w:lang w:val="en-GB"/>
        </w:rPr>
        <w:t xml:space="preserve"> makers living in coastal areas weave it because of the materials available, while the knitting method is preferred in mountainous regions given the materials found there (bark, wood and tree roots). The </w:t>
      </w:r>
      <w:proofErr w:type="spellStart"/>
      <w:r w:rsidRPr="00FB3A9C">
        <w:rPr>
          <w:rFonts w:cs="Arial"/>
          <w:bCs/>
          <w:lang w:val="en-GB"/>
        </w:rPr>
        <w:t>Noken</w:t>
      </w:r>
      <w:proofErr w:type="spellEnd"/>
      <w:r w:rsidRPr="00FB3A9C">
        <w:rPr>
          <w:rFonts w:cs="Arial"/>
          <w:bCs/>
          <w:lang w:val="en-GB"/>
        </w:rPr>
        <w:t xml:space="preserve"> community comprises people of all ages and both sexes who wear </w:t>
      </w:r>
      <w:proofErr w:type="spellStart"/>
      <w:r w:rsidRPr="00FB3A9C">
        <w:rPr>
          <w:rFonts w:cs="Arial"/>
          <w:bCs/>
          <w:lang w:val="en-GB"/>
        </w:rPr>
        <w:t>Noken</w:t>
      </w:r>
      <w:proofErr w:type="spellEnd"/>
      <w:r w:rsidRPr="00FB3A9C">
        <w:rPr>
          <w:rFonts w:cs="Arial"/>
          <w:bCs/>
          <w:lang w:val="en-GB"/>
        </w:rPr>
        <w:t xml:space="preserve">, </w:t>
      </w:r>
      <w:proofErr w:type="spellStart"/>
      <w:r w:rsidRPr="00FB3A9C">
        <w:rPr>
          <w:rFonts w:cs="Arial"/>
          <w:bCs/>
          <w:lang w:val="en-GB"/>
        </w:rPr>
        <w:t>Noken</w:t>
      </w:r>
      <w:proofErr w:type="spellEnd"/>
      <w:r w:rsidRPr="00FB3A9C">
        <w:rPr>
          <w:rFonts w:cs="Arial"/>
          <w:bCs/>
          <w:lang w:val="en-GB"/>
        </w:rPr>
        <w:t xml:space="preserve">-makers (who are mostly women) and </w:t>
      </w:r>
      <w:proofErr w:type="spellStart"/>
      <w:r w:rsidRPr="00FB3A9C">
        <w:rPr>
          <w:rFonts w:cs="Arial"/>
          <w:bCs/>
          <w:lang w:val="en-GB"/>
        </w:rPr>
        <w:t>Noken</w:t>
      </w:r>
      <w:proofErr w:type="spellEnd"/>
      <w:r w:rsidRPr="00FB3A9C">
        <w:rPr>
          <w:rFonts w:cs="Arial"/>
          <w:bCs/>
          <w:lang w:val="en-GB"/>
        </w:rPr>
        <w:t xml:space="preserve"> enthusiasts. It has a number of social, cultural and economic functions and serves as a symbol that unites more than 250 ethnic groups in Papua. It helps to distinguish a person’s social status in society, is a recognition of </w:t>
      </w:r>
      <w:r w:rsidR="00801970">
        <w:rPr>
          <w:rFonts w:cs="Arial"/>
          <w:bCs/>
          <w:lang w:val="en-GB"/>
        </w:rPr>
        <w:t xml:space="preserve">individuals’ </w:t>
      </w:r>
      <w:r w:rsidRPr="00FB3A9C">
        <w:rPr>
          <w:rFonts w:cs="Arial"/>
          <w:bCs/>
          <w:lang w:val="en-GB"/>
        </w:rPr>
        <w:t xml:space="preserve">property rights, a token of appreciation from one person to another, an important part of </w:t>
      </w:r>
      <w:r w:rsidR="00801970">
        <w:rPr>
          <w:rFonts w:cs="Arial"/>
          <w:bCs/>
          <w:lang w:val="en-GB"/>
        </w:rPr>
        <w:t xml:space="preserve">a </w:t>
      </w:r>
      <w:r w:rsidRPr="00FB3A9C">
        <w:rPr>
          <w:rFonts w:cs="Arial"/>
          <w:bCs/>
          <w:lang w:val="en-GB"/>
        </w:rPr>
        <w:t xml:space="preserve">dowry (a symbol of maturity), a ceremonial object and a </w:t>
      </w:r>
      <w:r w:rsidR="00801970">
        <w:rPr>
          <w:rFonts w:cs="Arial"/>
          <w:bCs/>
          <w:lang w:val="en-GB"/>
        </w:rPr>
        <w:t xml:space="preserve">means of </w:t>
      </w:r>
      <w:r w:rsidRPr="00FB3A9C">
        <w:rPr>
          <w:rFonts w:cs="Arial"/>
          <w:bCs/>
          <w:lang w:val="en-GB"/>
        </w:rPr>
        <w:t>storage for family food supplies that acts as an ‘early warning system’ when these run low.</w:t>
      </w:r>
    </w:p>
    <w:p w14:paraId="61596B65" w14:textId="3B681E23" w:rsidR="00F01579" w:rsidRPr="00FB3A9C" w:rsidRDefault="00F01579" w:rsidP="00FE5A5E">
      <w:pPr>
        <w:pStyle w:val="Marge"/>
        <w:numPr>
          <w:ilvl w:val="0"/>
          <w:numId w:val="2"/>
        </w:numPr>
        <w:tabs>
          <w:tab w:val="clear" w:pos="567"/>
        </w:tabs>
        <w:autoSpaceDE w:val="0"/>
        <w:autoSpaceDN w:val="0"/>
        <w:adjustRightInd w:val="0"/>
        <w:spacing w:after="120"/>
        <w:ind w:left="567" w:hanging="567"/>
        <w:rPr>
          <w:bCs/>
          <w:lang w:val="en-GB"/>
        </w:rPr>
      </w:pPr>
      <w:r w:rsidRPr="00FB3A9C">
        <w:rPr>
          <w:b/>
          <w:bCs/>
          <w:lang w:val="en-GB"/>
        </w:rPr>
        <w:t>Effectiveness of the safeguarding plan</w:t>
      </w:r>
      <w:r w:rsidRPr="00FB3A9C">
        <w:rPr>
          <w:bCs/>
          <w:lang w:val="en-GB"/>
        </w:rPr>
        <w:t xml:space="preserve">. </w:t>
      </w:r>
      <w:r w:rsidR="00801970">
        <w:rPr>
          <w:rFonts w:cs="Arial"/>
          <w:bCs/>
          <w:lang w:val="en-GB"/>
        </w:rPr>
        <w:t>T</w:t>
      </w:r>
      <w:r w:rsidR="00FB3A9C" w:rsidRPr="00FB3A9C">
        <w:rPr>
          <w:rFonts w:cs="Arial"/>
          <w:bCs/>
          <w:lang w:val="en-GB"/>
        </w:rPr>
        <w:t>he report mention</w:t>
      </w:r>
      <w:r w:rsidR="00801970">
        <w:rPr>
          <w:rFonts w:cs="Arial"/>
          <w:bCs/>
          <w:lang w:val="en-GB"/>
        </w:rPr>
        <w:t>s</w:t>
      </w:r>
      <w:r w:rsidR="00FB3A9C" w:rsidRPr="00FB3A9C">
        <w:rPr>
          <w:rFonts w:cs="Arial"/>
          <w:bCs/>
          <w:lang w:val="en-GB"/>
        </w:rPr>
        <w:t xml:space="preserve"> that three main actions were necessary for effective safeguarding: </w:t>
      </w:r>
      <w:r w:rsidR="00801970">
        <w:rPr>
          <w:rFonts w:cs="Arial"/>
          <w:bCs/>
          <w:lang w:val="en-GB"/>
        </w:rPr>
        <w:t>transmitting</w:t>
      </w:r>
      <w:r w:rsidR="00FB3A9C" w:rsidRPr="00FB3A9C">
        <w:rPr>
          <w:rFonts w:cs="Arial"/>
          <w:bCs/>
          <w:lang w:val="en-GB"/>
        </w:rPr>
        <w:t xml:space="preserve"> </w:t>
      </w:r>
      <w:r w:rsidR="00C4380C">
        <w:rPr>
          <w:rFonts w:cs="Arial"/>
          <w:bCs/>
          <w:lang w:val="en-GB"/>
        </w:rPr>
        <w:t xml:space="preserve">knowledge related to </w:t>
      </w:r>
      <w:proofErr w:type="spellStart"/>
      <w:r w:rsidR="00C4380C">
        <w:rPr>
          <w:rFonts w:cs="Arial"/>
          <w:bCs/>
          <w:lang w:val="en-GB"/>
        </w:rPr>
        <w:t>Noken</w:t>
      </w:r>
      <w:proofErr w:type="spellEnd"/>
      <w:r w:rsidR="00C4380C" w:rsidRPr="00FB3A9C">
        <w:rPr>
          <w:rFonts w:cs="Arial"/>
          <w:bCs/>
          <w:lang w:val="en-GB"/>
        </w:rPr>
        <w:t xml:space="preserve"> </w:t>
      </w:r>
      <w:r w:rsidR="00FB3A9C" w:rsidRPr="00FB3A9C">
        <w:rPr>
          <w:rFonts w:cs="Arial"/>
          <w:bCs/>
          <w:lang w:val="en-GB"/>
        </w:rPr>
        <w:t xml:space="preserve">to the younger generation; providing facilities to </w:t>
      </w:r>
      <w:proofErr w:type="spellStart"/>
      <w:r w:rsidR="00FB3A9C" w:rsidRPr="00FB3A9C">
        <w:rPr>
          <w:rFonts w:cs="Arial"/>
          <w:bCs/>
          <w:lang w:val="en-GB"/>
        </w:rPr>
        <w:t>craftspersons</w:t>
      </w:r>
      <w:proofErr w:type="spellEnd"/>
      <w:r w:rsidR="00FB3A9C" w:rsidRPr="00FB3A9C">
        <w:rPr>
          <w:rFonts w:cs="Arial"/>
          <w:bCs/>
          <w:lang w:val="en-GB"/>
        </w:rPr>
        <w:t xml:space="preserve"> to develop and demonstrate their skills through training, festivals and exhibitions; and </w:t>
      </w:r>
      <w:r w:rsidR="00801970">
        <w:rPr>
          <w:rFonts w:cs="Arial"/>
          <w:bCs/>
          <w:lang w:val="en-GB"/>
        </w:rPr>
        <w:t>revitalizing</w:t>
      </w:r>
      <w:r w:rsidR="00FB3A9C" w:rsidRPr="00FB3A9C">
        <w:rPr>
          <w:rFonts w:cs="Arial"/>
          <w:bCs/>
          <w:lang w:val="en-GB"/>
        </w:rPr>
        <w:t xml:space="preserve"> </w:t>
      </w:r>
      <w:proofErr w:type="spellStart"/>
      <w:r w:rsidR="00FB3A9C" w:rsidRPr="00FB3A9C">
        <w:rPr>
          <w:rFonts w:cs="Arial"/>
          <w:bCs/>
          <w:lang w:val="en-GB"/>
        </w:rPr>
        <w:t>Noken</w:t>
      </w:r>
      <w:proofErr w:type="spellEnd"/>
      <w:r w:rsidR="00FB3A9C" w:rsidRPr="00FB3A9C">
        <w:rPr>
          <w:rFonts w:cs="Arial"/>
          <w:bCs/>
          <w:lang w:val="en-GB"/>
        </w:rPr>
        <w:t xml:space="preserve"> </w:t>
      </w:r>
      <w:proofErr w:type="spellStart"/>
      <w:r w:rsidR="00FB3A9C" w:rsidRPr="00FB3A9C">
        <w:rPr>
          <w:rFonts w:cs="Arial"/>
          <w:bCs/>
          <w:i/>
          <w:iCs/>
          <w:lang w:val="en-GB"/>
        </w:rPr>
        <w:t>sanggar</w:t>
      </w:r>
      <w:proofErr w:type="spellEnd"/>
      <w:r w:rsidR="00FB3A9C" w:rsidRPr="00FB3A9C">
        <w:rPr>
          <w:rFonts w:cs="Arial"/>
          <w:bCs/>
          <w:lang w:val="en-GB"/>
        </w:rPr>
        <w:t xml:space="preserve"> (traditional arts training centres) throughout Papua. The 2012-2016 safeguarding plan has not been fully implemented due to </w:t>
      </w:r>
      <w:r w:rsidR="00801970">
        <w:rPr>
          <w:rFonts w:cs="Arial"/>
          <w:bCs/>
          <w:lang w:val="en-GB"/>
        </w:rPr>
        <w:t xml:space="preserve">some </w:t>
      </w:r>
      <w:r w:rsidR="00FB3A9C" w:rsidRPr="00FB3A9C">
        <w:rPr>
          <w:rFonts w:cs="Arial"/>
          <w:bCs/>
          <w:lang w:val="en-GB"/>
        </w:rPr>
        <w:t>constraints</w:t>
      </w:r>
      <w:r w:rsidR="00801970">
        <w:rPr>
          <w:rFonts w:cs="Arial"/>
          <w:bCs/>
          <w:lang w:val="en-GB"/>
        </w:rPr>
        <w:t>,</w:t>
      </w:r>
      <w:r w:rsidR="00FB3A9C" w:rsidRPr="00FB3A9C">
        <w:rPr>
          <w:rFonts w:cs="Arial"/>
          <w:bCs/>
          <w:lang w:val="en-GB"/>
        </w:rPr>
        <w:t xml:space="preserve"> which include the vast coverage area of Papua and West Papua and limited human resources. Achievements include an increased awareness of and pride in </w:t>
      </w:r>
      <w:proofErr w:type="spellStart"/>
      <w:r w:rsidR="00FB3A9C" w:rsidRPr="00FB3A9C">
        <w:rPr>
          <w:rFonts w:cs="Arial"/>
          <w:bCs/>
          <w:lang w:val="en-GB"/>
        </w:rPr>
        <w:t>Noken</w:t>
      </w:r>
      <w:proofErr w:type="spellEnd"/>
      <w:r w:rsidR="00FB3A9C" w:rsidRPr="00FB3A9C">
        <w:rPr>
          <w:rFonts w:cs="Arial"/>
          <w:bCs/>
          <w:lang w:val="en-GB"/>
        </w:rPr>
        <w:t xml:space="preserve"> among cultural communities</w:t>
      </w:r>
      <w:r w:rsidR="00801970">
        <w:rPr>
          <w:rFonts w:cs="Arial"/>
          <w:bCs/>
          <w:lang w:val="en-GB"/>
        </w:rPr>
        <w:t>,</w:t>
      </w:r>
      <w:r w:rsidR="00FB3A9C" w:rsidRPr="00FB3A9C">
        <w:rPr>
          <w:rFonts w:cs="Arial"/>
          <w:bCs/>
          <w:lang w:val="en-GB"/>
        </w:rPr>
        <w:t xml:space="preserve"> which now undertake their own safeguarding activities with other actors. Cooperation has been established by the </w:t>
      </w:r>
      <w:proofErr w:type="spellStart"/>
      <w:r w:rsidR="00FB3A9C" w:rsidRPr="00FB3A9C">
        <w:rPr>
          <w:rFonts w:cs="Arial"/>
          <w:bCs/>
          <w:lang w:val="en-GB"/>
        </w:rPr>
        <w:t>Noken</w:t>
      </w:r>
      <w:proofErr w:type="spellEnd"/>
      <w:r w:rsidR="00FB3A9C" w:rsidRPr="00FB3A9C">
        <w:rPr>
          <w:rFonts w:cs="Arial"/>
          <w:bCs/>
          <w:lang w:val="en-GB"/>
        </w:rPr>
        <w:t xml:space="preserve"> community with the private sector and this is further strengthening </w:t>
      </w:r>
      <w:r w:rsidR="00801970">
        <w:rPr>
          <w:rFonts w:cs="Arial"/>
          <w:bCs/>
          <w:lang w:val="en-GB"/>
        </w:rPr>
        <w:t xml:space="preserve">efforts to revitalize </w:t>
      </w:r>
      <w:proofErr w:type="spellStart"/>
      <w:r w:rsidR="00FB3A9C" w:rsidRPr="00FB3A9C">
        <w:rPr>
          <w:rFonts w:cs="Arial"/>
          <w:bCs/>
          <w:lang w:val="en-GB"/>
        </w:rPr>
        <w:t>Noken</w:t>
      </w:r>
      <w:proofErr w:type="spellEnd"/>
      <w:r w:rsidR="00FB3A9C" w:rsidRPr="00FB3A9C">
        <w:rPr>
          <w:rFonts w:cs="Arial"/>
          <w:bCs/>
          <w:lang w:val="en-GB"/>
        </w:rPr>
        <w:t xml:space="preserve">. Although there are not many </w:t>
      </w:r>
      <w:proofErr w:type="spellStart"/>
      <w:r w:rsidR="00FB3A9C" w:rsidRPr="00FB3A9C">
        <w:rPr>
          <w:rFonts w:cs="Arial"/>
          <w:bCs/>
          <w:i/>
          <w:iCs/>
          <w:lang w:val="en-GB"/>
        </w:rPr>
        <w:t>sanggar</w:t>
      </w:r>
      <w:proofErr w:type="spellEnd"/>
      <w:r w:rsidR="00FB3A9C" w:rsidRPr="00FB3A9C">
        <w:rPr>
          <w:rFonts w:cs="Arial"/>
          <w:bCs/>
          <w:lang w:val="en-GB"/>
        </w:rPr>
        <w:t xml:space="preserve"> outside the provincial capitals, there are various aid schemes and mentoring </w:t>
      </w:r>
      <w:r w:rsidR="00801970">
        <w:rPr>
          <w:rFonts w:cs="Arial"/>
          <w:bCs/>
          <w:lang w:val="en-GB"/>
        </w:rPr>
        <w:t>to this end</w:t>
      </w:r>
      <w:r w:rsidR="00FB3A9C" w:rsidRPr="00FB3A9C">
        <w:rPr>
          <w:rFonts w:cs="Arial"/>
          <w:bCs/>
          <w:lang w:val="en-GB"/>
        </w:rPr>
        <w:t xml:space="preserve">, and many in Jayapura and </w:t>
      </w:r>
      <w:proofErr w:type="spellStart"/>
      <w:r w:rsidR="00FB3A9C" w:rsidRPr="00FB3A9C">
        <w:rPr>
          <w:rFonts w:cs="Arial"/>
          <w:bCs/>
          <w:lang w:val="en-GB"/>
        </w:rPr>
        <w:t>Manokwari</w:t>
      </w:r>
      <w:proofErr w:type="spellEnd"/>
      <w:r w:rsidR="00FB3A9C" w:rsidRPr="00FB3A9C">
        <w:rPr>
          <w:rFonts w:cs="Arial"/>
          <w:bCs/>
          <w:lang w:val="en-GB"/>
        </w:rPr>
        <w:t xml:space="preserve"> are thriving. </w:t>
      </w:r>
      <w:r w:rsidR="00FB3A9C" w:rsidRPr="00FB3A9C">
        <w:rPr>
          <w:rFonts w:cs="Arial"/>
          <w:bCs/>
          <w:i/>
          <w:iCs/>
          <w:lang w:val="en-GB"/>
        </w:rPr>
        <w:t xml:space="preserve">Mama-mama Papua </w:t>
      </w:r>
      <w:r w:rsidR="00FB3A9C" w:rsidRPr="00FB3A9C">
        <w:rPr>
          <w:rFonts w:cs="Arial"/>
          <w:bCs/>
          <w:iCs/>
          <w:lang w:val="en-GB"/>
        </w:rPr>
        <w:t>(craftswomen)</w:t>
      </w:r>
      <w:r w:rsidR="00FB3A9C" w:rsidRPr="00FB3A9C">
        <w:rPr>
          <w:rFonts w:cs="Arial"/>
          <w:bCs/>
          <w:i/>
          <w:iCs/>
          <w:lang w:val="en-GB"/>
        </w:rPr>
        <w:t xml:space="preserve"> </w:t>
      </w:r>
      <w:r w:rsidR="00FB3A9C" w:rsidRPr="00FB3A9C">
        <w:rPr>
          <w:rFonts w:cs="Arial"/>
          <w:bCs/>
          <w:lang w:val="en-GB"/>
        </w:rPr>
        <w:t>actively weav</w:t>
      </w:r>
      <w:r w:rsidR="00801970">
        <w:rPr>
          <w:rFonts w:cs="Arial"/>
          <w:bCs/>
          <w:lang w:val="en-GB"/>
        </w:rPr>
        <w:t>e</w:t>
      </w:r>
      <w:r w:rsidR="00FB3A9C" w:rsidRPr="00FB3A9C">
        <w:rPr>
          <w:rFonts w:cs="Arial"/>
          <w:bCs/>
          <w:lang w:val="en-GB"/>
        </w:rPr>
        <w:t xml:space="preserve"> and knit in </w:t>
      </w:r>
      <w:proofErr w:type="spellStart"/>
      <w:r w:rsidR="00FB3A9C" w:rsidRPr="00FB3A9C">
        <w:rPr>
          <w:rFonts w:cs="Arial"/>
          <w:bCs/>
          <w:i/>
          <w:lang w:val="en-GB"/>
        </w:rPr>
        <w:t>sanggar</w:t>
      </w:r>
      <w:proofErr w:type="spellEnd"/>
      <w:r w:rsidR="00FB3A9C" w:rsidRPr="00FB3A9C">
        <w:rPr>
          <w:rFonts w:cs="Arial"/>
          <w:bCs/>
          <w:lang w:val="en-GB"/>
        </w:rPr>
        <w:t xml:space="preserve"> and, in addition to raising productivity, the presence of </w:t>
      </w:r>
      <w:proofErr w:type="spellStart"/>
      <w:r w:rsidR="00FB3A9C" w:rsidRPr="00FB3A9C">
        <w:rPr>
          <w:rFonts w:cs="Arial"/>
          <w:bCs/>
          <w:i/>
          <w:iCs/>
          <w:lang w:val="en-GB"/>
        </w:rPr>
        <w:t>sanggar</w:t>
      </w:r>
      <w:proofErr w:type="spellEnd"/>
      <w:r w:rsidR="00FB3A9C" w:rsidRPr="00FB3A9C">
        <w:rPr>
          <w:rFonts w:cs="Arial"/>
          <w:bCs/>
          <w:lang w:val="en-GB"/>
        </w:rPr>
        <w:t xml:space="preserve"> has also increased the interest of young people in learning </w:t>
      </w:r>
      <w:proofErr w:type="spellStart"/>
      <w:r w:rsidR="00FB3A9C" w:rsidRPr="00FB3A9C">
        <w:rPr>
          <w:rFonts w:cs="Arial"/>
          <w:bCs/>
          <w:lang w:val="en-GB"/>
        </w:rPr>
        <w:t>Noken</w:t>
      </w:r>
      <w:proofErr w:type="spellEnd"/>
      <w:r w:rsidR="00FB3A9C" w:rsidRPr="00FB3A9C">
        <w:rPr>
          <w:rFonts w:cs="Arial"/>
          <w:bCs/>
          <w:lang w:val="en-GB"/>
        </w:rPr>
        <w:t xml:space="preserve">. More </w:t>
      </w:r>
      <w:proofErr w:type="spellStart"/>
      <w:r w:rsidR="00FB3A9C" w:rsidRPr="00FB3A9C">
        <w:rPr>
          <w:rFonts w:cs="Arial"/>
          <w:bCs/>
          <w:lang w:val="en-GB"/>
        </w:rPr>
        <w:t>craftspersons</w:t>
      </w:r>
      <w:proofErr w:type="spellEnd"/>
      <w:r w:rsidR="00FB3A9C" w:rsidRPr="00FB3A9C">
        <w:rPr>
          <w:rFonts w:cs="Arial"/>
          <w:bCs/>
          <w:lang w:val="en-GB"/>
        </w:rPr>
        <w:t xml:space="preserve"> are joining </w:t>
      </w:r>
      <w:proofErr w:type="spellStart"/>
      <w:r w:rsidR="00FB3A9C" w:rsidRPr="00FB3A9C">
        <w:rPr>
          <w:rFonts w:cs="Arial"/>
          <w:bCs/>
          <w:i/>
          <w:iCs/>
          <w:lang w:val="en-GB"/>
        </w:rPr>
        <w:t>sanggar</w:t>
      </w:r>
      <w:proofErr w:type="spellEnd"/>
      <w:r w:rsidR="00FB3A9C" w:rsidRPr="00FB3A9C">
        <w:rPr>
          <w:rFonts w:cs="Arial"/>
          <w:bCs/>
          <w:i/>
          <w:iCs/>
          <w:lang w:val="en-GB"/>
        </w:rPr>
        <w:t xml:space="preserve"> </w:t>
      </w:r>
      <w:r w:rsidR="00FB3A9C" w:rsidRPr="00FB3A9C">
        <w:rPr>
          <w:rFonts w:cs="Arial"/>
          <w:bCs/>
          <w:lang w:val="en-GB"/>
        </w:rPr>
        <w:t xml:space="preserve">and non-governmental organizations concerned with </w:t>
      </w:r>
      <w:proofErr w:type="spellStart"/>
      <w:r w:rsidR="00FB3A9C" w:rsidRPr="00FB3A9C">
        <w:rPr>
          <w:rFonts w:cs="Arial"/>
          <w:bCs/>
          <w:lang w:val="en-GB"/>
        </w:rPr>
        <w:t>Noken</w:t>
      </w:r>
      <w:proofErr w:type="spellEnd"/>
      <w:r w:rsidR="00FB3A9C" w:rsidRPr="00FB3A9C">
        <w:rPr>
          <w:rFonts w:cs="Arial"/>
          <w:bCs/>
          <w:lang w:val="en-GB"/>
        </w:rPr>
        <w:t xml:space="preserve"> also provide </w:t>
      </w:r>
      <w:r w:rsidR="00801970">
        <w:rPr>
          <w:rFonts w:cs="Arial"/>
          <w:bCs/>
          <w:lang w:val="en-GB"/>
        </w:rPr>
        <w:t xml:space="preserve">them with assistance, including of a </w:t>
      </w:r>
      <w:r w:rsidR="00FB3A9C" w:rsidRPr="00FB3A9C">
        <w:rPr>
          <w:rFonts w:cs="Arial"/>
          <w:bCs/>
          <w:lang w:val="en-GB"/>
        </w:rPr>
        <w:t xml:space="preserve">legal </w:t>
      </w:r>
      <w:r w:rsidR="00801970">
        <w:rPr>
          <w:rFonts w:cs="Arial"/>
          <w:bCs/>
          <w:lang w:val="en-GB"/>
        </w:rPr>
        <w:t>nature</w:t>
      </w:r>
      <w:r w:rsidR="00FB3A9C" w:rsidRPr="00FB3A9C">
        <w:rPr>
          <w:rFonts w:cs="Arial"/>
          <w:bCs/>
          <w:lang w:val="en-GB"/>
        </w:rPr>
        <w:t>.</w:t>
      </w:r>
    </w:p>
    <w:p w14:paraId="2DEDD0F5" w14:textId="7D866B41" w:rsidR="00FB3A9C" w:rsidRPr="00FB3A9C" w:rsidRDefault="00FB3A9C" w:rsidP="00FE5A5E">
      <w:pPr>
        <w:pStyle w:val="Marge"/>
        <w:numPr>
          <w:ilvl w:val="0"/>
          <w:numId w:val="2"/>
        </w:numPr>
        <w:tabs>
          <w:tab w:val="clear" w:pos="567"/>
        </w:tabs>
        <w:autoSpaceDE w:val="0"/>
        <w:autoSpaceDN w:val="0"/>
        <w:adjustRightInd w:val="0"/>
        <w:spacing w:after="120"/>
        <w:ind w:left="567" w:hanging="567"/>
        <w:rPr>
          <w:bCs/>
          <w:lang w:val="en-GB"/>
        </w:rPr>
      </w:pPr>
      <w:r w:rsidRPr="00FB3A9C">
        <w:rPr>
          <w:rFonts w:cs="Arial"/>
          <w:bCs/>
          <w:lang w:val="en-GB"/>
        </w:rPr>
        <w:t xml:space="preserve">A safeguarding action plan for 2016-2020 has been drawn up and includes the drawing up of an inventory of </w:t>
      </w:r>
      <w:proofErr w:type="spellStart"/>
      <w:r w:rsidRPr="00FB3A9C">
        <w:rPr>
          <w:rFonts w:cs="Arial"/>
          <w:bCs/>
          <w:lang w:val="en-GB"/>
        </w:rPr>
        <w:t>Noken</w:t>
      </w:r>
      <w:proofErr w:type="spellEnd"/>
      <w:r w:rsidRPr="00FB3A9C">
        <w:rPr>
          <w:rFonts w:cs="Arial"/>
          <w:bCs/>
          <w:lang w:val="en-GB"/>
        </w:rPr>
        <w:t xml:space="preserve">, the revision of teaching materials, increased knowledge </w:t>
      </w:r>
      <w:r w:rsidR="00801970">
        <w:rPr>
          <w:rFonts w:cs="Arial"/>
          <w:bCs/>
          <w:lang w:val="en-GB"/>
        </w:rPr>
        <w:t>among</w:t>
      </w:r>
      <w:r w:rsidR="00801970" w:rsidRPr="00FB3A9C">
        <w:rPr>
          <w:rFonts w:cs="Arial"/>
          <w:bCs/>
          <w:lang w:val="en-GB"/>
        </w:rPr>
        <w:t xml:space="preserve"> </w:t>
      </w:r>
      <w:r w:rsidRPr="00FB3A9C">
        <w:rPr>
          <w:rFonts w:cs="Arial"/>
          <w:bCs/>
          <w:lang w:val="en-GB"/>
        </w:rPr>
        <w:t xml:space="preserve">practitioners and </w:t>
      </w:r>
      <w:proofErr w:type="spellStart"/>
      <w:r w:rsidRPr="00FB3A9C">
        <w:rPr>
          <w:rFonts w:cs="Arial"/>
          <w:bCs/>
          <w:lang w:val="en-GB"/>
        </w:rPr>
        <w:t>craftspersons</w:t>
      </w:r>
      <w:proofErr w:type="spellEnd"/>
      <w:r w:rsidRPr="00FB3A9C">
        <w:rPr>
          <w:rFonts w:cs="Arial"/>
          <w:bCs/>
          <w:lang w:val="en-GB"/>
        </w:rPr>
        <w:t xml:space="preserve"> about the values, meanings and functions of </w:t>
      </w:r>
      <w:proofErr w:type="spellStart"/>
      <w:r w:rsidRPr="00FB3A9C">
        <w:rPr>
          <w:rFonts w:cs="Arial"/>
          <w:bCs/>
          <w:lang w:val="en-GB"/>
        </w:rPr>
        <w:t>Noken</w:t>
      </w:r>
      <w:proofErr w:type="spellEnd"/>
      <w:r w:rsidRPr="00FB3A9C">
        <w:rPr>
          <w:rFonts w:cs="Arial"/>
          <w:bCs/>
          <w:lang w:val="en-GB"/>
        </w:rPr>
        <w:t xml:space="preserve">, </w:t>
      </w:r>
      <w:r w:rsidR="00801970">
        <w:rPr>
          <w:rFonts w:cs="Arial"/>
          <w:bCs/>
          <w:lang w:val="en-GB"/>
        </w:rPr>
        <w:t xml:space="preserve">and </w:t>
      </w:r>
      <w:r w:rsidRPr="00FB3A9C">
        <w:rPr>
          <w:rFonts w:cs="Arial"/>
          <w:bCs/>
          <w:lang w:val="en-GB"/>
        </w:rPr>
        <w:t xml:space="preserve">transmission and promotional activities, both inside and outside </w:t>
      </w:r>
      <w:r w:rsidR="00801970">
        <w:rPr>
          <w:rFonts w:cs="Arial"/>
          <w:bCs/>
          <w:lang w:val="en-GB"/>
        </w:rPr>
        <w:t xml:space="preserve">of </w:t>
      </w:r>
      <w:r w:rsidRPr="00FB3A9C">
        <w:rPr>
          <w:rFonts w:cs="Arial"/>
          <w:bCs/>
          <w:lang w:val="en-GB"/>
        </w:rPr>
        <w:t xml:space="preserve">Papua. The communities involved in this action plan include: the </w:t>
      </w:r>
      <w:proofErr w:type="spellStart"/>
      <w:r w:rsidRPr="00FB3A9C">
        <w:rPr>
          <w:rFonts w:cs="Arial"/>
          <w:bCs/>
          <w:i/>
          <w:lang w:val="en-GB"/>
        </w:rPr>
        <w:t>sanggar</w:t>
      </w:r>
      <w:proofErr w:type="spellEnd"/>
      <w:r w:rsidRPr="00FB3A9C">
        <w:rPr>
          <w:rFonts w:cs="Arial"/>
          <w:bCs/>
          <w:i/>
          <w:lang w:val="en-GB"/>
        </w:rPr>
        <w:t xml:space="preserve"> </w:t>
      </w:r>
      <w:proofErr w:type="spellStart"/>
      <w:r w:rsidRPr="00FB3A9C">
        <w:rPr>
          <w:rFonts w:cs="Arial"/>
          <w:bCs/>
          <w:lang w:val="en-GB"/>
        </w:rPr>
        <w:t>Noken</w:t>
      </w:r>
      <w:proofErr w:type="spellEnd"/>
      <w:r w:rsidRPr="00FB3A9C">
        <w:rPr>
          <w:rFonts w:cs="Arial"/>
          <w:bCs/>
          <w:lang w:val="en-GB"/>
        </w:rPr>
        <w:t xml:space="preserve">; academics; civil society organizations; and traditional Papuan institutions that have their own rules and collective agreements on the division of customary areas, their possession and </w:t>
      </w:r>
      <w:r w:rsidR="00801970" w:rsidRPr="00FB3A9C">
        <w:rPr>
          <w:rFonts w:cs="Arial"/>
          <w:bCs/>
          <w:lang w:val="en-GB"/>
        </w:rPr>
        <w:t>utili</w:t>
      </w:r>
      <w:r w:rsidR="00801970">
        <w:rPr>
          <w:rFonts w:cs="Arial"/>
          <w:bCs/>
          <w:lang w:val="en-GB"/>
        </w:rPr>
        <w:t>z</w:t>
      </w:r>
      <w:r w:rsidR="00801970" w:rsidRPr="00FB3A9C">
        <w:rPr>
          <w:rFonts w:cs="Arial"/>
          <w:bCs/>
          <w:lang w:val="en-GB"/>
        </w:rPr>
        <w:t>ation</w:t>
      </w:r>
      <w:r w:rsidR="00801970">
        <w:rPr>
          <w:rFonts w:cs="Arial"/>
          <w:bCs/>
          <w:lang w:val="en-GB"/>
        </w:rPr>
        <w:t>,</w:t>
      </w:r>
      <w:r w:rsidR="00801970" w:rsidRPr="00FB3A9C">
        <w:rPr>
          <w:rFonts w:cs="Arial"/>
          <w:bCs/>
          <w:lang w:val="en-GB"/>
        </w:rPr>
        <w:t xml:space="preserve"> </w:t>
      </w:r>
      <w:r w:rsidRPr="00FB3A9C">
        <w:rPr>
          <w:rFonts w:cs="Arial"/>
          <w:bCs/>
          <w:lang w:val="en-GB"/>
        </w:rPr>
        <w:t>ensuring the availability of the natural materials</w:t>
      </w:r>
      <w:r w:rsidR="00801970">
        <w:rPr>
          <w:rFonts w:cs="Arial"/>
          <w:bCs/>
          <w:lang w:val="en-GB"/>
        </w:rPr>
        <w:t>,</w:t>
      </w:r>
      <w:r w:rsidRPr="00FB3A9C">
        <w:rPr>
          <w:rFonts w:cs="Arial"/>
          <w:bCs/>
          <w:lang w:val="en-GB"/>
        </w:rPr>
        <w:t xml:space="preserve"> and </w:t>
      </w:r>
      <w:r w:rsidR="00801970">
        <w:rPr>
          <w:rFonts w:cs="Arial"/>
          <w:bCs/>
          <w:lang w:val="en-GB"/>
        </w:rPr>
        <w:t xml:space="preserve">which </w:t>
      </w:r>
      <w:r w:rsidRPr="00FB3A9C">
        <w:rPr>
          <w:rFonts w:cs="Arial"/>
          <w:bCs/>
          <w:lang w:val="en-GB"/>
        </w:rPr>
        <w:t xml:space="preserve">govern the use of </w:t>
      </w:r>
      <w:proofErr w:type="spellStart"/>
      <w:r w:rsidRPr="00FB3A9C">
        <w:rPr>
          <w:rFonts w:cs="Arial"/>
          <w:bCs/>
          <w:lang w:val="en-GB"/>
        </w:rPr>
        <w:t>Noken</w:t>
      </w:r>
      <w:proofErr w:type="spellEnd"/>
      <w:r w:rsidRPr="00FB3A9C">
        <w:rPr>
          <w:rFonts w:cs="Arial"/>
          <w:bCs/>
          <w:lang w:val="en-GB"/>
        </w:rPr>
        <w:t xml:space="preserve"> in customary/cultural activities.</w:t>
      </w:r>
    </w:p>
    <w:p w14:paraId="3E79E426" w14:textId="68122FD2" w:rsidR="00F01579" w:rsidRPr="00FB3A9C"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FB3A9C">
        <w:rPr>
          <w:b/>
          <w:bCs/>
          <w:lang w:val="en-GB"/>
        </w:rPr>
        <w:t>Community participation</w:t>
      </w:r>
      <w:r w:rsidRPr="00FB3A9C">
        <w:rPr>
          <w:bCs/>
          <w:lang w:val="en-GB"/>
        </w:rPr>
        <w:t xml:space="preserve">. </w:t>
      </w:r>
      <w:proofErr w:type="spellStart"/>
      <w:r w:rsidR="00FB3A9C" w:rsidRPr="00FB3A9C">
        <w:rPr>
          <w:rFonts w:cs="Arial"/>
          <w:bCs/>
          <w:lang w:val="en-GB"/>
        </w:rPr>
        <w:t>Noken</w:t>
      </w:r>
      <w:proofErr w:type="spellEnd"/>
      <w:r w:rsidR="00FB3A9C" w:rsidRPr="00FB3A9C">
        <w:rPr>
          <w:rFonts w:cs="Arial"/>
          <w:bCs/>
          <w:lang w:val="en-GB"/>
        </w:rPr>
        <w:t xml:space="preserve"> culture safeguarding efforts have been supported by customary institutions and in Jayapura there are at least </w:t>
      </w:r>
      <w:r w:rsidR="00801970">
        <w:rPr>
          <w:rFonts w:cs="Arial"/>
          <w:bCs/>
          <w:lang w:val="en-GB"/>
        </w:rPr>
        <w:t>fourteen</w:t>
      </w:r>
      <w:r w:rsidR="00801970" w:rsidRPr="00FB3A9C">
        <w:rPr>
          <w:rFonts w:cs="Arial"/>
          <w:bCs/>
          <w:lang w:val="en-GB"/>
        </w:rPr>
        <w:t xml:space="preserve"> </w:t>
      </w:r>
      <w:proofErr w:type="spellStart"/>
      <w:r w:rsidR="00FB3A9C" w:rsidRPr="00FB3A9C">
        <w:rPr>
          <w:rFonts w:cs="Arial"/>
          <w:bCs/>
          <w:i/>
          <w:lang w:val="en-GB"/>
        </w:rPr>
        <w:t>sanggar</w:t>
      </w:r>
      <w:proofErr w:type="spellEnd"/>
      <w:r w:rsidR="00FB3A9C" w:rsidRPr="00FB3A9C">
        <w:rPr>
          <w:rFonts w:cs="Arial"/>
          <w:bCs/>
          <w:lang w:val="en-GB"/>
        </w:rPr>
        <w:t xml:space="preserve"> affiliated with the customary institutions in traditional </w:t>
      </w:r>
      <w:proofErr w:type="spellStart"/>
      <w:r w:rsidR="00FB3A9C" w:rsidRPr="00FB3A9C">
        <w:rPr>
          <w:rFonts w:cs="Arial"/>
          <w:bCs/>
          <w:lang w:val="en-GB"/>
        </w:rPr>
        <w:t>Noken</w:t>
      </w:r>
      <w:proofErr w:type="spellEnd"/>
      <w:r w:rsidR="00FB3A9C" w:rsidRPr="00FB3A9C">
        <w:rPr>
          <w:rFonts w:cs="Arial"/>
          <w:bCs/>
          <w:lang w:val="en-GB"/>
        </w:rPr>
        <w:t xml:space="preserve"> areas. For example, Papuans from </w:t>
      </w:r>
      <w:proofErr w:type="spellStart"/>
      <w:r w:rsidR="00FB3A9C" w:rsidRPr="00FB3A9C">
        <w:rPr>
          <w:rFonts w:cs="Arial"/>
          <w:bCs/>
          <w:lang w:val="en-GB"/>
        </w:rPr>
        <w:t>Wamena</w:t>
      </w:r>
      <w:proofErr w:type="spellEnd"/>
      <w:r w:rsidR="00FB3A9C" w:rsidRPr="00FB3A9C">
        <w:rPr>
          <w:rFonts w:cs="Arial"/>
          <w:bCs/>
          <w:lang w:val="en-GB"/>
        </w:rPr>
        <w:t xml:space="preserve"> now living in Jayapura can </w:t>
      </w:r>
      <w:r w:rsidR="00801970">
        <w:rPr>
          <w:rFonts w:cs="Arial"/>
          <w:bCs/>
          <w:lang w:val="en-GB"/>
        </w:rPr>
        <w:t xml:space="preserve">maintain </w:t>
      </w:r>
      <w:r w:rsidR="00FB3A9C" w:rsidRPr="00FB3A9C">
        <w:rPr>
          <w:rFonts w:cs="Arial"/>
          <w:bCs/>
          <w:lang w:val="en-GB"/>
        </w:rPr>
        <w:t xml:space="preserve">good relations with </w:t>
      </w:r>
      <w:proofErr w:type="spellStart"/>
      <w:r w:rsidR="00FB3A9C" w:rsidRPr="00FB3A9C">
        <w:rPr>
          <w:rFonts w:cs="Arial"/>
          <w:bCs/>
          <w:lang w:val="en-GB"/>
        </w:rPr>
        <w:t>Noken</w:t>
      </w:r>
      <w:proofErr w:type="spellEnd"/>
      <w:r w:rsidR="00FB3A9C" w:rsidRPr="00FB3A9C">
        <w:rPr>
          <w:rFonts w:cs="Arial"/>
          <w:bCs/>
          <w:lang w:val="en-GB"/>
        </w:rPr>
        <w:t xml:space="preserve">-makers in </w:t>
      </w:r>
      <w:proofErr w:type="spellStart"/>
      <w:r w:rsidR="00FB3A9C" w:rsidRPr="00FB3A9C">
        <w:rPr>
          <w:rFonts w:cs="Arial"/>
          <w:bCs/>
          <w:lang w:val="en-GB"/>
        </w:rPr>
        <w:t>Wamena</w:t>
      </w:r>
      <w:proofErr w:type="spellEnd"/>
      <w:r w:rsidR="00FB3A9C" w:rsidRPr="00FB3A9C">
        <w:rPr>
          <w:rFonts w:cs="Arial"/>
          <w:bCs/>
          <w:lang w:val="en-GB"/>
        </w:rPr>
        <w:t xml:space="preserve"> and source raw materials from there. Individuals, groups, communities, academics and non-governmental organizations make a great contribution to safeguarding efforts, including inventorying, </w:t>
      </w:r>
      <w:r w:rsidR="00801970">
        <w:rPr>
          <w:rFonts w:cs="Arial"/>
          <w:bCs/>
          <w:lang w:val="en-GB"/>
        </w:rPr>
        <w:t xml:space="preserve">the </w:t>
      </w:r>
      <w:r w:rsidR="00FB3A9C" w:rsidRPr="00FB3A9C">
        <w:rPr>
          <w:rFonts w:cs="Arial"/>
          <w:bCs/>
          <w:lang w:val="en-GB"/>
        </w:rPr>
        <w:t xml:space="preserve">preparation of teaching materials, books, videos, and posters, improving </w:t>
      </w:r>
      <w:proofErr w:type="spellStart"/>
      <w:r w:rsidR="00FB3A9C" w:rsidRPr="00FB3A9C">
        <w:rPr>
          <w:rFonts w:cs="Arial"/>
          <w:bCs/>
          <w:lang w:val="en-GB"/>
        </w:rPr>
        <w:t>craftspersons</w:t>
      </w:r>
      <w:proofErr w:type="spellEnd"/>
      <w:r w:rsidR="00FB3A9C" w:rsidRPr="00FB3A9C">
        <w:rPr>
          <w:rFonts w:cs="Arial"/>
          <w:bCs/>
          <w:lang w:val="en-GB"/>
        </w:rPr>
        <w:t xml:space="preserve">’ skills and revitalizing </w:t>
      </w:r>
      <w:proofErr w:type="spellStart"/>
      <w:r w:rsidR="00FB3A9C" w:rsidRPr="00FB3A9C">
        <w:rPr>
          <w:rFonts w:cs="Arial"/>
          <w:bCs/>
          <w:lang w:val="en-GB"/>
        </w:rPr>
        <w:t>Noken</w:t>
      </w:r>
      <w:proofErr w:type="spellEnd"/>
      <w:r w:rsidR="00FB3A9C" w:rsidRPr="00FB3A9C">
        <w:rPr>
          <w:rFonts w:cs="Arial"/>
          <w:bCs/>
          <w:lang w:val="en-GB"/>
        </w:rPr>
        <w:t xml:space="preserve"> through customary communities, especially </w:t>
      </w:r>
      <w:proofErr w:type="spellStart"/>
      <w:r w:rsidR="00FB3A9C" w:rsidRPr="00FB3A9C">
        <w:rPr>
          <w:rFonts w:cs="Arial"/>
          <w:bCs/>
          <w:i/>
          <w:lang w:val="en-GB"/>
        </w:rPr>
        <w:t>san</w:t>
      </w:r>
      <w:r w:rsidR="00FB3A9C">
        <w:rPr>
          <w:rFonts w:cs="Arial"/>
          <w:bCs/>
          <w:i/>
          <w:lang w:val="en-GB"/>
        </w:rPr>
        <w:t>g</w:t>
      </w:r>
      <w:r w:rsidR="00FB3A9C" w:rsidRPr="00FB3A9C">
        <w:rPr>
          <w:rFonts w:cs="Arial"/>
          <w:bCs/>
          <w:i/>
          <w:lang w:val="en-GB"/>
        </w:rPr>
        <w:t>gar</w:t>
      </w:r>
      <w:proofErr w:type="spellEnd"/>
      <w:r w:rsidR="00FB3A9C" w:rsidRPr="00FB3A9C">
        <w:rPr>
          <w:rFonts w:cs="Arial"/>
          <w:bCs/>
          <w:lang w:val="en-GB"/>
        </w:rPr>
        <w:t xml:space="preserve">. All of the </w:t>
      </w:r>
      <w:r w:rsidR="00F37457">
        <w:rPr>
          <w:rFonts w:cs="Arial"/>
          <w:bCs/>
          <w:lang w:val="en-GB"/>
        </w:rPr>
        <w:t xml:space="preserve">above-mentioned </w:t>
      </w:r>
      <w:r w:rsidR="00FB3A9C" w:rsidRPr="00FB3A9C">
        <w:rPr>
          <w:rFonts w:cs="Arial"/>
          <w:bCs/>
          <w:lang w:val="en-GB"/>
        </w:rPr>
        <w:t xml:space="preserve">stakeholders and agencies related to </w:t>
      </w:r>
      <w:proofErr w:type="spellStart"/>
      <w:r w:rsidR="00FB3A9C" w:rsidRPr="00FB3A9C">
        <w:rPr>
          <w:rFonts w:cs="Arial"/>
          <w:bCs/>
          <w:lang w:val="en-GB"/>
        </w:rPr>
        <w:t>Noken</w:t>
      </w:r>
      <w:proofErr w:type="spellEnd"/>
      <w:r w:rsidR="00FB3A9C" w:rsidRPr="00FB3A9C">
        <w:rPr>
          <w:rFonts w:cs="Arial"/>
          <w:bCs/>
          <w:lang w:val="en-GB"/>
        </w:rPr>
        <w:t xml:space="preserve"> participated in the preparation of this periodic report through two focus group discussions in 2016</w:t>
      </w:r>
      <w:r w:rsidR="00F37457">
        <w:rPr>
          <w:rFonts w:cs="Arial"/>
          <w:bCs/>
          <w:lang w:val="en-GB"/>
        </w:rPr>
        <w:t>,</w:t>
      </w:r>
      <w:r w:rsidR="00FB3A9C" w:rsidRPr="00FB3A9C">
        <w:rPr>
          <w:rFonts w:cs="Arial"/>
          <w:bCs/>
          <w:lang w:val="en-GB"/>
        </w:rPr>
        <w:t xml:space="preserve"> in Jakarta and Jayapura.</w:t>
      </w:r>
    </w:p>
    <w:p w14:paraId="65325334" w14:textId="67300E7E" w:rsidR="00F01579" w:rsidRPr="00FB3A9C"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FB3A9C">
        <w:rPr>
          <w:b/>
          <w:bCs/>
          <w:lang w:val="en-GB"/>
        </w:rPr>
        <w:t>Viability and current risks</w:t>
      </w:r>
      <w:r w:rsidRPr="00FB3A9C">
        <w:rPr>
          <w:bCs/>
          <w:lang w:val="en-GB"/>
        </w:rPr>
        <w:t>.</w:t>
      </w:r>
      <w:r w:rsidRPr="00FB3A9C">
        <w:rPr>
          <w:lang w:val="en-GB"/>
        </w:rPr>
        <w:t xml:space="preserve"> </w:t>
      </w:r>
      <w:r w:rsidR="00FB3A9C" w:rsidRPr="00FB3A9C">
        <w:rPr>
          <w:rFonts w:cs="Arial"/>
          <w:bCs/>
          <w:lang w:val="en-GB"/>
        </w:rPr>
        <w:t>T</w:t>
      </w:r>
      <w:r w:rsidR="00F37457">
        <w:rPr>
          <w:rFonts w:cs="Arial"/>
          <w:bCs/>
          <w:lang w:val="en-GB"/>
        </w:rPr>
        <w:t>he t</w:t>
      </w:r>
      <w:r w:rsidR="00FB3A9C" w:rsidRPr="00FB3A9C">
        <w:rPr>
          <w:rFonts w:cs="Arial"/>
          <w:bCs/>
          <w:lang w:val="en-GB"/>
        </w:rPr>
        <w:t xml:space="preserve">hreats facing </w:t>
      </w:r>
      <w:proofErr w:type="spellStart"/>
      <w:r w:rsidR="00FB3A9C" w:rsidRPr="00FB3A9C">
        <w:rPr>
          <w:rFonts w:cs="Arial"/>
          <w:bCs/>
          <w:lang w:val="en-GB"/>
        </w:rPr>
        <w:t>Noken</w:t>
      </w:r>
      <w:proofErr w:type="spellEnd"/>
      <w:r w:rsidR="00FB3A9C" w:rsidRPr="00FB3A9C">
        <w:rPr>
          <w:rFonts w:cs="Arial"/>
          <w:bCs/>
          <w:lang w:val="en-GB"/>
        </w:rPr>
        <w:t xml:space="preserve"> </w:t>
      </w:r>
      <w:r w:rsidR="00F37457">
        <w:rPr>
          <w:rFonts w:cs="Arial"/>
          <w:bCs/>
          <w:lang w:val="en-GB"/>
        </w:rPr>
        <w:t>derive</w:t>
      </w:r>
      <w:r w:rsidR="00F37457" w:rsidRPr="00FB3A9C">
        <w:rPr>
          <w:rFonts w:cs="Arial"/>
          <w:bCs/>
          <w:lang w:val="en-GB"/>
        </w:rPr>
        <w:t xml:space="preserve"> </w:t>
      </w:r>
      <w:r w:rsidR="00FB3A9C" w:rsidRPr="00FB3A9C">
        <w:rPr>
          <w:rFonts w:cs="Arial"/>
          <w:bCs/>
          <w:lang w:val="en-GB"/>
        </w:rPr>
        <w:t xml:space="preserve">from the scarcity of natural materials (fibres, bark, sticks and leaves of coastal </w:t>
      </w:r>
      <w:proofErr w:type="spellStart"/>
      <w:r w:rsidR="00FB3A9C" w:rsidRPr="00FB3A9C">
        <w:rPr>
          <w:rFonts w:cs="Arial"/>
          <w:bCs/>
          <w:lang w:val="en-GB"/>
        </w:rPr>
        <w:t>pandanus</w:t>
      </w:r>
      <w:proofErr w:type="spellEnd"/>
      <w:r w:rsidR="00FB3A9C" w:rsidRPr="00FB3A9C">
        <w:rPr>
          <w:rFonts w:cs="Arial"/>
          <w:bCs/>
          <w:lang w:val="en-GB"/>
        </w:rPr>
        <w:t xml:space="preserve"> trees/screw pines) and the long and intricate process of preparing raw materials for weaving or knotting. Another threat comes from the increasing number of factory-made bags sold, especially in Jayapura and </w:t>
      </w:r>
      <w:proofErr w:type="spellStart"/>
      <w:r w:rsidR="00FB3A9C" w:rsidRPr="00FB3A9C">
        <w:rPr>
          <w:rFonts w:cs="Arial"/>
          <w:bCs/>
          <w:lang w:val="en-GB"/>
        </w:rPr>
        <w:t>Manokwari</w:t>
      </w:r>
      <w:proofErr w:type="spellEnd"/>
      <w:r w:rsidR="00F37457">
        <w:rPr>
          <w:rFonts w:cs="Arial"/>
          <w:bCs/>
          <w:lang w:val="en-GB"/>
        </w:rPr>
        <w:t>,</w:t>
      </w:r>
      <w:r w:rsidR="00FB3A9C" w:rsidRPr="00FB3A9C">
        <w:rPr>
          <w:rFonts w:cs="Arial"/>
          <w:bCs/>
          <w:lang w:val="en-GB"/>
        </w:rPr>
        <w:t xml:space="preserve"> </w:t>
      </w:r>
      <w:r w:rsidR="00F37457">
        <w:rPr>
          <w:rFonts w:cs="Arial"/>
          <w:bCs/>
          <w:lang w:val="en-GB"/>
        </w:rPr>
        <w:t>which</w:t>
      </w:r>
      <w:r w:rsidR="00F37457" w:rsidRPr="00FB3A9C">
        <w:rPr>
          <w:rFonts w:cs="Arial"/>
          <w:bCs/>
          <w:lang w:val="en-GB"/>
        </w:rPr>
        <w:t xml:space="preserve"> </w:t>
      </w:r>
      <w:r w:rsidR="00FB3A9C" w:rsidRPr="00FB3A9C">
        <w:rPr>
          <w:rFonts w:cs="Arial"/>
          <w:bCs/>
          <w:lang w:val="en-GB"/>
        </w:rPr>
        <w:t xml:space="preserve">are preferred by younger people because they are relatively cheap and more modern-looking. The fast pace of development and modernization, including the impact of modern media, affects almost all regions of Papua and is causing a decrease in the interest of the younger generation in </w:t>
      </w:r>
      <w:proofErr w:type="spellStart"/>
      <w:r w:rsidR="00FB3A9C" w:rsidRPr="00FB3A9C">
        <w:rPr>
          <w:rFonts w:cs="Arial"/>
          <w:bCs/>
          <w:lang w:val="en-GB"/>
        </w:rPr>
        <w:t>Noken</w:t>
      </w:r>
      <w:proofErr w:type="spellEnd"/>
      <w:r w:rsidR="00FB3A9C" w:rsidRPr="00FB3A9C">
        <w:rPr>
          <w:rFonts w:cs="Arial"/>
          <w:bCs/>
          <w:lang w:val="en-GB"/>
        </w:rPr>
        <w:t xml:space="preserve">. However, following inscription, traditional </w:t>
      </w:r>
      <w:proofErr w:type="spellStart"/>
      <w:r w:rsidR="00FB3A9C" w:rsidRPr="00FB3A9C">
        <w:rPr>
          <w:rFonts w:cs="Arial"/>
          <w:bCs/>
          <w:lang w:val="en-GB"/>
        </w:rPr>
        <w:t>Noken</w:t>
      </w:r>
      <w:proofErr w:type="spellEnd"/>
      <w:r w:rsidR="00FB3A9C" w:rsidRPr="00FB3A9C">
        <w:rPr>
          <w:rFonts w:cs="Arial"/>
          <w:bCs/>
          <w:lang w:val="en-GB"/>
        </w:rPr>
        <w:t xml:space="preserve"> made from natural not synthetic materials regained its popularity among Papuans, especially among younger people, and awareness of </w:t>
      </w:r>
      <w:proofErr w:type="spellStart"/>
      <w:r w:rsidR="00FB3A9C" w:rsidRPr="00FB3A9C">
        <w:rPr>
          <w:rFonts w:cs="Arial"/>
          <w:bCs/>
          <w:lang w:val="en-GB"/>
        </w:rPr>
        <w:t>Noken</w:t>
      </w:r>
      <w:proofErr w:type="spellEnd"/>
      <w:r w:rsidR="00FB3A9C" w:rsidRPr="00FB3A9C">
        <w:rPr>
          <w:rFonts w:cs="Arial"/>
          <w:bCs/>
          <w:lang w:val="en-GB"/>
        </w:rPr>
        <w:t xml:space="preserve"> as an identity marker has gradually been revived. </w:t>
      </w:r>
      <w:proofErr w:type="spellStart"/>
      <w:r w:rsidR="00FB3A9C" w:rsidRPr="00FB3A9C">
        <w:rPr>
          <w:rFonts w:cs="Arial"/>
          <w:bCs/>
          <w:lang w:val="en-GB"/>
        </w:rPr>
        <w:t>Noken</w:t>
      </w:r>
      <w:proofErr w:type="spellEnd"/>
      <w:r w:rsidR="00FB3A9C" w:rsidRPr="00FB3A9C">
        <w:rPr>
          <w:rFonts w:cs="Arial"/>
          <w:bCs/>
          <w:lang w:val="en-GB"/>
        </w:rPr>
        <w:t xml:space="preserve"> </w:t>
      </w:r>
      <w:proofErr w:type="spellStart"/>
      <w:r w:rsidR="00FB3A9C" w:rsidRPr="00FB3A9C">
        <w:rPr>
          <w:rFonts w:cs="Arial"/>
          <w:bCs/>
          <w:i/>
          <w:lang w:val="en-GB"/>
        </w:rPr>
        <w:t>sanggar</w:t>
      </w:r>
      <w:proofErr w:type="spellEnd"/>
      <w:r w:rsidR="00FB3A9C" w:rsidRPr="00FB3A9C">
        <w:rPr>
          <w:rFonts w:cs="Arial"/>
          <w:bCs/>
          <w:lang w:val="en-GB"/>
        </w:rPr>
        <w:t xml:space="preserve"> are growing both in rural areas and provincial capitals</w:t>
      </w:r>
      <w:r w:rsidR="00F37457">
        <w:rPr>
          <w:rFonts w:cs="Arial"/>
          <w:bCs/>
          <w:lang w:val="en-GB"/>
        </w:rPr>
        <w:t>,</w:t>
      </w:r>
      <w:r w:rsidR="00FB3A9C" w:rsidRPr="00FB3A9C">
        <w:rPr>
          <w:rFonts w:cs="Arial"/>
          <w:bCs/>
          <w:lang w:val="en-GB"/>
        </w:rPr>
        <w:t xml:space="preserve"> where mama-mama Papua gather daily </w:t>
      </w:r>
      <w:r w:rsidR="00F37457">
        <w:rPr>
          <w:rFonts w:cs="Arial"/>
          <w:bCs/>
          <w:lang w:val="en-GB"/>
        </w:rPr>
        <w:t xml:space="preserve">to </w:t>
      </w:r>
      <w:r w:rsidR="00F37457" w:rsidRPr="00FB3A9C">
        <w:rPr>
          <w:rFonts w:cs="Arial"/>
          <w:bCs/>
          <w:lang w:val="en-GB"/>
        </w:rPr>
        <w:t>weav</w:t>
      </w:r>
      <w:r w:rsidR="00F37457">
        <w:rPr>
          <w:rFonts w:cs="Arial"/>
          <w:bCs/>
          <w:lang w:val="en-GB"/>
        </w:rPr>
        <w:t>e</w:t>
      </w:r>
      <w:r w:rsidR="00F37457" w:rsidRPr="00FB3A9C">
        <w:rPr>
          <w:rFonts w:cs="Arial"/>
          <w:bCs/>
          <w:lang w:val="en-GB"/>
        </w:rPr>
        <w:t xml:space="preserve"> </w:t>
      </w:r>
      <w:r w:rsidR="00FB3A9C" w:rsidRPr="00FB3A9C">
        <w:rPr>
          <w:rFonts w:cs="Arial"/>
          <w:bCs/>
          <w:lang w:val="en-GB"/>
        </w:rPr>
        <w:t xml:space="preserve">and knot </w:t>
      </w:r>
      <w:proofErr w:type="spellStart"/>
      <w:r w:rsidR="00FB3A9C" w:rsidRPr="00FB3A9C">
        <w:rPr>
          <w:rFonts w:cs="Arial"/>
          <w:bCs/>
          <w:lang w:val="en-GB"/>
        </w:rPr>
        <w:t>Noken</w:t>
      </w:r>
      <w:proofErr w:type="spellEnd"/>
      <w:r w:rsidR="00FB3A9C" w:rsidRPr="00FB3A9C">
        <w:rPr>
          <w:rFonts w:cs="Arial"/>
          <w:bCs/>
          <w:lang w:val="en-GB"/>
        </w:rPr>
        <w:t xml:space="preserve">. </w:t>
      </w:r>
      <w:r w:rsidR="00DF08B2">
        <w:rPr>
          <w:rFonts w:cs="Arial"/>
          <w:bCs/>
          <w:lang w:val="en-GB"/>
        </w:rPr>
        <w:t xml:space="preserve">Such sessions are attended by </w:t>
      </w:r>
      <w:r w:rsidR="00FB3A9C" w:rsidRPr="00FB3A9C">
        <w:rPr>
          <w:rFonts w:cs="Arial"/>
          <w:bCs/>
          <w:lang w:val="en-GB"/>
        </w:rPr>
        <w:t>young girls</w:t>
      </w:r>
      <w:r w:rsidR="00F37457">
        <w:rPr>
          <w:rFonts w:cs="Arial"/>
          <w:bCs/>
          <w:lang w:val="en-GB"/>
        </w:rPr>
        <w:t>,</w:t>
      </w:r>
      <w:r w:rsidR="00FB3A9C" w:rsidRPr="00FB3A9C">
        <w:rPr>
          <w:rFonts w:cs="Arial"/>
          <w:bCs/>
          <w:lang w:val="en-GB"/>
        </w:rPr>
        <w:t xml:space="preserve"> </w:t>
      </w:r>
      <w:r w:rsidR="00F37457">
        <w:rPr>
          <w:rFonts w:cs="Arial"/>
          <w:bCs/>
          <w:lang w:val="en-GB"/>
        </w:rPr>
        <w:t>who have thereby</w:t>
      </w:r>
      <w:r w:rsidR="00DF08B2">
        <w:rPr>
          <w:rFonts w:cs="Arial"/>
          <w:bCs/>
          <w:lang w:val="en-GB"/>
        </w:rPr>
        <w:t xml:space="preserve"> </w:t>
      </w:r>
      <w:r w:rsidR="00FB3A9C" w:rsidRPr="00FB3A9C">
        <w:rPr>
          <w:rFonts w:cs="Arial"/>
          <w:bCs/>
          <w:lang w:val="en-GB"/>
        </w:rPr>
        <w:t xml:space="preserve">started to learn about weaving and knitting </w:t>
      </w:r>
      <w:proofErr w:type="spellStart"/>
      <w:r w:rsidR="00FB3A9C" w:rsidRPr="00FB3A9C">
        <w:rPr>
          <w:rFonts w:cs="Arial"/>
          <w:bCs/>
          <w:lang w:val="en-GB"/>
        </w:rPr>
        <w:t>Noken</w:t>
      </w:r>
      <w:proofErr w:type="spellEnd"/>
      <w:r w:rsidR="00FB3A9C" w:rsidRPr="00FB3A9C">
        <w:rPr>
          <w:rFonts w:cs="Arial"/>
          <w:bCs/>
          <w:lang w:val="en-GB"/>
        </w:rPr>
        <w:t>.</w:t>
      </w:r>
    </w:p>
    <w:p w14:paraId="56AEE415" w14:textId="77777777" w:rsidR="00F01579" w:rsidRPr="00FB3A9C" w:rsidRDefault="00F01579" w:rsidP="008E5490">
      <w:pPr>
        <w:pStyle w:val="Marge"/>
        <w:keepNext/>
        <w:numPr>
          <w:ilvl w:val="0"/>
          <w:numId w:val="2"/>
        </w:numPr>
        <w:tabs>
          <w:tab w:val="clear" w:pos="567"/>
        </w:tabs>
        <w:autoSpaceDE w:val="0"/>
        <w:autoSpaceDN w:val="0"/>
        <w:adjustRightInd w:val="0"/>
        <w:spacing w:after="120"/>
        <w:ind w:left="567" w:hanging="567"/>
        <w:rPr>
          <w:lang w:val="en-GB"/>
        </w:rPr>
      </w:pPr>
      <w:r w:rsidRPr="00FB3A9C">
        <w:rPr>
          <w:lang w:val="en-GB"/>
        </w:rPr>
        <w:t xml:space="preserve">The Committee may </w:t>
      </w:r>
      <w:r w:rsidRPr="00FB3A9C">
        <w:rPr>
          <w:bCs/>
          <w:lang w:val="en-GB"/>
        </w:rPr>
        <w:t>wish</w:t>
      </w:r>
      <w:r w:rsidRPr="00FB3A9C">
        <w:rPr>
          <w:lang w:val="en-GB"/>
        </w:rPr>
        <w:t xml:space="preserve"> to adopt the following decision:</w:t>
      </w:r>
    </w:p>
    <w:p w14:paraId="0E70CC94" w14:textId="3E25B709" w:rsidR="00F01579" w:rsidRPr="00FB3A9C" w:rsidRDefault="00F01579" w:rsidP="00F01579">
      <w:pPr>
        <w:pStyle w:val="Heading4"/>
        <w:numPr>
          <w:ilvl w:val="0"/>
          <w:numId w:val="0"/>
        </w:numPr>
        <w:spacing w:before="240"/>
        <w:ind w:left="567"/>
        <w:rPr>
          <w:rFonts w:eastAsia="SimSun"/>
        </w:rPr>
      </w:pPr>
      <w:bookmarkStart w:id="13" w:name="_DRAFT_DECISION_12.COM_9"/>
      <w:bookmarkEnd w:id="13"/>
      <w:r w:rsidRPr="00FB3A9C">
        <w:t>DRAFT DECISION 12.COM </w:t>
      </w:r>
      <w:r w:rsidR="004F2452">
        <w:t>8.c</w:t>
      </w:r>
      <w:r w:rsidRPr="00FB3A9C">
        <w:t>.</w:t>
      </w:r>
      <w:r w:rsidR="00211CE0" w:rsidRPr="00FB3A9C">
        <w:t>10</w:t>
      </w:r>
      <w:r w:rsidR="0011371A">
        <w:tab/>
      </w:r>
      <w:r w:rsidRPr="00FB3A9C">
        <w:rPr>
          <w:noProof/>
          <w:snapToGrid/>
          <w:lang w:val="en-US" w:eastAsia="ko-KR"/>
        </w:rPr>
        <w:drawing>
          <wp:inline distT="0" distB="0" distL="0" distR="0" wp14:anchorId="48D54B58" wp14:editId="5B67FB5A">
            <wp:extent cx="103505" cy="103505"/>
            <wp:effectExtent l="0" t="0" r="0" b="0"/>
            <wp:docPr id="11" name="Picture 11"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1865002B" w14:textId="77777777" w:rsidR="00F01579" w:rsidRPr="00FB3A9C" w:rsidRDefault="00F01579" w:rsidP="00F01579">
      <w:pPr>
        <w:pStyle w:val="Para"/>
        <w:keepNext/>
        <w:numPr>
          <w:ilvl w:val="0"/>
          <w:numId w:val="0"/>
        </w:numPr>
        <w:tabs>
          <w:tab w:val="left" w:pos="1134"/>
        </w:tabs>
        <w:spacing w:line="240" w:lineRule="auto"/>
        <w:ind w:left="567"/>
        <w:rPr>
          <w:rFonts w:cs="Arial"/>
          <w:sz w:val="22"/>
          <w:szCs w:val="22"/>
          <w:lang w:val="en-GB"/>
        </w:rPr>
      </w:pPr>
      <w:r w:rsidRPr="00FB3A9C">
        <w:rPr>
          <w:rFonts w:cs="Arial"/>
          <w:sz w:val="22"/>
          <w:szCs w:val="22"/>
          <w:lang w:val="en-GB"/>
        </w:rPr>
        <w:t>The Committee,</w:t>
      </w:r>
    </w:p>
    <w:p w14:paraId="75C42026" w14:textId="2EDBB07C" w:rsidR="00F01579" w:rsidRPr="00FB3A9C" w:rsidRDefault="00F01579" w:rsidP="0024209D">
      <w:pPr>
        <w:pStyle w:val="Para"/>
        <w:numPr>
          <w:ilvl w:val="0"/>
          <w:numId w:val="15"/>
        </w:numPr>
        <w:tabs>
          <w:tab w:val="left" w:pos="1134"/>
        </w:tabs>
        <w:spacing w:line="240" w:lineRule="auto"/>
        <w:ind w:left="1134" w:hanging="567"/>
        <w:rPr>
          <w:rFonts w:cs="Arial"/>
          <w:sz w:val="22"/>
          <w:szCs w:val="22"/>
          <w:lang w:val="en-GB"/>
        </w:rPr>
      </w:pPr>
      <w:r w:rsidRPr="00FB3A9C">
        <w:rPr>
          <w:rFonts w:cs="Arial"/>
          <w:sz w:val="22"/>
          <w:szCs w:val="22"/>
          <w:u w:val="single"/>
          <w:lang w:val="en-GB"/>
        </w:rPr>
        <w:t>Having examined</w:t>
      </w:r>
      <w:r w:rsidR="008E5490" w:rsidRPr="00FB3A9C">
        <w:rPr>
          <w:rFonts w:cs="Arial"/>
          <w:sz w:val="22"/>
          <w:szCs w:val="22"/>
          <w:lang w:val="en-GB"/>
        </w:rPr>
        <w:t xml:space="preserve"> document ITH/17/12.COM/</w:t>
      </w:r>
      <w:r w:rsidR="004F2452">
        <w:rPr>
          <w:rFonts w:cs="Arial"/>
          <w:sz w:val="22"/>
          <w:szCs w:val="22"/>
          <w:lang w:val="en-GB"/>
        </w:rPr>
        <w:t>8.c</w:t>
      </w:r>
      <w:r w:rsidRPr="00FB3A9C">
        <w:rPr>
          <w:rFonts w:cs="Arial"/>
          <w:sz w:val="22"/>
          <w:szCs w:val="22"/>
          <w:lang w:val="en-GB"/>
        </w:rPr>
        <w:t>,</w:t>
      </w:r>
    </w:p>
    <w:p w14:paraId="00124A4B" w14:textId="503596E1" w:rsidR="00F01579" w:rsidRPr="00FB3A9C" w:rsidRDefault="00F01579" w:rsidP="0024209D">
      <w:pPr>
        <w:pStyle w:val="Para"/>
        <w:numPr>
          <w:ilvl w:val="0"/>
          <w:numId w:val="6"/>
        </w:numPr>
        <w:tabs>
          <w:tab w:val="left" w:pos="1134"/>
        </w:tabs>
        <w:spacing w:line="240" w:lineRule="auto"/>
        <w:ind w:left="1134" w:hanging="567"/>
        <w:rPr>
          <w:rFonts w:cs="Arial"/>
          <w:sz w:val="22"/>
          <w:szCs w:val="22"/>
          <w:lang w:val="en-GB"/>
        </w:rPr>
      </w:pPr>
      <w:r w:rsidRPr="00FB3A9C">
        <w:rPr>
          <w:rFonts w:cs="Arial"/>
          <w:sz w:val="22"/>
          <w:szCs w:val="22"/>
          <w:u w:val="single"/>
          <w:lang w:val="en-GB"/>
        </w:rPr>
        <w:t>Recalling</w:t>
      </w:r>
      <w:r w:rsidRPr="00FB3A9C">
        <w:rPr>
          <w:rFonts w:cs="Arial"/>
          <w:sz w:val="22"/>
          <w:szCs w:val="22"/>
          <w:lang w:val="en-GB"/>
        </w:rPr>
        <w:t xml:space="preserve"> Chapter V of the Operational Directives and its Decision </w:t>
      </w:r>
      <w:r w:rsidR="00764A87">
        <w:fldChar w:fldCharType="begin"/>
      </w:r>
      <w:r w:rsidR="00764A87" w:rsidRPr="00764A87">
        <w:rPr>
          <w:lang w:val="en-US"/>
        </w:rPr>
        <w:instrText xml:space="preserve"> HYPERLINK "https://ich.unesco.org/en/decisions/7.COM/8.3" </w:instrText>
      </w:r>
      <w:r w:rsidR="00764A87">
        <w:fldChar w:fldCharType="separate"/>
      </w:r>
      <w:r w:rsidR="008E5490" w:rsidRPr="00FB3A9C">
        <w:rPr>
          <w:rStyle w:val="Hyperlink"/>
          <w:sz w:val="22"/>
          <w:szCs w:val="22"/>
          <w:lang w:val="en-GB"/>
        </w:rPr>
        <w:t>7.COM 8.3</w:t>
      </w:r>
      <w:r w:rsidR="00764A87">
        <w:rPr>
          <w:rStyle w:val="Hyperlink"/>
          <w:sz w:val="22"/>
          <w:szCs w:val="22"/>
          <w:lang w:val="en-GB"/>
        </w:rPr>
        <w:fldChar w:fldCharType="end"/>
      </w:r>
      <w:r w:rsidRPr="00FB3A9C">
        <w:rPr>
          <w:rFonts w:cs="Arial"/>
          <w:sz w:val="22"/>
          <w:szCs w:val="22"/>
          <w:lang w:val="en-GB"/>
        </w:rPr>
        <w:t>,</w:t>
      </w:r>
    </w:p>
    <w:p w14:paraId="66895C47" w14:textId="25389EEE" w:rsidR="00FB3A9C" w:rsidRPr="00FB3A9C" w:rsidRDefault="00F01579" w:rsidP="00FB3A9C">
      <w:pPr>
        <w:pStyle w:val="Para"/>
        <w:numPr>
          <w:ilvl w:val="0"/>
          <w:numId w:val="6"/>
        </w:numPr>
        <w:spacing w:line="240" w:lineRule="auto"/>
        <w:ind w:left="1134" w:hanging="567"/>
        <w:rPr>
          <w:rFonts w:cs="Arial"/>
          <w:sz w:val="22"/>
          <w:szCs w:val="22"/>
          <w:lang w:val="en-GB"/>
        </w:rPr>
      </w:pPr>
      <w:r w:rsidRPr="00FB3A9C">
        <w:rPr>
          <w:rFonts w:cs="Arial"/>
          <w:sz w:val="22"/>
          <w:szCs w:val="22"/>
          <w:u w:val="single"/>
          <w:lang w:val="en-GB"/>
        </w:rPr>
        <w:t>Expresses its thanks</w:t>
      </w:r>
      <w:r w:rsidRPr="00FB3A9C">
        <w:rPr>
          <w:rFonts w:cs="Arial"/>
          <w:sz w:val="22"/>
          <w:szCs w:val="22"/>
          <w:lang w:val="en-GB"/>
        </w:rPr>
        <w:t xml:space="preserve"> </w:t>
      </w:r>
      <w:r w:rsidRPr="00FB3A9C">
        <w:rPr>
          <w:sz w:val="22"/>
          <w:szCs w:val="22"/>
          <w:lang w:val="en-GB"/>
        </w:rPr>
        <w:t xml:space="preserve">to </w:t>
      </w:r>
      <w:r w:rsidR="008E5490" w:rsidRPr="00FB3A9C">
        <w:rPr>
          <w:sz w:val="22"/>
          <w:szCs w:val="22"/>
          <w:lang w:val="en-GB"/>
        </w:rPr>
        <w:t>Indonesia for submitting</w:t>
      </w:r>
      <w:r w:rsidR="00F37457" w:rsidRPr="00A00E99">
        <w:rPr>
          <w:sz w:val="22"/>
          <w:szCs w:val="22"/>
          <w:lang w:val="en-GB"/>
        </w:rPr>
        <w:t>,</w:t>
      </w:r>
      <w:r w:rsidR="008E5490" w:rsidRPr="00A00E99">
        <w:rPr>
          <w:sz w:val="22"/>
          <w:szCs w:val="22"/>
          <w:lang w:val="en-GB"/>
        </w:rPr>
        <w:t xml:space="preserve"> </w:t>
      </w:r>
      <w:r w:rsidR="008E5490" w:rsidRPr="00A00E99">
        <w:rPr>
          <w:rFonts w:cs="Arial"/>
          <w:sz w:val="22"/>
          <w:szCs w:val="22"/>
          <w:lang w:val="en-GB"/>
        </w:rPr>
        <w:t>on time</w:t>
      </w:r>
      <w:r w:rsidR="00F37457" w:rsidRPr="00A00E99">
        <w:rPr>
          <w:rFonts w:cs="Arial"/>
          <w:sz w:val="22"/>
          <w:szCs w:val="22"/>
          <w:lang w:val="en-GB"/>
        </w:rPr>
        <w:t>,</w:t>
      </w:r>
      <w:r w:rsidR="008E5490" w:rsidRPr="00A00E99">
        <w:rPr>
          <w:rFonts w:cs="Arial"/>
          <w:sz w:val="22"/>
          <w:szCs w:val="22"/>
          <w:lang w:val="en-GB"/>
        </w:rPr>
        <w:t xml:space="preserve"> its</w:t>
      </w:r>
      <w:r w:rsidR="008E5490" w:rsidRPr="00FB3A9C">
        <w:rPr>
          <w:rFonts w:cs="Arial"/>
          <w:sz w:val="22"/>
          <w:szCs w:val="22"/>
          <w:lang w:val="en-GB"/>
        </w:rPr>
        <w:t xml:space="preserve"> report</w:t>
      </w:r>
      <w:r w:rsidR="00FB3A9C" w:rsidRPr="00FB3A9C">
        <w:rPr>
          <w:rFonts w:cs="Arial"/>
          <w:sz w:val="22"/>
          <w:szCs w:val="22"/>
          <w:lang w:val="en-GB"/>
        </w:rPr>
        <w:t xml:space="preserve"> on the </w:t>
      </w:r>
      <w:r w:rsidR="00FB3A9C" w:rsidRPr="00FB3A9C">
        <w:rPr>
          <w:rFonts w:cs="Arial"/>
          <w:bCs/>
          <w:sz w:val="22"/>
          <w:szCs w:val="22"/>
          <w:lang w:val="en-GB"/>
        </w:rPr>
        <w:t xml:space="preserve">status of the </w:t>
      </w:r>
      <w:r w:rsidR="00FB3A9C" w:rsidRPr="00FB3A9C">
        <w:rPr>
          <w:rFonts w:cs="Arial"/>
          <w:sz w:val="22"/>
          <w:szCs w:val="22"/>
          <w:lang w:val="en-GB"/>
        </w:rPr>
        <w:t>element ‘</w:t>
      </w:r>
      <w:proofErr w:type="spellStart"/>
      <w:r w:rsidR="00FB3A9C" w:rsidRPr="00FB3A9C">
        <w:rPr>
          <w:rFonts w:cs="Arial"/>
          <w:sz w:val="22"/>
          <w:szCs w:val="22"/>
          <w:lang w:val="en-GB"/>
        </w:rPr>
        <w:t>Noken</w:t>
      </w:r>
      <w:proofErr w:type="spellEnd"/>
      <w:r w:rsidR="00FB3A9C" w:rsidRPr="00FB3A9C">
        <w:rPr>
          <w:rFonts w:cs="Arial"/>
          <w:sz w:val="22"/>
          <w:szCs w:val="22"/>
          <w:lang w:val="en-GB"/>
        </w:rPr>
        <w:t xml:space="preserve"> multifunctional knotted or woven bag, handcraft of the people of Papua’, inscribed</w:t>
      </w:r>
      <w:r w:rsidR="00FB3A9C" w:rsidRPr="00FB3A9C">
        <w:rPr>
          <w:rFonts w:cs="Arial"/>
          <w:bCs/>
          <w:sz w:val="22"/>
          <w:szCs w:val="22"/>
          <w:lang w:val="en-GB"/>
        </w:rPr>
        <w:t xml:space="preserve"> in 2012 on the List of Intangible Cultural Heritage in Need of Urgent Safeguarding;</w:t>
      </w:r>
    </w:p>
    <w:p w14:paraId="3EA5FEFD" w14:textId="6692733A" w:rsidR="00FB3A9C" w:rsidRPr="00FB3A9C" w:rsidRDefault="00FB3A9C" w:rsidP="00FB3A9C">
      <w:pPr>
        <w:pStyle w:val="Para"/>
        <w:numPr>
          <w:ilvl w:val="0"/>
          <w:numId w:val="6"/>
        </w:numPr>
        <w:spacing w:line="240" w:lineRule="auto"/>
        <w:ind w:left="1134" w:hanging="567"/>
        <w:rPr>
          <w:rFonts w:cs="Arial"/>
          <w:sz w:val="22"/>
          <w:szCs w:val="22"/>
          <w:lang w:val="en-GB"/>
        </w:rPr>
      </w:pPr>
      <w:r w:rsidRPr="00FB3A9C">
        <w:rPr>
          <w:rFonts w:cs="Arial"/>
          <w:sz w:val="22"/>
          <w:szCs w:val="22"/>
          <w:u w:val="single"/>
          <w:lang w:val="en-GB"/>
        </w:rPr>
        <w:t>Takes note</w:t>
      </w:r>
      <w:r w:rsidRPr="00FB3A9C">
        <w:rPr>
          <w:rFonts w:cs="Arial"/>
          <w:sz w:val="22"/>
          <w:szCs w:val="22"/>
          <w:lang w:val="en-GB"/>
        </w:rPr>
        <w:t xml:space="preserve"> of the continued efforts undertaken by Indonesia to safeguard this element and, in particular, to provide guidance and assistance such as incentives to </w:t>
      </w:r>
      <w:proofErr w:type="spellStart"/>
      <w:r w:rsidRPr="00FB3A9C">
        <w:rPr>
          <w:rFonts w:cs="Arial"/>
          <w:sz w:val="22"/>
          <w:szCs w:val="22"/>
          <w:lang w:val="en-GB"/>
        </w:rPr>
        <w:t>Noken</w:t>
      </w:r>
      <w:proofErr w:type="spellEnd"/>
      <w:r w:rsidRPr="00FB3A9C">
        <w:rPr>
          <w:rFonts w:cs="Arial"/>
          <w:sz w:val="22"/>
          <w:szCs w:val="22"/>
          <w:lang w:val="en-GB"/>
        </w:rPr>
        <w:t xml:space="preserve"> crafts</w:t>
      </w:r>
      <w:r w:rsidR="00932C03">
        <w:rPr>
          <w:rFonts w:cs="Arial"/>
          <w:sz w:val="22"/>
          <w:szCs w:val="22"/>
          <w:lang w:val="en-GB"/>
        </w:rPr>
        <w:t>people</w:t>
      </w:r>
      <w:r w:rsidRPr="00FB3A9C">
        <w:rPr>
          <w:rFonts w:cs="Arial"/>
          <w:sz w:val="22"/>
          <w:szCs w:val="22"/>
          <w:lang w:val="en-GB"/>
        </w:rPr>
        <w:t xml:space="preserve">, include </w:t>
      </w:r>
      <w:proofErr w:type="spellStart"/>
      <w:r w:rsidRPr="00FB3A9C">
        <w:rPr>
          <w:rFonts w:cs="Arial"/>
          <w:sz w:val="22"/>
          <w:szCs w:val="22"/>
          <w:lang w:val="en-GB"/>
        </w:rPr>
        <w:t>Noken</w:t>
      </w:r>
      <w:proofErr w:type="spellEnd"/>
      <w:r w:rsidRPr="00FB3A9C">
        <w:rPr>
          <w:rFonts w:cs="Arial"/>
          <w:sz w:val="22"/>
          <w:szCs w:val="22"/>
          <w:lang w:val="en-GB"/>
        </w:rPr>
        <w:t xml:space="preserve"> as a local content subject in educational </w:t>
      </w:r>
      <w:r w:rsidR="00F37457" w:rsidRPr="00FB3A9C">
        <w:rPr>
          <w:rFonts w:cs="Arial"/>
          <w:sz w:val="22"/>
          <w:szCs w:val="22"/>
          <w:lang w:val="en-GB"/>
        </w:rPr>
        <w:t>programm</w:t>
      </w:r>
      <w:r w:rsidR="00F37457">
        <w:rPr>
          <w:rFonts w:cs="Arial"/>
          <w:sz w:val="22"/>
          <w:szCs w:val="22"/>
          <w:lang w:val="en-GB"/>
        </w:rPr>
        <w:t>es</w:t>
      </w:r>
      <w:r w:rsidR="00F37457" w:rsidRPr="00FB3A9C">
        <w:rPr>
          <w:rFonts w:cs="Arial"/>
          <w:sz w:val="22"/>
          <w:szCs w:val="22"/>
          <w:lang w:val="en-GB"/>
        </w:rPr>
        <w:t xml:space="preserve"> </w:t>
      </w:r>
      <w:r w:rsidRPr="00FB3A9C">
        <w:rPr>
          <w:rFonts w:cs="Arial"/>
          <w:sz w:val="22"/>
          <w:szCs w:val="22"/>
          <w:lang w:val="en-GB"/>
        </w:rPr>
        <w:t>and ensure the availability of natural raw materials;</w:t>
      </w:r>
    </w:p>
    <w:p w14:paraId="0133F8AB" w14:textId="2DBECEC6" w:rsidR="00FB3A9C" w:rsidRPr="00FB3A9C" w:rsidRDefault="00FB3A9C" w:rsidP="00FB3A9C">
      <w:pPr>
        <w:pStyle w:val="Para"/>
        <w:numPr>
          <w:ilvl w:val="0"/>
          <w:numId w:val="6"/>
        </w:numPr>
        <w:spacing w:line="240" w:lineRule="auto"/>
        <w:ind w:left="1134" w:hanging="567"/>
        <w:rPr>
          <w:rFonts w:cs="Arial"/>
          <w:sz w:val="22"/>
          <w:szCs w:val="22"/>
          <w:lang w:val="en-GB"/>
        </w:rPr>
      </w:pPr>
      <w:r w:rsidRPr="00FB3A9C">
        <w:rPr>
          <w:rFonts w:cs="Arial"/>
          <w:sz w:val="22"/>
          <w:szCs w:val="22"/>
          <w:u w:val="single"/>
          <w:lang w:val="en-GB"/>
        </w:rPr>
        <w:t>Invites</w:t>
      </w:r>
      <w:r w:rsidRPr="00FB3A9C">
        <w:rPr>
          <w:rFonts w:cs="Arial"/>
          <w:sz w:val="22"/>
          <w:szCs w:val="22"/>
          <w:lang w:val="en-GB"/>
        </w:rPr>
        <w:t xml:space="preserve"> the State Party to continue inventorying the element and </w:t>
      </w:r>
      <w:r w:rsidR="00F37457">
        <w:rPr>
          <w:rFonts w:cs="Arial"/>
          <w:sz w:val="22"/>
          <w:szCs w:val="22"/>
          <w:lang w:val="en-GB"/>
        </w:rPr>
        <w:t xml:space="preserve">to </w:t>
      </w:r>
      <w:r w:rsidRPr="00FB3A9C">
        <w:rPr>
          <w:rFonts w:cs="Arial"/>
          <w:sz w:val="22"/>
          <w:szCs w:val="22"/>
          <w:lang w:val="en-GB"/>
        </w:rPr>
        <w:t xml:space="preserve">roll this out to a wider geographical area, training </w:t>
      </w:r>
      <w:proofErr w:type="spellStart"/>
      <w:r w:rsidRPr="00FB3A9C">
        <w:rPr>
          <w:rFonts w:cs="Arial"/>
          <w:sz w:val="22"/>
          <w:szCs w:val="22"/>
          <w:lang w:val="en-GB"/>
        </w:rPr>
        <w:t>Noken</w:t>
      </w:r>
      <w:proofErr w:type="spellEnd"/>
      <w:r w:rsidRPr="00FB3A9C">
        <w:rPr>
          <w:rFonts w:cs="Arial"/>
          <w:sz w:val="22"/>
          <w:szCs w:val="22"/>
          <w:lang w:val="en-GB"/>
        </w:rPr>
        <w:t xml:space="preserve"> communities in data collection methods, introducing </w:t>
      </w:r>
      <w:proofErr w:type="spellStart"/>
      <w:r w:rsidRPr="00FB3A9C">
        <w:rPr>
          <w:rFonts w:cs="Arial"/>
          <w:sz w:val="22"/>
          <w:szCs w:val="22"/>
          <w:lang w:val="en-GB"/>
        </w:rPr>
        <w:t>Noken</w:t>
      </w:r>
      <w:proofErr w:type="spellEnd"/>
      <w:r w:rsidRPr="00FB3A9C">
        <w:rPr>
          <w:rFonts w:cs="Arial"/>
          <w:sz w:val="22"/>
          <w:szCs w:val="22"/>
          <w:lang w:val="en-GB"/>
        </w:rPr>
        <w:t xml:space="preserve"> into local curricul</w:t>
      </w:r>
      <w:r w:rsidR="00F37457">
        <w:rPr>
          <w:rFonts w:cs="Arial"/>
          <w:sz w:val="22"/>
          <w:szCs w:val="22"/>
          <w:lang w:val="en-GB"/>
        </w:rPr>
        <w:t>a</w:t>
      </w:r>
      <w:r w:rsidRPr="00FB3A9C">
        <w:rPr>
          <w:rFonts w:cs="Arial"/>
          <w:sz w:val="22"/>
          <w:szCs w:val="22"/>
          <w:lang w:val="en-GB"/>
        </w:rPr>
        <w:t xml:space="preserve">, widening distribution of a printed teaching module and materials on </w:t>
      </w:r>
      <w:proofErr w:type="spellStart"/>
      <w:r w:rsidRPr="00FB3A9C">
        <w:rPr>
          <w:rFonts w:cs="Arial"/>
          <w:sz w:val="22"/>
          <w:szCs w:val="22"/>
          <w:lang w:val="en-GB"/>
        </w:rPr>
        <w:t>Noken</w:t>
      </w:r>
      <w:proofErr w:type="spellEnd"/>
      <w:r w:rsidRPr="00FB3A9C">
        <w:rPr>
          <w:rFonts w:cs="Arial"/>
          <w:sz w:val="22"/>
          <w:szCs w:val="22"/>
          <w:lang w:val="en-GB"/>
        </w:rPr>
        <w:t xml:space="preserve">, supporting existing </w:t>
      </w:r>
      <w:proofErr w:type="spellStart"/>
      <w:r w:rsidRPr="00FB3A9C">
        <w:rPr>
          <w:rFonts w:cs="Arial"/>
          <w:i/>
          <w:iCs/>
          <w:sz w:val="22"/>
          <w:szCs w:val="22"/>
          <w:lang w:val="en-GB"/>
        </w:rPr>
        <w:t>s</w:t>
      </w:r>
      <w:r>
        <w:rPr>
          <w:rFonts w:cs="Arial"/>
          <w:i/>
          <w:iCs/>
          <w:sz w:val="22"/>
          <w:szCs w:val="22"/>
          <w:lang w:val="en-GB"/>
        </w:rPr>
        <w:t>ang</w:t>
      </w:r>
      <w:r w:rsidRPr="00FB3A9C">
        <w:rPr>
          <w:rFonts w:cs="Arial"/>
          <w:i/>
          <w:iCs/>
          <w:sz w:val="22"/>
          <w:szCs w:val="22"/>
          <w:lang w:val="en-GB"/>
        </w:rPr>
        <w:t>gar</w:t>
      </w:r>
      <w:proofErr w:type="spellEnd"/>
      <w:r w:rsidRPr="00FB3A9C">
        <w:rPr>
          <w:rFonts w:cs="Arial"/>
          <w:sz w:val="22"/>
          <w:szCs w:val="22"/>
          <w:lang w:val="en-GB"/>
        </w:rPr>
        <w:t xml:space="preserve"> to provide training in </w:t>
      </w:r>
      <w:proofErr w:type="spellStart"/>
      <w:r w:rsidRPr="00FB3A9C">
        <w:rPr>
          <w:rFonts w:cs="Arial"/>
          <w:sz w:val="22"/>
          <w:szCs w:val="22"/>
          <w:lang w:val="en-GB"/>
        </w:rPr>
        <w:t>Noken</w:t>
      </w:r>
      <w:proofErr w:type="spellEnd"/>
      <w:r w:rsidRPr="00FB3A9C">
        <w:rPr>
          <w:rFonts w:cs="Arial"/>
          <w:sz w:val="22"/>
          <w:szCs w:val="22"/>
          <w:lang w:val="en-GB"/>
        </w:rPr>
        <w:t xml:space="preserve"> for practitioners and school teachers</w:t>
      </w:r>
      <w:r w:rsidR="0087189B">
        <w:rPr>
          <w:rFonts w:cs="Arial"/>
          <w:sz w:val="22"/>
          <w:szCs w:val="22"/>
          <w:lang w:val="en-GB"/>
        </w:rPr>
        <w:t>,</w:t>
      </w:r>
      <w:r w:rsidRPr="00FB3A9C">
        <w:rPr>
          <w:rFonts w:cs="Arial"/>
          <w:sz w:val="22"/>
          <w:szCs w:val="22"/>
          <w:lang w:val="en-GB"/>
        </w:rPr>
        <w:t xml:space="preserve"> and further building </w:t>
      </w:r>
      <w:r w:rsidR="00F37457">
        <w:rPr>
          <w:rFonts w:cs="Arial"/>
          <w:sz w:val="22"/>
          <w:szCs w:val="22"/>
          <w:lang w:val="en-GB"/>
        </w:rPr>
        <w:t xml:space="preserve">the </w:t>
      </w:r>
      <w:r w:rsidR="00F37457" w:rsidRPr="00FB3A9C">
        <w:rPr>
          <w:rFonts w:cs="Arial"/>
          <w:sz w:val="22"/>
          <w:szCs w:val="22"/>
          <w:lang w:val="en-GB"/>
        </w:rPr>
        <w:t>capacit</w:t>
      </w:r>
      <w:r w:rsidR="00F37457">
        <w:rPr>
          <w:rFonts w:cs="Arial"/>
          <w:sz w:val="22"/>
          <w:szCs w:val="22"/>
          <w:lang w:val="en-GB"/>
        </w:rPr>
        <w:t>ies</w:t>
      </w:r>
      <w:r w:rsidR="00F37457" w:rsidRPr="00FB3A9C">
        <w:rPr>
          <w:rFonts w:cs="Arial"/>
          <w:sz w:val="22"/>
          <w:szCs w:val="22"/>
          <w:lang w:val="en-GB"/>
        </w:rPr>
        <w:t xml:space="preserve"> </w:t>
      </w:r>
      <w:r w:rsidRPr="00FB3A9C">
        <w:rPr>
          <w:rFonts w:cs="Arial"/>
          <w:sz w:val="22"/>
          <w:szCs w:val="22"/>
          <w:lang w:val="en-GB"/>
        </w:rPr>
        <w:t>of Papuan crafts</w:t>
      </w:r>
      <w:r w:rsidR="00632E95">
        <w:rPr>
          <w:rFonts w:cs="Arial"/>
          <w:sz w:val="22"/>
          <w:szCs w:val="22"/>
          <w:lang w:val="en-GB"/>
        </w:rPr>
        <w:t>people</w:t>
      </w:r>
      <w:r w:rsidRPr="00FB3A9C">
        <w:rPr>
          <w:rFonts w:cs="Arial"/>
          <w:sz w:val="22"/>
          <w:szCs w:val="22"/>
          <w:lang w:val="en-GB"/>
        </w:rPr>
        <w:t>;</w:t>
      </w:r>
    </w:p>
    <w:p w14:paraId="41D779E9" w14:textId="6BEF9253" w:rsidR="002E5F4C" w:rsidRPr="00FB3A9C" w:rsidRDefault="00973CA8" w:rsidP="00FB3A9C">
      <w:pPr>
        <w:pStyle w:val="Para"/>
        <w:numPr>
          <w:ilvl w:val="0"/>
          <w:numId w:val="6"/>
        </w:numPr>
        <w:spacing w:line="240" w:lineRule="auto"/>
        <w:ind w:left="1134" w:hanging="567"/>
        <w:rPr>
          <w:rFonts w:cs="Arial"/>
          <w:sz w:val="22"/>
          <w:szCs w:val="22"/>
          <w:lang w:val="en-GB"/>
        </w:rPr>
      </w:pPr>
      <w:r w:rsidRPr="00FB3A9C">
        <w:rPr>
          <w:rFonts w:cs="Arial"/>
          <w:sz w:val="22"/>
          <w:szCs w:val="22"/>
          <w:u w:val="single"/>
          <w:lang w:val="en-GB"/>
        </w:rPr>
        <w:t>Encourages</w:t>
      </w:r>
      <w:r w:rsidRPr="00FB3A9C">
        <w:rPr>
          <w:rFonts w:cs="Arial"/>
          <w:sz w:val="22"/>
          <w:szCs w:val="22"/>
          <w:lang w:val="en-GB"/>
        </w:rPr>
        <w:t xml:space="preserve"> the State Party to consolidate its commitment </w:t>
      </w:r>
      <w:r w:rsidR="00F37457">
        <w:rPr>
          <w:rFonts w:cs="Arial"/>
          <w:sz w:val="22"/>
          <w:szCs w:val="22"/>
          <w:lang w:val="en-GB"/>
        </w:rPr>
        <w:t>to</w:t>
      </w:r>
      <w:r w:rsidR="00F37457" w:rsidRPr="00FB3A9C">
        <w:rPr>
          <w:rFonts w:cs="Arial"/>
          <w:sz w:val="22"/>
          <w:szCs w:val="22"/>
          <w:lang w:val="en-GB"/>
        </w:rPr>
        <w:t xml:space="preserve"> </w:t>
      </w:r>
      <w:r w:rsidRPr="00FB3A9C">
        <w:rPr>
          <w:rFonts w:cs="Arial"/>
          <w:sz w:val="22"/>
          <w:szCs w:val="22"/>
          <w:lang w:val="en-GB"/>
        </w:rPr>
        <w:t xml:space="preserve">safeguarding the element </w:t>
      </w:r>
      <w:r w:rsidR="00F37457">
        <w:rPr>
          <w:rFonts w:cs="Arial"/>
          <w:sz w:val="22"/>
          <w:szCs w:val="22"/>
          <w:lang w:val="en-GB"/>
        </w:rPr>
        <w:t>by</w:t>
      </w:r>
      <w:r w:rsidR="00F37457" w:rsidRPr="00FB3A9C">
        <w:rPr>
          <w:rFonts w:cs="Arial"/>
          <w:sz w:val="22"/>
          <w:szCs w:val="22"/>
          <w:lang w:val="en-GB"/>
        </w:rPr>
        <w:t xml:space="preserve"> </w:t>
      </w:r>
      <w:r w:rsidRPr="00FB3A9C">
        <w:rPr>
          <w:rFonts w:cs="Arial"/>
          <w:sz w:val="22"/>
          <w:szCs w:val="22"/>
          <w:lang w:val="en-GB"/>
        </w:rPr>
        <w:t xml:space="preserve">promoting </w:t>
      </w:r>
      <w:proofErr w:type="spellStart"/>
      <w:r w:rsidRPr="00FB3A9C">
        <w:rPr>
          <w:rFonts w:cs="Arial"/>
          <w:sz w:val="22"/>
          <w:szCs w:val="22"/>
          <w:lang w:val="en-GB"/>
        </w:rPr>
        <w:t>Noken</w:t>
      </w:r>
      <w:proofErr w:type="spellEnd"/>
      <w:r w:rsidRPr="00FB3A9C">
        <w:rPr>
          <w:rFonts w:cs="Arial"/>
          <w:sz w:val="22"/>
          <w:szCs w:val="22"/>
          <w:lang w:val="en-GB"/>
        </w:rPr>
        <w:t xml:space="preserve"> through exhibitions and festivals, supporting crafts</w:t>
      </w:r>
      <w:r w:rsidR="00F42A0D">
        <w:rPr>
          <w:rFonts w:cs="Arial"/>
          <w:sz w:val="22"/>
          <w:szCs w:val="22"/>
          <w:lang w:val="en-GB"/>
        </w:rPr>
        <w:t>people</w:t>
      </w:r>
      <w:r w:rsidRPr="00FB3A9C">
        <w:rPr>
          <w:rFonts w:cs="Arial"/>
          <w:sz w:val="22"/>
          <w:szCs w:val="22"/>
          <w:lang w:val="en-GB"/>
        </w:rPr>
        <w:t xml:space="preserve"> to showcase their </w:t>
      </w:r>
      <w:proofErr w:type="spellStart"/>
      <w:r w:rsidRPr="00FB3A9C">
        <w:rPr>
          <w:rFonts w:cs="Arial"/>
          <w:sz w:val="22"/>
          <w:szCs w:val="22"/>
          <w:lang w:val="en-GB"/>
        </w:rPr>
        <w:t>Noken</w:t>
      </w:r>
      <w:proofErr w:type="spellEnd"/>
      <w:r w:rsidRPr="00FB3A9C">
        <w:rPr>
          <w:rFonts w:cs="Arial"/>
          <w:sz w:val="22"/>
          <w:szCs w:val="22"/>
          <w:lang w:val="en-GB"/>
        </w:rPr>
        <w:t xml:space="preserve"> crafts and ensuring an adequate supply of </w:t>
      </w:r>
      <w:proofErr w:type="spellStart"/>
      <w:r w:rsidRPr="00FB3A9C">
        <w:rPr>
          <w:rFonts w:cs="Arial"/>
          <w:sz w:val="22"/>
          <w:szCs w:val="22"/>
          <w:lang w:val="en-GB"/>
        </w:rPr>
        <w:t>Noken</w:t>
      </w:r>
      <w:proofErr w:type="spellEnd"/>
      <w:r w:rsidRPr="00FB3A9C">
        <w:rPr>
          <w:rFonts w:cs="Arial"/>
          <w:sz w:val="22"/>
          <w:szCs w:val="22"/>
          <w:lang w:val="en-GB"/>
        </w:rPr>
        <w:t xml:space="preserve"> raw materials</w:t>
      </w:r>
      <w:r w:rsidR="00F37457">
        <w:rPr>
          <w:rFonts w:cs="Arial"/>
          <w:sz w:val="22"/>
          <w:szCs w:val="22"/>
          <w:lang w:val="en-GB"/>
        </w:rPr>
        <w:t>,</w:t>
      </w:r>
      <w:r w:rsidR="00FB3A9C">
        <w:rPr>
          <w:rFonts w:cs="Arial"/>
          <w:sz w:val="22"/>
          <w:szCs w:val="22"/>
          <w:lang w:val="en-GB"/>
        </w:rPr>
        <w:t xml:space="preserve"> always b</w:t>
      </w:r>
      <w:r w:rsidRPr="00FB3A9C">
        <w:rPr>
          <w:rFonts w:cs="Arial"/>
          <w:sz w:val="22"/>
          <w:szCs w:val="22"/>
          <w:lang w:val="en-GB"/>
        </w:rPr>
        <w:t>earing in mind the possible negative impacts that over-commercialization can have on the element’s social and cultural functions</w:t>
      </w:r>
      <w:r w:rsidR="00FB3A9C" w:rsidRPr="00FB3A9C">
        <w:rPr>
          <w:rFonts w:cs="Arial"/>
          <w:sz w:val="22"/>
          <w:szCs w:val="22"/>
          <w:lang w:val="en-GB"/>
        </w:rPr>
        <w:t xml:space="preserve"> and meanings;</w:t>
      </w:r>
    </w:p>
    <w:p w14:paraId="66D1B598" w14:textId="60CD6200" w:rsidR="00F01579" w:rsidRPr="00FB3A9C" w:rsidRDefault="00F01579" w:rsidP="0024209D">
      <w:pPr>
        <w:pStyle w:val="Para"/>
        <w:numPr>
          <w:ilvl w:val="0"/>
          <w:numId w:val="6"/>
        </w:numPr>
        <w:tabs>
          <w:tab w:val="left" w:pos="1134"/>
        </w:tabs>
        <w:spacing w:line="240" w:lineRule="auto"/>
        <w:ind w:left="1134" w:hanging="567"/>
        <w:rPr>
          <w:rFonts w:cs="Arial"/>
          <w:sz w:val="22"/>
          <w:szCs w:val="22"/>
          <w:lang w:val="en-GB"/>
        </w:rPr>
      </w:pPr>
      <w:r w:rsidRPr="00FB3A9C">
        <w:rPr>
          <w:rFonts w:cs="Arial"/>
          <w:sz w:val="22"/>
          <w:szCs w:val="22"/>
          <w:u w:val="single"/>
          <w:lang w:val="en-GB"/>
        </w:rPr>
        <w:t>Requests</w:t>
      </w:r>
      <w:r w:rsidRPr="00FB3A9C">
        <w:rPr>
          <w:rFonts w:cs="Arial"/>
          <w:sz w:val="22"/>
          <w:szCs w:val="22"/>
          <w:lang w:val="en-GB"/>
        </w:rPr>
        <w:t xml:space="preserve"> </w:t>
      </w:r>
      <w:r w:rsidR="00F37457">
        <w:rPr>
          <w:rFonts w:cs="Arial"/>
          <w:sz w:val="22"/>
          <w:szCs w:val="22"/>
          <w:lang w:val="en-GB"/>
        </w:rPr>
        <w:t xml:space="preserve">that </w:t>
      </w:r>
      <w:r w:rsidRPr="00FB3A9C">
        <w:rPr>
          <w:rFonts w:cs="Arial"/>
          <w:sz w:val="22"/>
          <w:szCs w:val="22"/>
          <w:lang w:val="en-GB"/>
        </w:rPr>
        <w:t xml:space="preserve">the Secretariat inform the State Party at least nine months prior to </w:t>
      </w:r>
      <w:r w:rsidR="008E5490" w:rsidRPr="00FB3A9C">
        <w:rPr>
          <w:rFonts w:cs="Arial"/>
          <w:sz w:val="22"/>
          <w:szCs w:val="22"/>
          <w:lang w:val="en-GB"/>
        </w:rPr>
        <w:t>the deadline of 15 December 2020</w:t>
      </w:r>
      <w:r w:rsidRPr="00FB3A9C">
        <w:rPr>
          <w:rFonts w:cs="Arial"/>
          <w:sz w:val="22"/>
          <w:szCs w:val="22"/>
          <w:lang w:val="en-GB"/>
        </w:rPr>
        <w:t xml:space="preserve"> about the required submission of its next report on the status of this element.</w:t>
      </w:r>
    </w:p>
    <w:p w14:paraId="16307671" w14:textId="77777777" w:rsidR="00F01579" w:rsidRPr="00FB3A9C" w:rsidRDefault="00F01579">
      <w:pPr>
        <w:rPr>
          <w:rFonts w:ascii="Arial" w:eastAsia="SimSun" w:hAnsi="Arial" w:cs="Arial"/>
          <w:sz w:val="22"/>
          <w:szCs w:val="22"/>
          <w:lang w:val="en-GB"/>
        </w:rPr>
      </w:pPr>
      <w:r w:rsidRPr="00FB3A9C">
        <w:rPr>
          <w:rFonts w:cs="Arial"/>
          <w:sz w:val="22"/>
          <w:szCs w:val="22"/>
          <w:lang w:val="en-GB"/>
        </w:rPr>
        <w:br w:type="page"/>
      </w:r>
    </w:p>
    <w:p w14:paraId="5C3C87F1" w14:textId="77777777" w:rsidR="00F01579" w:rsidRPr="002E373B" w:rsidRDefault="00211CE0" w:rsidP="00F01579">
      <w:pPr>
        <w:pStyle w:val="COMTitleDecision"/>
        <w:pageBreakBefore/>
        <w:spacing w:before="480"/>
        <w:jc w:val="left"/>
      </w:pPr>
      <w:r w:rsidRPr="002E373B">
        <w:rPr>
          <w:bCs/>
        </w:rPr>
        <w:t>Peru</w:t>
      </w:r>
      <w:r w:rsidR="00F01579" w:rsidRPr="002E373B">
        <w:rPr>
          <w:bCs/>
        </w:rPr>
        <w:t>:</w:t>
      </w:r>
      <w:r w:rsidR="00F01579" w:rsidRPr="002E373B">
        <w:t xml:space="preserve"> ‘</w:t>
      </w:r>
      <w:proofErr w:type="spellStart"/>
      <w:r w:rsidRPr="002E373B">
        <w:t>Eshuva</w:t>
      </w:r>
      <w:proofErr w:type="spellEnd"/>
      <w:r w:rsidRPr="002E373B">
        <w:t xml:space="preserve">, </w:t>
      </w:r>
      <w:proofErr w:type="spellStart"/>
      <w:r w:rsidRPr="002E373B">
        <w:t>Harákmbut</w:t>
      </w:r>
      <w:proofErr w:type="spellEnd"/>
      <w:r w:rsidRPr="002E373B">
        <w:t xml:space="preserve"> sung prayers of Peru’s Huachipaire people’ </w:t>
      </w:r>
      <w:r w:rsidR="00F01579" w:rsidRPr="002E373B">
        <w:rPr>
          <w:b w:val="0"/>
          <w:bCs/>
          <w:i/>
          <w:iCs/>
        </w:rPr>
        <w:t xml:space="preserve">(consult the </w:t>
      </w:r>
      <w:hyperlink r:id="rId38" w:history="1">
        <w:r w:rsidR="00F01579" w:rsidRPr="009F6000">
          <w:rPr>
            <w:rStyle w:val="Hyperlink"/>
            <w:b w:val="0"/>
            <w:bCs/>
            <w:i/>
            <w:iCs/>
          </w:rPr>
          <w:t>report</w:t>
        </w:r>
      </w:hyperlink>
      <w:r w:rsidR="00F01579" w:rsidRPr="002E373B">
        <w:rPr>
          <w:b w:val="0"/>
          <w:bCs/>
          <w:i/>
          <w:iCs/>
        </w:rPr>
        <w:t>)</w:t>
      </w:r>
    </w:p>
    <w:p w14:paraId="19381FEA" w14:textId="539A873F" w:rsidR="00F01579" w:rsidRPr="002E373B" w:rsidRDefault="00407E5D" w:rsidP="0024209D">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2E373B">
        <w:rPr>
          <w:szCs w:val="22"/>
          <w:lang w:val="en-GB"/>
        </w:rPr>
        <w:t xml:space="preserve">The </w:t>
      </w:r>
      <w:proofErr w:type="spellStart"/>
      <w:r w:rsidRPr="002E373B">
        <w:rPr>
          <w:szCs w:val="22"/>
          <w:lang w:val="en-GB"/>
        </w:rPr>
        <w:t>Eshuva</w:t>
      </w:r>
      <w:proofErr w:type="spellEnd"/>
      <w:r w:rsidRPr="002E373B">
        <w:rPr>
          <w:szCs w:val="22"/>
          <w:lang w:val="en-GB"/>
        </w:rPr>
        <w:t xml:space="preserve">, </w:t>
      </w:r>
      <w:proofErr w:type="spellStart"/>
      <w:r w:rsidRPr="002E373B">
        <w:rPr>
          <w:szCs w:val="22"/>
          <w:lang w:val="en-GB"/>
        </w:rPr>
        <w:t>Harákmbut</w:t>
      </w:r>
      <w:proofErr w:type="spellEnd"/>
      <w:r w:rsidRPr="002E373B">
        <w:rPr>
          <w:szCs w:val="22"/>
          <w:lang w:val="en-GB"/>
        </w:rPr>
        <w:t xml:space="preserve"> sung prayers of the Huachipaire ethnic group is a traditional expression native to the </w:t>
      </w:r>
      <w:proofErr w:type="spellStart"/>
      <w:r w:rsidRPr="002E373B">
        <w:rPr>
          <w:szCs w:val="22"/>
          <w:lang w:val="en-GB"/>
        </w:rPr>
        <w:t>Paucartambo</w:t>
      </w:r>
      <w:proofErr w:type="spellEnd"/>
      <w:r w:rsidRPr="002E373B">
        <w:rPr>
          <w:szCs w:val="22"/>
          <w:lang w:val="en-GB"/>
        </w:rPr>
        <w:t xml:space="preserve"> province in Cusco, Peru, </w:t>
      </w:r>
      <w:r w:rsidR="00F37457">
        <w:rPr>
          <w:szCs w:val="22"/>
          <w:lang w:val="en-GB"/>
        </w:rPr>
        <w:t>the</w:t>
      </w:r>
      <w:r w:rsidR="00F37457" w:rsidRPr="002E373B">
        <w:rPr>
          <w:szCs w:val="22"/>
          <w:lang w:val="en-GB"/>
        </w:rPr>
        <w:t xml:space="preserve"> </w:t>
      </w:r>
      <w:r w:rsidRPr="002E373B">
        <w:rPr>
          <w:szCs w:val="22"/>
          <w:lang w:val="en-GB"/>
        </w:rPr>
        <w:t xml:space="preserve">main purpose </w:t>
      </w:r>
      <w:r w:rsidR="00F37457">
        <w:rPr>
          <w:szCs w:val="22"/>
          <w:lang w:val="en-GB"/>
        </w:rPr>
        <w:t xml:space="preserve">of which </w:t>
      </w:r>
      <w:r w:rsidRPr="002E373B">
        <w:rPr>
          <w:szCs w:val="22"/>
          <w:lang w:val="en-GB"/>
        </w:rPr>
        <w:t xml:space="preserve">is </w:t>
      </w:r>
      <w:r w:rsidR="00BB0BC6" w:rsidRPr="002E373B">
        <w:rPr>
          <w:szCs w:val="22"/>
          <w:lang w:val="en-GB"/>
        </w:rPr>
        <w:t>healing</w:t>
      </w:r>
      <w:r w:rsidRPr="002E373B">
        <w:rPr>
          <w:szCs w:val="22"/>
          <w:lang w:val="en-GB"/>
        </w:rPr>
        <w:t xml:space="preserve"> disease</w:t>
      </w:r>
      <w:r w:rsidR="00F37457">
        <w:rPr>
          <w:szCs w:val="22"/>
          <w:lang w:val="en-GB"/>
        </w:rPr>
        <w:t>s</w:t>
      </w:r>
      <w:r w:rsidRPr="002E373B">
        <w:rPr>
          <w:szCs w:val="22"/>
          <w:lang w:val="en-GB"/>
        </w:rPr>
        <w:t xml:space="preserve"> by invoking the spirits of plants and animals. The people entitled to </w:t>
      </w:r>
      <w:r w:rsidR="00A00E99">
        <w:rPr>
          <w:szCs w:val="22"/>
          <w:lang w:val="en-GB"/>
        </w:rPr>
        <w:t xml:space="preserve">practise it </w:t>
      </w:r>
      <w:r w:rsidRPr="002E373B">
        <w:rPr>
          <w:szCs w:val="22"/>
          <w:lang w:val="en-GB"/>
        </w:rPr>
        <w:t>are known as wise healer</w:t>
      </w:r>
      <w:r w:rsidR="00F37457">
        <w:rPr>
          <w:szCs w:val="22"/>
          <w:lang w:val="en-GB"/>
        </w:rPr>
        <w:t>s</w:t>
      </w:r>
      <w:r w:rsidRPr="002E373B">
        <w:rPr>
          <w:szCs w:val="22"/>
          <w:lang w:val="en-GB"/>
        </w:rPr>
        <w:t xml:space="preserve"> or shaman (</w:t>
      </w:r>
      <w:proofErr w:type="spellStart"/>
      <w:r w:rsidRPr="002E373B">
        <w:rPr>
          <w:i/>
          <w:iCs/>
          <w:szCs w:val="22"/>
          <w:lang w:val="en-GB"/>
        </w:rPr>
        <w:t>wamanokkaeri</w:t>
      </w:r>
      <w:proofErr w:type="spellEnd"/>
      <w:r w:rsidRPr="002E373B">
        <w:rPr>
          <w:i/>
          <w:iCs/>
          <w:szCs w:val="22"/>
          <w:lang w:val="en-GB"/>
        </w:rPr>
        <w:t>)</w:t>
      </w:r>
      <w:r w:rsidRPr="002E373B">
        <w:rPr>
          <w:szCs w:val="22"/>
          <w:lang w:val="en-GB"/>
        </w:rPr>
        <w:t xml:space="preserve"> and must have </w:t>
      </w:r>
      <w:r w:rsidR="00F37457">
        <w:rPr>
          <w:szCs w:val="22"/>
          <w:lang w:val="en-GB"/>
        </w:rPr>
        <w:t xml:space="preserve">a </w:t>
      </w:r>
      <w:r w:rsidRPr="002E373B">
        <w:rPr>
          <w:szCs w:val="22"/>
          <w:lang w:val="en-GB"/>
        </w:rPr>
        <w:t xml:space="preserve">vocation to cure and </w:t>
      </w:r>
      <w:r w:rsidR="00F37457">
        <w:rPr>
          <w:szCs w:val="22"/>
          <w:lang w:val="en-GB"/>
        </w:rPr>
        <w:t xml:space="preserve">enjoy </w:t>
      </w:r>
      <w:r w:rsidRPr="002E373B">
        <w:rPr>
          <w:szCs w:val="22"/>
          <w:lang w:val="en-GB"/>
        </w:rPr>
        <w:t xml:space="preserve">recognition within the community. The Huachipaire culture has preserved a close relationship with its natural environment and regards the forest as the origin of life; for the </w:t>
      </w:r>
      <w:proofErr w:type="spellStart"/>
      <w:r w:rsidRPr="002E373B">
        <w:rPr>
          <w:szCs w:val="22"/>
          <w:lang w:val="en-GB"/>
        </w:rPr>
        <w:t>Huachipaire</w:t>
      </w:r>
      <w:proofErr w:type="spellEnd"/>
      <w:r w:rsidRPr="002E373B">
        <w:rPr>
          <w:szCs w:val="22"/>
          <w:lang w:val="en-GB"/>
        </w:rPr>
        <w:t xml:space="preserve"> people, the </w:t>
      </w:r>
      <w:proofErr w:type="spellStart"/>
      <w:r w:rsidRPr="002E373B">
        <w:rPr>
          <w:szCs w:val="22"/>
          <w:lang w:val="en-GB"/>
        </w:rPr>
        <w:t>Eshuva</w:t>
      </w:r>
      <w:proofErr w:type="spellEnd"/>
      <w:r w:rsidRPr="002E373B">
        <w:rPr>
          <w:szCs w:val="22"/>
          <w:lang w:val="en-GB"/>
        </w:rPr>
        <w:t xml:space="preserve"> sung prayers are a vital element of their identity because they feed on the energy of nature that is transmitted to human beings. The plan of action focused on </w:t>
      </w:r>
      <w:r w:rsidR="00F37457">
        <w:rPr>
          <w:szCs w:val="22"/>
          <w:lang w:val="en-GB"/>
        </w:rPr>
        <w:t>the consideration of</w:t>
      </w:r>
      <w:r w:rsidR="00F37457" w:rsidRPr="002E373B">
        <w:rPr>
          <w:szCs w:val="22"/>
          <w:lang w:val="en-GB"/>
        </w:rPr>
        <w:t xml:space="preserve"> </w:t>
      </w:r>
      <w:r w:rsidRPr="002E373B">
        <w:rPr>
          <w:szCs w:val="22"/>
          <w:lang w:val="en-GB"/>
        </w:rPr>
        <w:t>these songs as an important element within the Huachipaire cultural universe and as a fundamental expression of the relationship the communities have with their natural environment.</w:t>
      </w:r>
    </w:p>
    <w:p w14:paraId="192D150C" w14:textId="166011EB" w:rsidR="00BB0BC6"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Effectiveness of the safeguarding plan</w:t>
      </w:r>
      <w:r w:rsidRPr="002E373B">
        <w:rPr>
          <w:bCs/>
          <w:lang w:val="en-GB"/>
        </w:rPr>
        <w:t xml:space="preserve">. </w:t>
      </w:r>
      <w:r w:rsidR="00407E5D" w:rsidRPr="002E373B">
        <w:rPr>
          <w:bCs/>
          <w:lang w:val="en-GB"/>
        </w:rPr>
        <w:t xml:space="preserve">The safeguarding approach takes </w:t>
      </w:r>
      <w:proofErr w:type="spellStart"/>
      <w:r w:rsidR="00407E5D" w:rsidRPr="002E373B">
        <w:rPr>
          <w:bCs/>
          <w:lang w:val="en-GB"/>
        </w:rPr>
        <w:t>Eshuva</w:t>
      </w:r>
      <w:proofErr w:type="spellEnd"/>
      <w:r w:rsidR="00407E5D" w:rsidRPr="002E373B">
        <w:rPr>
          <w:bCs/>
          <w:lang w:val="en-GB"/>
        </w:rPr>
        <w:t xml:space="preserve"> songs as a part of a complex social system that involves the whole Huachipaire culture</w:t>
      </w:r>
      <w:r w:rsidR="00F37457">
        <w:rPr>
          <w:bCs/>
          <w:lang w:val="en-GB"/>
        </w:rPr>
        <w:t>,</w:t>
      </w:r>
      <w:r w:rsidR="00407E5D" w:rsidRPr="002E373B">
        <w:rPr>
          <w:bCs/>
          <w:lang w:val="en-GB"/>
        </w:rPr>
        <w:t xml:space="preserve"> which requires language reinforcement, spaces for transmission and dissemination</w:t>
      </w:r>
      <w:r w:rsidR="00BB0BC6" w:rsidRPr="002E373B">
        <w:rPr>
          <w:bCs/>
          <w:lang w:val="en-GB"/>
        </w:rPr>
        <w:t>,</w:t>
      </w:r>
      <w:r w:rsidR="00407E5D" w:rsidRPr="002E373B">
        <w:rPr>
          <w:bCs/>
          <w:lang w:val="en-GB"/>
        </w:rPr>
        <w:t xml:space="preserve"> and the identification and promotion of other related expressions. The interest and commitment of initially </w:t>
      </w:r>
      <w:r w:rsidR="00F37457" w:rsidRPr="002E373B">
        <w:rPr>
          <w:bCs/>
          <w:lang w:val="en-GB"/>
        </w:rPr>
        <w:t>sceptical</w:t>
      </w:r>
      <w:r w:rsidR="00407E5D" w:rsidRPr="002E373B">
        <w:rPr>
          <w:bCs/>
          <w:lang w:val="en-GB"/>
        </w:rPr>
        <w:t xml:space="preserve"> communities has grown </w:t>
      </w:r>
      <w:r w:rsidR="00F37457">
        <w:rPr>
          <w:bCs/>
          <w:lang w:val="en-GB"/>
        </w:rPr>
        <w:t>since</w:t>
      </w:r>
      <w:r w:rsidR="00F37457" w:rsidRPr="002E373B">
        <w:rPr>
          <w:bCs/>
          <w:lang w:val="en-GB"/>
        </w:rPr>
        <w:t xml:space="preserve"> </w:t>
      </w:r>
      <w:r w:rsidR="00407E5D" w:rsidRPr="002E373B">
        <w:rPr>
          <w:bCs/>
          <w:lang w:val="en-GB"/>
        </w:rPr>
        <w:t xml:space="preserve">they have seen the results of actions such as identifying local wise </w:t>
      </w:r>
      <w:r w:rsidR="0011072E">
        <w:rPr>
          <w:bCs/>
          <w:lang w:val="en-GB"/>
        </w:rPr>
        <w:t>healer</w:t>
      </w:r>
      <w:r w:rsidR="0011072E" w:rsidRPr="002E373B">
        <w:rPr>
          <w:bCs/>
          <w:lang w:val="en-GB"/>
        </w:rPr>
        <w:t xml:space="preserve"> </w:t>
      </w:r>
      <w:r w:rsidR="00407E5D" w:rsidRPr="002E373B">
        <w:rPr>
          <w:bCs/>
          <w:lang w:val="en-GB"/>
        </w:rPr>
        <w:t xml:space="preserve">and recording songs. The active participation </w:t>
      </w:r>
      <w:r w:rsidR="00BB0BC6" w:rsidRPr="002E373B">
        <w:rPr>
          <w:bCs/>
          <w:lang w:val="en-GB"/>
        </w:rPr>
        <w:t xml:space="preserve">of </w:t>
      </w:r>
      <w:r w:rsidR="00407E5D" w:rsidRPr="002E373B">
        <w:rPr>
          <w:bCs/>
          <w:lang w:val="en-GB"/>
        </w:rPr>
        <w:t xml:space="preserve">elderly native speakers and knowledge-bearers (over </w:t>
      </w:r>
      <w:r w:rsidR="00F37457">
        <w:rPr>
          <w:bCs/>
          <w:lang w:val="en-GB"/>
        </w:rPr>
        <w:t>sixty</w:t>
      </w:r>
      <w:r w:rsidR="00F37457" w:rsidRPr="002E373B">
        <w:rPr>
          <w:bCs/>
          <w:lang w:val="en-GB"/>
        </w:rPr>
        <w:t xml:space="preserve"> </w:t>
      </w:r>
      <w:r w:rsidR="00407E5D" w:rsidRPr="002E373B">
        <w:rPr>
          <w:bCs/>
          <w:lang w:val="en-GB"/>
        </w:rPr>
        <w:t xml:space="preserve">years old) has been crucial, but involving younger community members remains a challenge. One of the most effective actions has been the creation of a space for </w:t>
      </w:r>
      <w:r w:rsidR="00F37457">
        <w:rPr>
          <w:bCs/>
          <w:lang w:val="en-GB"/>
        </w:rPr>
        <w:t xml:space="preserve">the </w:t>
      </w:r>
      <w:r w:rsidR="00407E5D" w:rsidRPr="002E373B">
        <w:rPr>
          <w:bCs/>
          <w:lang w:val="en-GB"/>
        </w:rPr>
        <w:t xml:space="preserve">transmission of the oral tradition </w:t>
      </w:r>
      <w:r w:rsidR="00F37457">
        <w:rPr>
          <w:bCs/>
          <w:lang w:val="en-GB"/>
        </w:rPr>
        <w:t xml:space="preserve">to </w:t>
      </w:r>
      <w:r w:rsidR="00407E5D" w:rsidRPr="002E373B">
        <w:rPr>
          <w:bCs/>
          <w:lang w:val="en-GB"/>
        </w:rPr>
        <w:t>school-aged children and some progress is noticeable in terms of intercultural d</w:t>
      </w:r>
      <w:r w:rsidR="00BB0BC6" w:rsidRPr="002E373B">
        <w:rPr>
          <w:bCs/>
          <w:lang w:val="en-GB"/>
        </w:rPr>
        <w:t>ialogue between boys and girls.</w:t>
      </w:r>
    </w:p>
    <w:p w14:paraId="718D3A4F" w14:textId="3BBD15FD" w:rsidR="00F01579" w:rsidRPr="002E373B" w:rsidRDefault="00F37457" w:rsidP="0024209D">
      <w:pPr>
        <w:pStyle w:val="Marge"/>
        <w:numPr>
          <w:ilvl w:val="0"/>
          <w:numId w:val="2"/>
        </w:numPr>
        <w:tabs>
          <w:tab w:val="clear" w:pos="567"/>
        </w:tabs>
        <w:autoSpaceDE w:val="0"/>
        <w:autoSpaceDN w:val="0"/>
        <w:adjustRightInd w:val="0"/>
        <w:spacing w:after="120"/>
        <w:ind w:left="567" w:hanging="567"/>
        <w:rPr>
          <w:bCs/>
          <w:lang w:val="en-GB"/>
        </w:rPr>
      </w:pPr>
      <w:r>
        <w:rPr>
          <w:bCs/>
          <w:lang w:val="en-GB"/>
        </w:rPr>
        <w:t>The p</w:t>
      </w:r>
      <w:r w:rsidRPr="002E373B">
        <w:rPr>
          <w:bCs/>
          <w:lang w:val="en-GB"/>
        </w:rPr>
        <w:t xml:space="preserve">ublication </w:t>
      </w:r>
      <w:r w:rsidR="00407E5D" w:rsidRPr="002E373B">
        <w:rPr>
          <w:bCs/>
          <w:lang w:val="en-GB"/>
        </w:rPr>
        <w:t xml:space="preserve">of the Huachipaire-Spanish Dictionary is </w:t>
      </w:r>
      <w:r w:rsidR="00BB0BC6" w:rsidRPr="002E373B">
        <w:rPr>
          <w:bCs/>
          <w:lang w:val="en-GB"/>
        </w:rPr>
        <w:t>important</w:t>
      </w:r>
      <w:r w:rsidR="00407E5D" w:rsidRPr="002E373B">
        <w:rPr>
          <w:bCs/>
          <w:lang w:val="en-GB"/>
        </w:rPr>
        <w:t xml:space="preserve"> since only 20</w:t>
      </w:r>
      <w:r>
        <w:rPr>
          <w:bCs/>
          <w:lang w:val="en-GB"/>
        </w:rPr>
        <w:t xml:space="preserve"> per cent</w:t>
      </w:r>
      <w:r w:rsidRPr="002E373B">
        <w:rPr>
          <w:bCs/>
          <w:lang w:val="en-GB"/>
        </w:rPr>
        <w:t xml:space="preserve"> </w:t>
      </w:r>
      <w:r w:rsidR="00407E5D" w:rsidRPr="002E373B">
        <w:rPr>
          <w:bCs/>
          <w:lang w:val="en-GB"/>
        </w:rPr>
        <w:t xml:space="preserve">of the population speaks the Huachipaire </w:t>
      </w:r>
      <w:r w:rsidR="00BB0BC6" w:rsidRPr="002E373B">
        <w:rPr>
          <w:bCs/>
          <w:lang w:val="en-GB"/>
        </w:rPr>
        <w:t>language, which</w:t>
      </w:r>
      <w:r w:rsidR="00407E5D" w:rsidRPr="002E373B">
        <w:rPr>
          <w:bCs/>
          <w:lang w:val="en-GB"/>
        </w:rPr>
        <w:t xml:space="preserve"> is the vehicle for the </w:t>
      </w:r>
      <w:proofErr w:type="spellStart"/>
      <w:r w:rsidR="00407E5D" w:rsidRPr="002E373B">
        <w:rPr>
          <w:bCs/>
          <w:lang w:val="en-GB"/>
        </w:rPr>
        <w:t>Eshuva</w:t>
      </w:r>
      <w:proofErr w:type="spellEnd"/>
      <w:r w:rsidR="00407E5D" w:rsidRPr="002E373B">
        <w:rPr>
          <w:bCs/>
          <w:lang w:val="en-GB"/>
        </w:rPr>
        <w:t xml:space="preserve"> songs and has allowed the educators and authorities to contribute to the revitalization process for the Huachipaire language. As an</w:t>
      </w:r>
      <w:r w:rsidR="00031025" w:rsidRPr="002E373B">
        <w:rPr>
          <w:bCs/>
          <w:lang w:val="en-GB"/>
        </w:rPr>
        <w:t xml:space="preserve"> example, the municipality of </w:t>
      </w:r>
      <w:proofErr w:type="spellStart"/>
      <w:r w:rsidR="00031025" w:rsidRPr="002E373B">
        <w:rPr>
          <w:bCs/>
          <w:lang w:val="en-GB"/>
        </w:rPr>
        <w:t>K’</w:t>
      </w:r>
      <w:r w:rsidR="00407E5D" w:rsidRPr="002E373B">
        <w:rPr>
          <w:bCs/>
          <w:lang w:val="en-GB"/>
        </w:rPr>
        <w:t>osñipata</w:t>
      </w:r>
      <w:proofErr w:type="spellEnd"/>
      <w:r w:rsidR="00407E5D" w:rsidRPr="002E373B">
        <w:rPr>
          <w:bCs/>
          <w:lang w:val="en-GB"/>
        </w:rPr>
        <w:t xml:space="preserve"> has committed itself to hiring teachers</w:t>
      </w:r>
      <w:r>
        <w:rPr>
          <w:bCs/>
          <w:lang w:val="en-GB"/>
        </w:rPr>
        <w:t xml:space="preserve"> who are native speakers</w:t>
      </w:r>
      <w:r w:rsidR="00407E5D" w:rsidRPr="002E373B">
        <w:rPr>
          <w:bCs/>
          <w:lang w:val="en-GB"/>
        </w:rPr>
        <w:t xml:space="preserve">. The production and distribution of audio-visual materials to educational institutions within the communities </w:t>
      </w:r>
      <w:proofErr w:type="gramStart"/>
      <w:r w:rsidR="00227171">
        <w:rPr>
          <w:bCs/>
          <w:lang w:val="en-GB"/>
        </w:rPr>
        <w:t>are</w:t>
      </w:r>
      <w:r w:rsidR="00407E5D" w:rsidRPr="002E373B">
        <w:rPr>
          <w:bCs/>
          <w:lang w:val="en-GB"/>
        </w:rPr>
        <w:t xml:space="preserve"> expected</w:t>
      </w:r>
      <w:proofErr w:type="gramEnd"/>
      <w:r w:rsidR="00407E5D" w:rsidRPr="002E373B">
        <w:rPr>
          <w:bCs/>
          <w:lang w:val="en-GB"/>
        </w:rPr>
        <w:t xml:space="preserve"> to be successful for </w:t>
      </w:r>
      <w:r>
        <w:rPr>
          <w:bCs/>
          <w:lang w:val="en-GB"/>
        </w:rPr>
        <w:t xml:space="preserve">ensuring </w:t>
      </w:r>
      <w:r w:rsidR="00407E5D" w:rsidRPr="002E373B">
        <w:rPr>
          <w:bCs/>
          <w:lang w:val="en-GB"/>
        </w:rPr>
        <w:t xml:space="preserve">intergenerational transmission. Moreover, the Regional Directorate of Health will consider strengthening the staff’s capacities/knowledge of the </w:t>
      </w:r>
      <w:proofErr w:type="spellStart"/>
      <w:r w:rsidR="00407E5D" w:rsidRPr="002E373B">
        <w:rPr>
          <w:bCs/>
          <w:lang w:val="en-GB"/>
        </w:rPr>
        <w:t>Eshuva</w:t>
      </w:r>
      <w:proofErr w:type="spellEnd"/>
      <w:r w:rsidR="00407E5D" w:rsidRPr="002E373B">
        <w:rPr>
          <w:bCs/>
          <w:lang w:val="en-GB"/>
        </w:rPr>
        <w:t xml:space="preserve"> songs as a resource for culturally-appropriate healthcare of the community. However, despite these efforts</w:t>
      </w:r>
      <w:r w:rsidR="00BB0BC6" w:rsidRPr="002E373B">
        <w:rPr>
          <w:bCs/>
          <w:lang w:val="en-GB"/>
        </w:rPr>
        <w:t>, the report</w:t>
      </w:r>
      <w:r w:rsidR="00407E5D" w:rsidRPr="002E373B">
        <w:rPr>
          <w:bCs/>
          <w:lang w:val="en-GB"/>
        </w:rPr>
        <w:t xml:space="preserve"> highlights that the limited budget allocated by the local governments </w:t>
      </w:r>
      <w:r>
        <w:rPr>
          <w:bCs/>
          <w:lang w:val="en-GB"/>
        </w:rPr>
        <w:t>to</w:t>
      </w:r>
      <w:r w:rsidRPr="002E373B">
        <w:rPr>
          <w:bCs/>
          <w:lang w:val="en-GB"/>
        </w:rPr>
        <w:t xml:space="preserve"> </w:t>
      </w:r>
      <w:r w:rsidR="00407E5D" w:rsidRPr="002E373B">
        <w:rPr>
          <w:bCs/>
          <w:lang w:val="en-GB"/>
        </w:rPr>
        <w:t xml:space="preserve">the </w:t>
      </w:r>
      <w:r w:rsidR="00BB0BC6" w:rsidRPr="002E373B">
        <w:rPr>
          <w:bCs/>
          <w:lang w:val="en-GB"/>
        </w:rPr>
        <w:t>documentation</w:t>
      </w:r>
      <w:r w:rsidR="00407E5D" w:rsidRPr="002E373B">
        <w:rPr>
          <w:bCs/>
          <w:lang w:val="en-GB"/>
        </w:rPr>
        <w:t xml:space="preserve"> and inventorying of Huachipaire </w:t>
      </w:r>
      <w:r w:rsidR="00BB0BC6" w:rsidRPr="002E373B">
        <w:rPr>
          <w:bCs/>
          <w:lang w:val="en-GB"/>
        </w:rPr>
        <w:t xml:space="preserve">intangible heritage </w:t>
      </w:r>
      <w:r w:rsidR="00407E5D" w:rsidRPr="002E373B">
        <w:rPr>
          <w:bCs/>
          <w:lang w:val="en-GB"/>
        </w:rPr>
        <w:t>is one of the main challenge</w:t>
      </w:r>
      <w:r>
        <w:rPr>
          <w:bCs/>
          <w:lang w:val="en-GB"/>
        </w:rPr>
        <w:t>s</w:t>
      </w:r>
      <w:r w:rsidR="00407E5D" w:rsidRPr="002E373B">
        <w:rPr>
          <w:bCs/>
          <w:lang w:val="en-GB"/>
        </w:rPr>
        <w:t xml:space="preserve"> for the implementation of additional safeguarding measures.</w:t>
      </w:r>
    </w:p>
    <w:p w14:paraId="5202D771" w14:textId="7FEE0726"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Community participation</w:t>
      </w:r>
      <w:r w:rsidRPr="002E373B">
        <w:rPr>
          <w:bCs/>
          <w:lang w:val="en-GB"/>
        </w:rPr>
        <w:t xml:space="preserve">. </w:t>
      </w:r>
      <w:r w:rsidR="00407E5D" w:rsidRPr="002E373B">
        <w:rPr>
          <w:szCs w:val="22"/>
          <w:lang w:val="en-GB"/>
        </w:rPr>
        <w:t xml:space="preserve">The report states that the aforementioned safeguarding measures were developed with the full participation of the Huachipaire communities. The communities are aware of the </w:t>
      </w:r>
      <w:r w:rsidR="00031025" w:rsidRPr="002E373B">
        <w:rPr>
          <w:szCs w:val="22"/>
          <w:lang w:val="en-GB"/>
        </w:rPr>
        <w:t xml:space="preserve">threats to their </w:t>
      </w:r>
      <w:r w:rsidR="00407E5D" w:rsidRPr="002E373B">
        <w:rPr>
          <w:szCs w:val="22"/>
          <w:lang w:val="en-GB"/>
        </w:rPr>
        <w:t xml:space="preserve">culture and participate actively in safeguarding actions, such as the identification of the wise </w:t>
      </w:r>
      <w:r w:rsidR="0011072E">
        <w:rPr>
          <w:szCs w:val="22"/>
          <w:lang w:val="en-GB"/>
        </w:rPr>
        <w:t>healer</w:t>
      </w:r>
      <w:r w:rsidR="0011072E" w:rsidRPr="002E373B">
        <w:rPr>
          <w:szCs w:val="22"/>
          <w:lang w:val="en-GB"/>
        </w:rPr>
        <w:t xml:space="preserve"> </w:t>
      </w:r>
      <w:r w:rsidR="00407E5D" w:rsidRPr="002E373B">
        <w:rPr>
          <w:szCs w:val="22"/>
          <w:lang w:val="en-GB"/>
        </w:rPr>
        <w:t>and recording songs. Huachipaire community organizations have been a part of the whole process</w:t>
      </w:r>
      <w:r w:rsidR="00031025" w:rsidRPr="002E373B">
        <w:rPr>
          <w:szCs w:val="22"/>
          <w:lang w:val="en-GB"/>
        </w:rPr>
        <w:t xml:space="preserve"> and </w:t>
      </w:r>
      <w:r w:rsidR="00F37457">
        <w:rPr>
          <w:szCs w:val="22"/>
          <w:lang w:val="en-GB"/>
        </w:rPr>
        <w:t>play</w:t>
      </w:r>
      <w:r w:rsidR="00F37457" w:rsidRPr="002E373B">
        <w:rPr>
          <w:szCs w:val="22"/>
          <w:lang w:val="en-GB"/>
        </w:rPr>
        <w:t xml:space="preserve"> </w:t>
      </w:r>
      <w:r w:rsidR="00031025" w:rsidRPr="002E373B">
        <w:rPr>
          <w:szCs w:val="22"/>
          <w:lang w:val="en-GB"/>
        </w:rPr>
        <w:t xml:space="preserve">a role in </w:t>
      </w:r>
      <w:r w:rsidR="00407E5D" w:rsidRPr="002E373B">
        <w:rPr>
          <w:szCs w:val="22"/>
          <w:lang w:val="en-GB"/>
        </w:rPr>
        <w:t xml:space="preserve">the Safeguarding Committee, especially the elderly. The Association </w:t>
      </w:r>
      <w:r w:rsidR="00031025" w:rsidRPr="002E373B">
        <w:rPr>
          <w:szCs w:val="22"/>
          <w:lang w:val="en-GB"/>
        </w:rPr>
        <w:t>‘</w:t>
      </w:r>
      <w:r w:rsidR="00407E5D" w:rsidRPr="002E373B">
        <w:rPr>
          <w:szCs w:val="22"/>
          <w:lang w:val="en-GB"/>
        </w:rPr>
        <w:t xml:space="preserve">ANEWE’ was created as a representative organization to interact with local and national governmental entities. It now assumes leadership of some safeguarding actions. Communities were also involved in the preparation of the report through workshops held with each native community where the current situation of the </w:t>
      </w:r>
      <w:proofErr w:type="spellStart"/>
      <w:r w:rsidR="00407E5D" w:rsidRPr="002E373B">
        <w:rPr>
          <w:szCs w:val="22"/>
          <w:lang w:val="en-GB"/>
        </w:rPr>
        <w:t>Eshuva</w:t>
      </w:r>
      <w:proofErr w:type="spellEnd"/>
      <w:r w:rsidR="00407E5D" w:rsidRPr="002E373B">
        <w:rPr>
          <w:szCs w:val="22"/>
          <w:lang w:val="en-GB"/>
        </w:rPr>
        <w:t xml:space="preserve"> songs and other Huachipaire cultural expressions was </w:t>
      </w:r>
      <w:proofErr w:type="spellStart"/>
      <w:r w:rsidR="00407E5D" w:rsidRPr="002E373B">
        <w:rPr>
          <w:szCs w:val="22"/>
          <w:lang w:val="en-GB"/>
        </w:rPr>
        <w:t>analyzed</w:t>
      </w:r>
      <w:proofErr w:type="spellEnd"/>
      <w:r w:rsidR="00407E5D" w:rsidRPr="002E373B">
        <w:rPr>
          <w:szCs w:val="22"/>
          <w:lang w:val="en-GB"/>
        </w:rPr>
        <w:t xml:space="preserve">. A growing interest </w:t>
      </w:r>
      <w:r w:rsidR="00F37457">
        <w:rPr>
          <w:szCs w:val="22"/>
          <w:lang w:val="en-GB"/>
        </w:rPr>
        <w:t xml:space="preserve">in </w:t>
      </w:r>
      <w:r w:rsidR="00407E5D" w:rsidRPr="002E373B">
        <w:rPr>
          <w:szCs w:val="22"/>
          <w:lang w:val="en-GB"/>
        </w:rPr>
        <w:t xml:space="preserve">and commitment </w:t>
      </w:r>
      <w:r w:rsidR="00F37457">
        <w:rPr>
          <w:szCs w:val="22"/>
          <w:lang w:val="en-GB"/>
        </w:rPr>
        <w:t>to</w:t>
      </w:r>
      <w:r w:rsidR="00F37457" w:rsidRPr="002E373B">
        <w:rPr>
          <w:szCs w:val="22"/>
          <w:lang w:val="en-GB"/>
        </w:rPr>
        <w:t xml:space="preserve"> </w:t>
      </w:r>
      <w:r w:rsidR="00407E5D" w:rsidRPr="002E373B">
        <w:rPr>
          <w:szCs w:val="22"/>
          <w:lang w:val="en-GB"/>
        </w:rPr>
        <w:t xml:space="preserve">the revitalization of Huachipaire culture was noted, but </w:t>
      </w:r>
      <w:r w:rsidR="008F0578">
        <w:rPr>
          <w:szCs w:val="22"/>
          <w:lang w:val="en-GB"/>
        </w:rPr>
        <w:t>a</w:t>
      </w:r>
      <w:r w:rsidR="00407E5D" w:rsidRPr="002E373B">
        <w:rPr>
          <w:szCs w:val="22"/>
          <w:lang w:val="en-GB"/>
        </w:rPr>
        <w:t xml:space="preserve"> need for more governmental support</w:t>
      </w:r>
      <w:r w:rsidR="008F0578">
        <w:rPr>
          <w:szCs w:val="22"/>
          <w:lang w:val="en-GB"/>
        </w:rPr>
        <w:t xml:space="preserve"> was also identified,</w:t>
      </w:r>
      <w:r w:rsidR="00407E5D" w:rsidRPr="002E373B">
        <w:rPr>
          <w:szCs w:val="22"/>
          <w:lang w:val="en-GB"/>
        </w:rPr>
        <w:t xml:space="preserve"> </w:t>
      </w:r>
      <w:r w:rsidR="008F0578">
        <w:rPr>
          <w:szCs w:val="22"/>
          <w:lang w:val="en-GB"/>
        </w:rPr>
        <w:t xml:space="preserve">to </w:t>
      </w:r>
      <w:r w:rsidR="00407E5D" w:rsidRPr="002E373B">
        <w:rPr>
          <w:szCs w:val="22"/>
          <w:lang w:val="en-GB"/>
        </w:rPr>
        <w:t xml:space="preserve">which </w:t>
      </w:r>
      <w:r w:rsidR="008F0578">
        <w:rPr>
          <w:szCs w:val="22"/>
          <w:lang w:val="en-GB"/>
        </w:rPr>
        <w:t xml:space="preserve">the </w:t>
      </w:r>
      <w:r w:rsidR="00407E5D" w:rsidRPr="002E373B">
        <w:rPr>
          <w:szCs w:val="22"/>
          <w:lang w:val="en-GB"/>
        </w:rPr>
        <w:t>Cusco Decentralized Culture Di</w:t>
      </w:r>
      <w:r w:rsidR="00031025" w:rsidRPr="002E373B">
        <w:rPr>
          <w:szCs w:val="22"/>
          <w:lang w:val="en-GB"/>
        </w:rPr>
        <w:t xml:space="preserve">rectorate and Municipality of </w:t>
      </w:r>
      <w:proofErr w:type="spellStart"/>
      <w:r w:rsidR="00031025" w:rsidRPr="002E373B">
        <w:rPr>
          <w:szCs w:val="22"/>
          <w:lang w:val="en-GB"/>
        </w:rPr>
        <w:t>K’</w:t>
      </w:r>
      <w:r w:rsidR="00407E5D" w:rsidRPr="002E373B">
        <w:rPr>
          <w:szCs w:val="22"/>
          <w:lang w:val="en-GB"/>
        </w:rPr>
        <w:t>osñipata</w:t>
      </w:r>
      <w:proofErr w:type="spellEnd"/>
      <w:r w:rsidR="00407E5D" w:rsidRPr="002E373B">
        <w:rPr>
          <w:szCs w:val="22"/>
          <w:lang w:val="en-GB"/>
        </w:rPr>
        <w:t xml:space="preserve"> will seek to respond.</w:t>
      </w:r>
    </w:p>
    <w:p w14:paraId="520FF5DF" w14:textId="69954ADE"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Viability and current risks</w:t>
      </w:r>
      <w:r w:rsidRPr="002E373B">
        <w:rPr>
          <w:bCs/>
          <w:lang w:val="en-GB"/>
        </w:rPr>
        <w:t>.</w:t>
      </w:r>
      <w:r w:rsidRPr="002E373B">
        <w:rPr>
          <w:lang w:val="en-GB"/>
        </w:rPr>
        <w:t xml:space="preserve"> </w:t>
      </w:r>
      <w:r w:rsidR="00407E5D" w:rsidRPr="002E373B">
        <w:rPr>
          <w:rFonts w:cs="Arial"/>
          <w:lang w:val="en-GB"/>
        </w:rPr>
        <w:t xml:space="preserve">The practice and use of </w:t>
      </w:r>
      <w:proofErr w:type="spellStart"/>
      <w:r w:rsidR="00407E5D" w:rsidRPr="002E373B">
        <w:rPr>
          <w:rFonts w:cs="Arial"/>
          <w:lang w:val="en-GB"/>
        </w:rPr>
        <w:t>Eshuva</w:t>
      </w:r>
      <w:proofErr w:type="spellEnd"/>
      <w:r w:rsidR="00407E5D" w:rsidRPr="002E373B">
        <w:rPr>
          <w:rFonts w:cs="Arial"/>
          <w:lang w:val="en-GB"/>
        </w:rPr>
        <w:t xml:space="preserve"> songs is still limited despite efforts deployed for its safeguarding. They are at risk of being lost, since traditional modes of transmission have been interrupted due to </w:t>
      </w:r>
      <w:r w:rsidR="008F0578">
        <w:rPr>
          <w:rFonts w:cs="Arial"/>
          <w:lang w:val="en-GB"/>
        </w:rPr>
        <w:t xml:space="preserve">a </w:t>
      </w:r>
      <w:r w:rsidR="00407E5D" w:rsidRPr="002E373B">
        <w:rPr>
          <w:rFonts w:cs="Arial"/>
          <w:lang w:val="en-GB"/>
        </w:rPr>
        <w:t xml:space="preserve">lack of interest on the part of </w:t>
      </w:r>
      <w:proofErr w:type="spellStart"/>
      <w:r w:rsidR="00407E5D" w:rsidRPr="002E373B">
        <w:rPr>
          <w:rFonts w:cs="Arial"/>
          <w:lang w:val="en-GB"/>
        </w:rPr>
        <w:t>Harákmbut</w:t>
      </w:r>
      <w:proofErr w:type="spellEnd"/>
      <w:r w:rsidR="00407E5D" w:rsidRPr="002E373B">
        <w:rPr>
          <w:rFonts w:cs="Arial"/>
          <w:lang w:val="en-GB"/>
        </w:rPr>
        <w:t xml:space="preserve"> youth, internal migration and the influence of foreign cultural elements. Nowadays, </w:t>
      </w:r>
      <w:proofErr w:type="spellStart"/>
      <w:r w:rsidR="00407E5D" w:rsidRPr="002E373B">
        <w:rPr>
          <w:rFonts w:cs="Arial"/>
          <w:lang w:val="en-GB"/>
        </w:rPr>
        <w:t>Eshuva</w:t>
      </w:r>
      <w:proofErr w:type="spellEnd"/>
      <w:r w:rsidR="00407E5D" w:rsidRPr="002E373B">
        <w:rPr>
          <w:rFonts w:cs="Arial"/>
          <w:lang w:val="en-GB"/>
        </w:rPr>
        <w:t xml:space="preserve"> songs are only performed by very few and elderly members of the </w:t>
      </w:r>
      <w:r w:rsidR="00031025" w:rsidRPr="002E373B">
        <w:rPr>
          <w:rFonts w:cs="Arial"/>
          <w:lang w:val="en-GB"/>
        </w:rPr>
        <w:t>community</w:t>
      </w:r>
      <w:r w:rsidR="00407E5D" w:rsidRPr="002E373B">
        <w:rPr>
          <w:rFonts w:cs="Arial"/>
          <w:lang w:val="en-GB"/>
        </w:rPr>
        <w:t xml:space="preserve">. The challenge </w:t>
      </w:r>
      <w:r w:rsidR="008F0578">
        <w:rPr>
          <w:rFonts w:cs="Arial"/>
          <w:lang w:val="en-GB"/>
        </w:rPr>
        <w:t>of</w:t>
      </w:r>
      <w:r w:rsidR="00407E5D" w:rsidRPr="002E373B">
        <w:rPr>
          <w:rFonts w:cs="Arial"/>
          <w:lang w:val="en-GB"/>
        </w:rPr>
        <w:t xml:space="preserve"> reach</w:t>
      </w:r>
      <w:r w:rsidR="008F0578">
        <w:rPr>
          <w:rFonts w:cs="Arial"/>
          <w:lang w:val="en-GB"/>
        </w:rPr>
        <w:t>ing</w:t>
      </w:r>
      <w:r w:rsidR="00407E5D" w:rsidRPr="002E373B">
        <w:rPr>
          <w:rFonts w:cs="Arial"/>
          <w:lang w:val="en-GB"/>
        </w:rPr>
        <w:t xml:space="preserve"> out </w:t>
      </w:r>
      <w:r w:rsidR="008F0578">
        <w:rPr>
          <w:rFonts w:cs="Arial"/>
          <w:lang w:val="en-GB"/>
        </w:rPr>
        <w:t xml:space="preserve">to </w:t>
      </w:r>
      <w:r w:rsidR="00407E5D" w:rsidRPr="002E373B">
        <w:rPr>
          <w:rFonts w:cs="Arial"/>
          <w:lang w:val="en-GB"/>
        </w:rPr>
        <w:t>youth</w:t>
      </w:r>
      <w:r w:rsidR="008F0578">
        <w:rPr>
          <w:rFonts w:cs="Arial"/>
          <w:lang w:val="en-GB"/>
        </w:rPr>
        <w:t xml:space="preserve"> remains</w:t>
      </w:r>
      <w:r w:rsidR="00407E5D" w:rsidRPr="002E373B">
        <w:rPr>
          <w:rFonts w:cs="Arial"/>
          <w:lang w:val="en-GB"/>
        </w:rPr>
        <w:t xml:space="preserve">, which would consolidate the transmission process. In addition, racial-ethnic tensions in the district of </w:t>
      </w:r>
      <w:proofErr w:type="spellStart"/>
      <w:r w:rsidR="00407E5D" w:rsidRPr="002E373B">
        <w:rPr>
          <w:rFonts w:cs="Arial"/>
          <w:lang w:val="en-GB"/>
        </w:rPr>
        <w:t>K´osñipata</w:t>
      </w:r>
      <w:proofErr w:type="spellEnd"/>
      <w:r w:rsidR="00407E5D" w:rsidRPr="002E373B">
        <w:rPr>
          <w:rFonts w:cs="Arial"/>
          <w:lang w:val="en-GB"/>
        </w:rPr>
        <w:t xml:space="preserve"> make teenagers from the native communities ashamed to express themselves in their Huachipaire mother tongue, </w:t>
      </w:r>
      <w:r w:rsidR="008F0578">
        <w:rPr>
          <w:rFonts w:cs="Arial"/>
          <w:lang w:val="en-GB"/>
        </w:rPr>
        <w:t xml:space="preserve">which is </w:t>
      </w:r>
      <w:r w:rsidR="00407E5D" w:rsidRPr="002E373B">
        <w:rPr>
          <w:rFonts w:cs="Arial"/>
          <w:lang w:val="en-GB"/>
        </w:rPr>
        <w:t xml:space="preserve">exacerbated by the lack of </w:t>
      </w:r>
      <w:r w:rsidR="008F0578">
        <w:rPr>
          <w:rFonts w:cs="Arial"/>
          <w:lang w:val="en-GB"/>
        </w:rPr>
        <w:t xml:space="preserve">an </w:t>
      </w:r>
      <w:r w:rsidR="00407E5D" w:rsidRPr="002E373B">
        <w:rPr>
          <w:rFonts w:cs="Arial"/>
          <w:lang w:val="en-GB"/>
        </w:rPr>
        <w:t xml:space="preserve">intercultural and/or bilingual approach in local educational institutions. Another serious threat comes from the lack of cultural relevance of the health programme in local health facilities, which does not include healing </w:t>
      </w:r>
      <w:proofErr w:type="spellStart"/>
      <w:r w:rsidR="00407E5D" w:rsidRPr="002E373B">
        <w:rPr>
          <w:rFonts w:cs="Arial"/>
          <w:lang w:val="en-GB"/>
        </w:rPr>
        <w:t>Eshuva</w:t>
      </w:r>
      <w:proofErr w:type="spellEnd"/>
      <w:r w:rsidR="00407E5D" w:rsidRPr="002E373B">
        <w:rPr>
          <w:rFonts w:cs="Arial"/>
          <w:lang w:val="en-GB"/>
        </w:rPr>
        <w:t xml:space="preserve"> cosmology.</w:t>
      </w:r>
    </w:p>
    <w:p w14:paraId="49585476" w14:textId="77777777" w:rsidR="00F01579" w:rsidRPr="002E373B" w:rsidRDefault="00F01579" w:rsidP="0024209D">
      <w:pPr>
        <w:pStyle w:val="Marge"/>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5CAD14A6" w14:textId="47EBAFC2" w:rsidR="00F01579" w:rsidRPr="002E373B" w:rsidRDefault="00F01579" w:rsidP="00F01579">
      <w:pPr>
        <w:pStyle w:val="Heading4"/>
        <w:numPr>
          <w:ilvl w:val="0"/>
          <w:numId w:val="0"/>
        </w:numPr>
        <w:spacing w:before="240"/>
        <w:ind w:left="567"/>
        <w:rPr>
          <w:rFonts w:eastAsia="SimSun"/>
        </w:rPr>
      </w:pPr>
      <w:bookmarkStart w:id="14" w:name="_DRAFT_DECISION_12.COM_10"/>
      <w:bookmarkEnd w:id="14"/>
      <w:r w:rsidRPr="002E373B">
        <w:t>DRAFT DECISION 12.COM </w:t>
      </w:r>
      <w:r w:rsidR="004F2452">
        <w:t>8.c</w:t>
      </w:r>
      <w:r w:rsidRPr="002E373B">
        <w:t>.</w:t>
      </w:r>
      <w:r w:rsidR="00211CE0" w:rsidRPr="002E373B">
        <w:t>11</w:t>
      </w:r>
      <w:r w:rsidR="0011371A">
        <w:tab/>
      </w:r>
      <w:r w:rsidRPr="002E373B">
        <w:rPr>
          <w:noProof/>
          <w:snapToGrid/>
          <w:lang w:val="en-US" w:eastAsia="ko-KR"/>
        </w:rPr>
        <w:drawing>
          <wp:inline distT="0" distB="0" distL="0" distR="0" wp14:anchorId="6D49C4D1" wp14:editId="1AEA4889">
            <wp:extent cx="103505" cy="103505"/>
            <wp:effectExtent l="0" t="0" r="0" b="0"/>
            <wp:docPr id="12" name="Picture 12"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76FDFFB7" w14:textId="77777777" w:rsidR="00F01579" w:rsidRPr="002E373B" w:rsidRDefault="00F01579" w:rsidP="00F01579">
      <w:pPr>
        <w:pStyle w:val="Para"/>
        <w:keepNext/>
        <w:numPr>
          <w:ilvl w:val="0"/>
          <w:numId w:val="0"/>
        </w:numPr>
        <w:tabs>
          <w:tab w:val="left" w:pos="1134"/>
        </w:tabs>
        <w:spacing w:line="240" w:lineRule="auto"/>
        <w:ind w:left="567"/>
        <w:rPr>
          <w:rFonts w:cs="Arial"/>
          <w:sz w:val="22"/>
          <w:szCs w:val="22"/>
          <w:lang w:val="en-GB"/>
        </w:rPr>
      </w:pPr>
      <w:r w:rsidRPr="002E373B">
        <w:rPr>
          <w:rFonts w:cs="Arial"/>
          <w:sz w:val="22"/>
          <w:szCs w:val="22"/>
          <w:lang w:val="en-GB"/>
        </w:rPr>
        <w:t>The Committee,</w:t>
      </w:r>
    </w:p>
    <w:p w14:paraId="09480067" w14:textId="408CF227" w:rsidR="00F01579" w:rsidRPr="002E373B" w:rsidRDefault="00F01579" w:rsidP="0024209D">
      <w:pPr>
        <w:pStyle w:val="Para"/>
        <w:numPr>
          <w:ilvl w:val="0"/>
          <w:numId w:val="16"/>
        </w:numPr>
        <w:tabs>
          <w:tab w:val="left" w:pos="1134"/>
        </w:tabs>
        <w:spacing w:line="240" w:lineRule="auto"/>
        <w:ind w:left="1134" w:hanging="567"/>
        <w:rPr>
          <w:rFonts w:cs="Arial"/>
          <w:sz w:val="22"/>
          <w:szCs w:val="22"/>
          <w:lang w:val="en-GB"/>
        </w:rPr>
      </w:pPr>
      <w:r w:rsidRPr="002E373B">
        <w:rPr>
          <w:rFonts w:cs="Arial"/>
          <w:sz w:val="22"/>
          <w:szCs w:val="22"/>
          <w:u w:val="single"/>
          <w:lang w:val="en-GB"/>
        </w:rPr>
        <w:t>Having examined</w:t>
      </w:r>
      <w:r w:rsidR="00407E5D" w:rsidRPr="002E373B">
        <w:rPr>
          <w:rFonts w:cs="Arial"/>
          <w:sz w:val="22"/>
          <w:szCs w:val="22"/>
          <w:lang w:val="en-GB"/>
        </w:rPr>
        <w:t xml:space="preserve"> document ITH/17</w:t>
      </w:r>
      <w:r w:rsidRPr="002E373B">
        <w:rPr>
          <w:rFonts w:cs="Arial"/>
          <w:sz w:val="22"/>
          <w:szCs w:val="22"/>
          <w:lang w:val="en-GB"/>
        </w:rPr>
        <w:t>/1</w:t>
      </w:r>
      <w:r w:rsidR="00407E5D" w:rsidRPr="002E373B">
        <w:rPr>
          <w:rFonts w:cs="Arial"/>
          <w:sz w:val="22"/>
          <w:szCs w:val="22"/>
          <w:lang w:val="en-GB"/>
        </w:rPr>
        <w:t>2.COM/</w:t>
      </w:r>
      <w:r w:rsidR="004F2452">
        <w:rPr>
          <w:rFonts w:cs="Arial"/>
          <w:sz w:val="22"/>
          <w:szCs w:val="22"/>
          <w:lang w:val="en-GB"/>
        </w:rPr>
        <w:t>8.c</w:t>
      </w:r>
      <w:r w:rsidRPr="002E373B">
        <w:rPr>
          <w:rFonts w:cs="Arial"/>
          <w:sz w:val="22"/>
          <w:szCs w:val="22"/>
          <w:lang w:val="en-GB"/>
        </w:rPr>
        <w:t>,</w:t>
      </w:r>
    </w:p>
    <w:p w14:paraId="2A4418B5" w14:textId="77777777" w:rsidR="00407E5D" w:rsidRPr="002E373B" w:rsidRDefault="00407E5D" w:rsidP="0024209D">
      <w:pPr>
        <w:pStyle w:val="Para"/>
        <w:numPr>
          <w:ilvl w:val="0"/>
          <w:numId w:val="16"/>
        </w:numPr>
        <w:tabs>
          <w:tab w:val="left" w:pos="1134"/>
        </w:tabs>
        <w:spacing w:line="240" w:lineRule="auto"/>
        <w:ind w:left="1134" w:hanging="567"/>
        <w:rPr>
          <w:rFonts w:cs="Arial"/>
          <w:sz w:val="22"/>
          <w:szCs w:val="22"/>
          <w:lang w:val="en-GB"/>
        </w:rPr>
      </w:pPr>
      <w:r w:rsidRPr="002E373B">
        <w:rPr>
          <w:rFonts w:cs="Arial"/>
          <w:sz w:val="22"/>
          <w:szCs w:val="22"/>
          <w:u w:val="single"/>
          <w:lang w:val="en-GB"/>
        </w:rPr>
        <w:t>Recalling</w:t>
      </w:r>
      <w:r w:rsidRPr="002E373B" w:rsidDel="00F610A8">
        <w:rPr>
          <w:rFonts w:cs="Arial"/>
          <w:sz w:val="22"/>
          <w:szCs w:val="22"/>
          <w:lang w:val="en-GB"/>
        </w:rPr>
        <w:t xml:space="preserve"> </w:t>
      </w:r>
      <w:r w:rsidRPr="002E373B">
        <w:rPr>
          <w:rFonts w:cs="Arial"/>
          <w:sz w:val="22"/>
          <w:szCs w:val="22"/>
          <w:lang w:val="en-GB"/>
        </w:rPr>
        <w:t xml:space="preserve">Chapter V of the Operational Directives and its Decision </w:t>
      </w:r>
      <w:r w:rsidR="00764A87">
        <w:fldChar w:fldCharType="begin"/>
      </w:r>
      <w:r w:rsidR="00764A87" w:rsidRPr="00764A87">
        <w:rPr>
          <w:lang w:val="en-US"/>
        </w:rPr>
        <w:instrText xml:space="preserve"> HYPERLINK "https://ich.unesco.org/en/decisions/6.COM/8.20" </w:instrText>
      </w:r>
      <w:r w:rsidR="00764A87">
        <w:fldChar w:fldCharType="separate"/>
      </w:r>
      <w:r w:rsidRPr="002E373B">
        <w:rPr>
          <w:rStyle w:val="Hyperlink"/>
          <w:rFonts w:cs="Arial"/>
          <w:sz w:val="22"/>
          <w:szCs w:val="22"/>
          <w:lang w:val="en-GB"/>
        </w:rPr>
        <w:t>6.COM 8.20</w:t>
      </w:r>
      <w:r w:rsidR="00764A87">
        <w:rPr>
          <w:rStyle w:val="Hyperlink"/>
          <w:rFonts w:cs="Arial"/>
          <w:sz w:val="22"/>
          <w:szCs w:val="22"/>
          <w:lang w:val="en-GB"/>
        </w:rPr>
        <w:fldChar w:fldCharType="end"/>
      </w:r>
      <w:r w:rsidRPr="002E373B">
        <w:rPr>
          <w:rFonts w:cs="Arial"/>
          <w:sz w:val="22"/>
          <w:szCs w:val="22"/>
          <w:lang w:val="en-GB"/>
        </w:rPr>
        <w:t>,</w:t>
      </w:r>
    </w:p>
    <w:p w14:paraId="11748E74" w14:textId="461E3DBD" w:rsidR="00407E5D" w:rsidRPr="002E373B" w:rsidRDefault="00407E5D" w:rsidP="0024209D">
      <w:pPr>
        <w:pStyle w:val="Para"/>
        <w:numPr>
          <w:ilvl w:val="0"/>
          <w:numId w:val="16"/>
        </w:numPr>
        <w:tabs>
          <w:tab w:val="left" w:pos="1134"/>
        </w:tabs>
        <w:spacing w:line="240" w:lineRule="auto"/>
        <w:ind w:left="1134" w:hanging="567"/>
        <w:rPr>
          <w:rFonts w:cs="Arial"/>
          <w:sz w:val="22"/>
          <w:szCs w:val="22"/>
          <w:lang w:val="en-GB"/>
        </w:rPr>
      </w:pPr>
      <w:r w:rsidRPr="002E373B">
        <w:rPr>
          <w:rFonts w:cs="Arial"/>
          <w:sz w:val="22"/>
          <w:szCs w:val="22"/>
          <w:u w:val="single"/>
          <w:lang w:val="en-GB"/>
        </w:rPr>
        <w:t>Expresses its thanks</w:t>
      </w:r>
      <w:r w:rsidRPr="002E373B">
        <w:rPr>
          <w:rFonts w:cs="Arial"/>
          <w:sz w:val="22"/>
          <w:szCs w:val="22"/>
          <w:lang w:val="en-GB"/>
        </w:rPr>
        <w:t xml:space="preserve"> to Peru for submitting its report on the status</w:t>
      </w:r>
      <w:r w:rsidRPr="002E373B">
        <w:rPr>
          <w:rFonts w:cs="Arial"/>
          <w:bCs/>
          <w:sz w:val="22"/>
          <w:szCs w:val="22"/>
          <w:lang w:val="en-GB"/>
        </w:rPr>
        <w:t xml:space="preserve"> of the </w:t>
      </w:r>
      <w:r w:rsidRPr="002E373B">
        <w:rPr>
          <w:rFonts w:cs="Arial"/>
          <w:sz w:val="22"/>
          <w:szCs w:val="22"/>
          <w:lang w:val="en-GB"/>
        </w:rPr>
        <w:t>element ‘</w:t>
      </w:r>
      <w:proofErr w:type="spellStart"/>
      <w:r w:rsidRPr="002E373B">
        <w:rPr>
          <w:rFonts w:cs="Arial"/>
          <w:sz w:val="22"/>
          <w:szCs w:val="22"/>
          <w:lang w:val="en-GB"/>
        </w:rPr>
        <w:t>Eshuva</w:t>
      </w:r>
      <w:proofErr w:type="spellEnd"/>
      <w:r w:rsidRPr="002E373B">
        <w:rPr>
          <w:rFonts w:cs="Arial"/>
          <w:sz w:val="22"/>
          <w:szCs w:val="22"/>
          <w:lang w:val="en-GB"/>
        </w:rPr>
        <w:t xml:space="preserve">, </w:t>
      </w:r>
      <w:proofErr w:type="spellStart"/>
      <w:r w:rsidRPr="002E373B">
        <w:rPr>
          <w:rFonts w:cs="Arial"/>
          <w:sz w:val="22"/>
          <w:szCs w:val="22"/>
          <w:lang w:val="en-GB"/>
        </w:rPr>
        <w:t>Harákmbut</w:t>
      </w:r>
      <w:proofErr w:type="spellEnd"/>
      <w:r w:rsidRPr="002E373B">
        <w:rPr>
          <w:rFonts w:cs="Arial"/>
          <w:sz w:val="22"/>
          <w:szCs w:val="22"/>
          <w:lang w:val="en-GB"/>
        </w:rPr>
        <w:t xml:space="preserve"> sung prayers of </w:t>
      </w:r>
      <w:r w:rsidR="0087189B">
        <w:rPr>
          <w:rFonts w:cs="Arial"/>
          <w:sz w:val="22"/>
          <w:szCs w:val="22"/>
          <w:lang w:val="en-GB"/>
        </w:rPr>
        <w:t xml:space="preserve">Peru’s </w:t>
      </w:r>
      <w:r w:rsidRPr="002E373B">
        <w:rPr>
          <w:rFonts w:cs="Arial"/>
          <w:sz w:val="22"/>
          <w:szCs w:val="22"/>
          <w:lang w:val="en-GB"/>
        </w:rPr>
        <w:t xml:space="preserve">Huachipaire </w:t>
      </w:r>
      <w:r w:rsidR="0087189B">
        <w:rPr>
          <w:rFonts w:cs="Arial"/>
          <w:sz w:val="22"/>
          <w:szCs w:val="22"/>
          <w:lang w:val="en-GB"/>
        </w:rPr>
        <w:t>people</w:t>
      </w:r>
      <w:r w:rsidRPr="002E373B">
        <w:rPr>
          <w:rFonts w:cs="Arial"/>
          <w:sz w:val="22"/>
          <w:szCs w:val="22"/>
          <w:lang w:val="en-GB"/>
        </w:rPr>
        <w:t>’, inscribed</w:t>
      </w:r>
      <w:r w:rsidRPr="002E373B">
        <w:rPr>
          <w:rFonts w:cs="Arial"/>
          <w:bCs/>
          <w:sz w:val="22"/>
          <w:szCs w:val="22"/>
          <w:lang w:val="en-GB"/>
        </w:rPr>
        <w:t xml:space="preserve"> in 2011 on the List of Intangible Cultural Heritage in Need of Urgent Safeguarding;</w:t>
      </w:r>
    </w:p>
    <w:p w14:paraId="3F89C28B" w14:textId="5E124BE2" w:rsidR="00407E5D" w:rsidRPr="002E373B" w:rsidRDefault="00407E5D" w:rsidP="00207CE2">
      <w:pPr>
        <w:pStyle w:val="Para"/>
        <w:numPr>
          <w:ilvl w:val="0"/>
          <w:numId w:val="16"/>
        </w:numPr>
        <w:tabs>
          <w:tab w:val="left" w:pos="1134"/>
        </w:tabs>
        <w:spacing w:line="240" w:lineRule="auto"/>
        <w:ind w:left="1134" w:hanging="567"/>
        <w:rPr>
          <w:rFonts w:cs="Arial"/>
          <w:sz w:val="22"/>
          <w:szCs w:val="22"/>
          <w:lang w:val="en-GB"/>
        </w:rPr>
      </w:pPr>
      <w:r w:rsidRPr="002E373B">
        <w:rPr>
          <w:rFonts w:cs="Arial"/>
          <w:sz w:val="22"/>
          <w:szCs w:val="22"/>
          <w:u w:val="single"/>
          <w:lang w:val="en-GB"/>
        </w:rPr>
        <w:t>Takes note</w:t>
      </w:r>
      <w:r w:rsidRPr="002E373B">
        <w:rPr>
          <w:rFonts w:cs="Arial"/>
          <w:sz w:val="22"/>
          <w:szCs w:val="22"/>
          <w:lang w:val="en-GB"/>
        </w:rPr>
        <w:t xml:space="preserve"> of the continued efforts undertaken by Peru to safeguard the element through </w:t>
      </w:r>
      <w:r w:rsidR="008F0578">
        <w:rPr>
          <w:rFonts w:cs="Arial"/>
          <w:sz w:val="22"/>
          <w:szCs w:val="22"/>
          <w:lang w:val="en-GB"/>
        </w:rPr>
        <w:t xml:space="preserve">the </w:t>
      </w:r>
      <w:r w:rsidRPr="002E373B">
        <w:rPr>
          <w:rFonts w:cs="Arial"/>
          <w:sz w:val="22"/>
          <w:szCs w:val="22"/>
          <w:lang w:val="en-GB"/>
        </w:rPr>
        <w:t>registration, inventory</w:t>
      </w:r>
      <w:r w:rsidR="008F0578">
        <w:rPr>
          <w:rFonts w:cs="Arial"/>
          <w:sz w:val="22"/>
          <w:szCs w:val="22"/>
          <w:lang w:val="en-GB"/>
        </w:rPr>
        <w:t>ing</w:t>
      </w:r>
      <w:r w:rsidRPr="002E373B">
        <w:rPr>
          <w:rFonts w:cs="Arial"/>
          <w:sz w:val="22"/>
          <w:szCs w:val="22"/>
          <w:lang w:val="en-GB"/>
        </w:rPr>
        <w:t xml:space="preserve"> and promotion of </w:t>
      </w:r>
      <w:proofErr w:type="spellStart"/>
      <w:r w:rsidRPr="002E373B">
        <w:rPr>
          <w:rFonts w:cs="Arial"/>
          <w:sz w:val="22"/>
          <w:szCs w:val="22"/>
          <w:lang w:val="en-GB"/>
        </w:rPr>
        <w:t>Eshuva</w:t>
      </w:r>
      <w:proofErr w:type="spellEnd"/>
      <w:r w:rsidRPr="002E373B">
        <w:rPr>
          <w:rFonts w:cs="Arial"/>
          <w:sz w:val="22"/>
          <w:szCs w:val="22"/>
          <w:lang w:val="en-GB"/>
        </w:rPr>
        <w:t xml:space="preserve"> songs as well as </w:t>
      </w:r>
      <w:r w:rsidR="00031025" w:rsidRPr="002E373B">
        <w:rPr>
          <w:rFonts w:cs="Arial"/>
          <w:sz w:val="22"/>
          <w:szCs w:val="22"/>
          <w:lang w:val="en-GB"/>
        </w:rPr>
        <w:t xml:space="preserve">the revitalization of the </w:t>
      </w:r>
      <w:r w:rsidR="00207CE2" w:rsidRPr="002E373B">
        <w:rPr>
          <w:rFonts w:cs="Arial"/>
          <w:sz w:val="22"/>
          <w:szCs w:val="22"/>
          <w:lang w:val="en-GB"/>
        </w:rPr>
        <w:t xml:space="preserve">Huachipaire </w:t>
      </w:r>
      <w:r w:rsidR="00031025" w:rsidRPr="002E373B">
        <w:rPr>
          <w:rFonts w:cs="Arial"/>
          <w:sz w:val="22"/>
          <w:szCs w:val="22"/>
          <w:lang w:val="en-GB"/>
        </w:rPr>
        <w:t xml:space="preserve">language and </w:t>
      </w:r>
      <w:r w:rsidRPr="002E373B">
        <w:rPr>
          <w:rFonts w:cs="Arial"/>
          <w:sz w:val="22"/>
          <w:szCs w:val="22"/>
          <w:lang w:val="en-GB"/>
        </w:rPr>
        <w:t xml:space="preserve">the creation of </w:t>
      </w:r>
      <w:r w:rsidR="00031025" w:rsidRPr="002E373B">
        <w:rPr>
          <w:rFonts w:cs="Arial"/>
          <w:sz w:val="22"/>
          <w:szCs w:val="22"/>
          <w:lang w:val="en-GB"/>
        </w:rPr>
        <w:t xml:space="preserve">a </w:t>
      </w:r>
      <w:r w:rsidRPr="002E373B">
        <w:rPr>
          <w:rFonts w:cs="Arial"/>
          <w:sz w:val="22"/>
          <w:szCs w:val="22"/>
          <w:lang w:val="en-GB"/>
        </w:rPr>
        <w:t>space for</w:t>
      </w:r>
      <w:r w:rsidR="008F0578">
        <w:rPr>
          <w:rFonts w:cs="Arial"/>
          <w:sz w:val="22"/>
          <w:szCs w:val="22"/>
          <w:lang w:val="en-GB"/>
        </w:rPr>
        <w:t xml:space="preserve"> the</w:t>
      </w:r>
      <w:r w:rsidRPr="002E373B">
        <w:rPr>
          <w:rFonts w:cs="Arial"/>
          <w:sz w:val="22"/>
          <w:szCs w:val="22"/>
          <w:lang w:val="en-GB"/>
        </w:rPr>
        <w:t xml:space="preserve"> transmission of the practice;</w:t>
      </w:r>
    </w:p>
    <w:p w14:paraId="22F93680" w14:textId="0095418D" w:rsidR="00407E5D" w:rsidRPr="002E373B" w:rsidRDefault="00407E5D" w:rsidP="0024209D">
      <w:pPr>
        <w:pStyle w:val="Para"/>
        <w:numPr>
          <w:ilvl w:val="0"/>
          <w:numId w:val="16"/>
        </w:numPr>
        <w:tabs>
          <w:tab w:val="left" w:pos="1134"/>
        </w:tabs>
        <w:spacing w:line="240" w:lineRule="auto"/>
        <w:ind w:left="1134" w:hanging="567"/>
        <w:rPr>
          <w:rFonts w:cs="Arial"/>
          <w:sz w:val="22"/>
          <w:szCs w:val="22"/>
          <w:lang w:val="en-GB"/>
        </w:rPr>
      </w:pPr>
      <w:r w:rsidRPr="002E373B">
        <w:rPr>
          <w:rFonts w:cs="Arial"/>
          <w:sz w:val="22"/>
          <w:szCs w:val="22"/>
          <w:u w:val="single"/>
          <w:lang w:val="en-GB"/>
        </w:rPr>
        <w:t>Welcomes with satisfaction</w:t>
      </w:r>
      <w:r w:rsidRPr="002E373B">
        <w:rPr>
          <w:rFonts w:cs="Arial"/>
          <w:sz w:val="22"/>
          <w:szCs w:val="22"/>
          <w:lang w:val="en-GB"/>
        </w:rPr>
        <w:t xml:space="preserve"> the involvement of the community concerned in the </w:t>
      </w:r>
      <w:r w:rsidR="0013044B" w:rsidRPr="002E373B">
        <w:rPr>
          <w:rFonts w:cs="Arial"/>
          <w:sz w:val="22"/>
          <w:szCs w:val="22"/>
          <w:lang w:val="en-GB"/>
        </w:rPr>
        <w:t>identification</w:t>
      </w:r>
      <w:r w:rsidRPr="002E373B">
        <w:rPr>
          <w:rFonts w:cs="Arial"/>
          <w:sz w:val="22"/>
          <w:szCs w:val="22"/>
          <w:lang w:val="en-GB"/>
        </w:rPr>
        <w:t xml:space="preserve"> and implementation of the safeguarding measures and the </w:t>
      </w:r>
      <w:r w:rsidR="008F0578">
        <w:rPr>
          <w:rFonts w:cs="Arial"/>
          <w:sz w:val="22"/>
          <w:szCs w:val="22"/>
          <w:lang w:val="en-GB"/>
        </w:rPr>
        <w:t xml:space="preserve">resulting </w:t>
      </w:r>
      <w:r w:rsidRPr="002E373B">
        <w:rPr>
          <w:rFonts w:cs="Arial"/>
          <w:sz w:val="22"/>
          <w:szCs w:val="22"/>
          <w:lang w:val="en-GB"/>
        </w:rPr>
        <w:t>awareness and commitment of the community;</w:t>
      </w:r>
    </w:p>
    <w:p w14:paraId="4DAC8479" w14:textId="77777777" w:rsidR="00407E5D" w:rsidRPr="002E373B" w:rsidRDefault="00407E5D" w:rsidP="0024209D">
      <w:pPr>
        <w:pStyle w:val="Para"/>
        <w:numPr>
          <w:ilvl w:val="0"/>
          <w:numId w:val="16"/>
        </w:numPr>
        <w:tabs>
          <w:tab w:val="left" w:pos="1134"/>
        </w:tabs>
        <w:spacing w:line="240" w:lineRule="auto"/>
        <w:ind w:left="1134" w:hanging="567"/>
        <w:rPr>
          <w:rFonts w:cs="Arial"/>
          <w:sz w:val="22"/>
          <w:szCs w:val="22"/>
          <w:lang w:val="en-GB"/>
        </w:rPr>
      </w:pPr>
      <w:r w:rsidRPr="002E373B">
        <w:rPr>
          <w:rFonts w:cs="Arial"/>
          <w:sz w:val="22"/>
          <w:szCs w:val="22"/>
          <w:u w:val="single"/>
          <w:lang w:val="en-GB"/>
        </w:rPr>
        <w:t>Encourages</w:t>
      </w:r>
      <w:r w:rsidRPr="002E373B">
        <w:rPr>
          <w:rFonts w:cs="Arial"/>
          <w:sz w:val="22"/>
          <w:szCs w:val="22"/>
          <w:lang w:val="en-GB"/>
        </w:rPr>
        <w:t xml:space="preserve"> the State Party to continue to work with and support the safeguarding and transmission actions of the Huachipaire communities and their representative associations by allocating appropriate financial resources to this end;</w:t>
      </w:r>
    </w:p>
    <w:p w14:paraId="6E62E3BB" w14:textId="19943078" w:rsidR="00407E5D" w:rsidRPr="002E373B" w:rsidRDefault="00407E5D" w:rsidP="0024209D">
      <w:pPr>
        <w:pStyle w:val="Para"/>
        <w:numPr>
          <w:ilvl w:val="0"/>
          <w:numId w:val="16"/>
        </w:numPr>
        <w:tabs>
          <w:tab w:val="left" w:pos="1134"/>
        </w:tabs>
        <w:spacing w:line="240" w:lineRule="auto"/>
        <w:ind w:left="1134" w:hanging="567"/>
        <w:rPr>
          <w:rFonts w:cs="Arial"/>
          <w:sz w:val="22"/>
          <w:szCs w:val="22"/>
          <w:lang w:val="en-GB"/>
        </w:rPr>
      </w:pPr>
      <w:r w:rsidRPr="002E373B">
        <w:rPr>
          <w:rFonts w:cs="Arial"/>
          <w:sz w:val="22"/>
          <w:szCs w:val="22"/>
          <w:u w:val="single"/>
          <w:lang w:val="en-GB"/>
        </w:rPr>
        <w:t>Invites</w:t>
      </w:r>
      <w:r w:rsidRPr="002E373B">
        <w:rPr>
          <w:rFonts w:cs="Arial"/>
          <w:sz w:val="22"/>
          <w:szCs w:val="22"/>
          <w:lang w:val="en-GB"/>
        </w:rPr>
        <w:t xml:space="preserve"> the State Party to strengthen its efforts to encourage the revitalization of </w:t>
      </w:r>
      <w:r w:rsidR="008F0578">
        <w:rPr>
          <w:rFonts w:cs="Arial"/>
          <w:sz w:val="22"/>
          <w:szCs w:val="22"/>
          <w:lang w:val="en-GB"/>
        </w:rPr>
        <w:t xml:space="preserve">the </w:t>
      </w:r>
      <w:r w:rsidRPr="002E373B">
        <w:rPr>
          <w:rFonts w:cs="Arial"/>
          <w:sz w:val="22"/>
          <w:szCs w:val="22"/>
          <w:lang w:val="en-GB"/>
        </w:rPr>
        <w:t>Hu</w:t>
      </w:r>
      <w:r w:rsidR="00207CE2" w:rsidRPr="002E373B">
        <w:rPr>
          <w:rFonts w:cs="Arial"/>
          <w:sz w:val="22"/>
          <w:szCs w:val="22"/>
          <w:lang w:val="en-GB"/>
        </w:rPr>
        <w:t>a</w:t>
      </w:r>
      <w:r w:rsidRPr="002E373B">
        <w:rPr>
          <w:rFonts w:cs="Arial"/>
          <w:sz w:val="22"/>
          <w:szCs w:val="22"/>
          <w:lang w:val="en-GB"/>
        </w:rPr>
        <w:t>ch</w:t>
      </w:r>
      <w:r w:rsidR="00207CE2" w:rsidRPr="002E373B">
        <w:rPr>
          <w:rFonts w:cs="Arial"/>
          <w:sz w:val="22"/>
          <w:szCs w:val="22"/>
          <w:lang w:val="en-GB"/>
        </w:rPr>
        <w:t>i</w:t>
      </w:r>
      <w:r w:rsidRPr="002E373B">
        <w:rPr>
          <w:rFonts w:cs="Arial"/>
          <w:sz w:val="22"/>
          <w:szCs w:val="22"/>
          <w:lang w:val="en-GB"/>
        </w:rPr>
        <w:t>p</w:t>
      </w:r>
      <w:r w:rsidR="00207CE2" w:rsidRPr="002E373B">
        <w:rPr>
          <w:rFonts w:cs="Arial"/>
          <w:sz w:val="22"/>
          <w:szCs w:val="22"/>
          <w:lang w:val="en-GB"/>
        </w:rPr>
        <w:t>a</w:t>
      </w:r>
      <w:r w:rsidRPr="002E373B">
        <w:rPr>
          <w:rFonts w:cs="Arial"/>
          <w:sz w:val="22"/>
          <w:szCs w:val="22"/>
          <w:lang w:val="en-GB"/>
        </w:rPr>
        <w:t>ire language and its transmission to young generation</w:t>
      </w:r>
      <w:r w:rsidR="0013044B" w:rsidRPr="002E373B">
        <w:rPr>
          <w:rFonts w:cs="Arial"/>
          <w:sz w:val="22"/>
          <w:szCs w:val="22"/>
          <w:lang w:val="en-GB"/>
        </w:rPr>
        <w:t>s</w:t>
      </w:r>
      <w:r w:rsidRPr="002E373B">
        <w:rPr>
          <w:rFonts w:cs="Arial"/>
          <w:sz w:val="22"/>
          <w:szCs w:val="22"/>
          <w:lang w:val="en-GB"/>
        </w:rPr>
        <w:t>, in particular by supporting an intercultural and/or bilingual approach in local educational institutions and providing intercultural exchange spaces for children, thus contributing to combat</w:t>
      </w:r>
      <w:r w:rsidR="008F0578">
        <w:rPr>
          <w:rFonts w:cs="Arial"/>
          <w:sz w:val="22"/>
          <w:szCs w:val="22"/>
          <w:lang w:val="en-GB"/>
        </w:rPr>
        <w:t>ting</w:t>
      </w:r>
      <w:r w:rsidRPr="002E373B">
        <w:rPr>
          <w:rFonts w:cs="Arial"/>
          <w:sz w:val="22"/>
          <w:szCs w:val="22"/>
          <w:lang w:val="en-GB"/>
        </w:rPr>
        <w:t xml:space="preserve"> ethnic tensions that distance young people </w:t>
      </w:r>
      <w:r w:rsidR="00CC4CD7">
        <w:rPr>
          <w:rFonts w:cs="Arial"/>
          <w:sz w:val="22"/>
          <w:szCs w:val="22"/>
          <w:lang w:val="en-GB"/>
        </w:rPr>
        <w:t>in</w:t>
      </w:r>
      <w:r w:rsidRPr="002E373B">
        <w:rPr>
          <w:rFonts w:cs="Arial"/>
          <w:sz w:val="22"/>
          <w:szCs w:val="22"/>
          <w:lang w:val="en-GB"/>
        </w:rPr>
        <w:t xml:space="preserve"> the native communities from their mother tongue;</w:t>
      </w:r>
    </w:p>
    <w:p w14:paraId="1777D7BA" w14:textId="651432D9" w:rsidR="00F01579" w:rsidRPr="002E373B" w:rsidRDefault="00407E5D" w:rsidP="0024209D">
      <w:pPr>
        <w:pStyle w:val="Para"/>
        <w:numPr>
          <w:ilvl w:val="0"/>
          <w:numId w:val="16"/>
        </w:numPr>
        <w:tabs>
          <w:tab w:val="left" w:pos="1134"/>
        </w:tabs>
        <w:spacing w:line="240" w:lineRule="auto"/>
        <w:ind w:left="1134" w:hanging="567"/>
        <w:rPr>
          <w:rFonts w:cs="Arial"/>
          <w:sz w:val="22"/>
          <w:szCs w:val="22"/>
          <w:lang w:val="en-GB"/>
        </w:rPr>
      </w:pPr>
      <w:r w:rsidRPr="002E373B">
        <w:rPr>
          <w:rFonts w:cs="Arial"/>
          <w:sz w:val="22"/>
          <w:szCs w:val="22"/>
          <w:u w:val="single"/>
          <w:lang w:val="en-GB"/>
        </w:rPr>
        <w:t>Requests</w:t>
      </w:r>
      <w:r w:rsidRPr="002E373B">
        <w:rPr>
          <w:rFonts w:cs="Arial"/>
          <w:sz w:val="22"/>
          <w:szCs w:val="22"/>
          <w:lang w:val="en-GB"/>
        </w:rPr>
        <w:t> </w:t>
      </w:r>
      <w:r w:rsidR="008F0578">
        <w:rPr>
          <w:rFonts w:cs="Arial"/>
          <w:sz w:val="22"/>
          <w:szCs w:val="22"/>
          <w:lang w:val="en-GB"/>
        </w:rPr>
        <w:t xml:space="preserve">that </w:t>
      </w:r>
      <w:r w:rsidRPr="002E373B">
        <w:rPr>
          <w:rFonts w:cs="Arial"/>
          <w:sz w:val="22"/>
          <w:szCs w:val="22"/>
          <w:lang w:val="en-GB"/>
        </w:rPr>
        <w:t>the Secretariat inform the State Party at least nine months prior to the deadline of 15 December 2019 about the required submission of its next report on the status of this element.</w:t>
      </w:r>
    </w:p>
    <w:p w14:paraId="6B9BB9CF" w14:textId="77777777" w:rsidR="00F01579" w:rsidRPr="002E373B" w:rsidRDefault="00F01579">
      <w:pPr>
        <w:rPr>
          <w:rFonts w:ascii="Arial" w:eastAsia="SimSun" w:hAnsi="Arial" w:cs="Arial"/>
          <w:sz w:val="22"/>
          <w:szCs w:val="22"/>
          <w:lang w:val="en-GB"/>
        </w:rPr>
      </w:pPr>
      <w:r w:rsidRPr="002E373B">
        <w:rPr>
          <w:rFonts w:cs="Arial"/>
          <w:sz w:val="22"/>
          <w:szCs w:val="22"/>
          <w:lang w:val="en-GB"/>
        </w:rPr>
        <w:br w:type="page"/>
      </w:r>
    </w:p>
    <w:p w14:paraId="50341FBA" w14:textId="30099130" w:rsidR="00F01579" w:rsidRPr="002E373B" w:rsidRDefault="00211CE0" w:rsidP="00F01579">
      <w:pPr>
        <w:pStyle w:val="COMTitleDecision"/>
        <w:pageBreakBefore/>
        <w:spacing w:before="480"/>
        <w:jc w:val="left"/>
      </w:pPr>
      <w:r w:rsidRPr="002E373B">
        <w:rPr>
          <w:bCs/>
        </w:rPr>
        <w:t>Uganda</w:t>
      </w:r>
      <w:r w:rsidR="00F01579" w:rsidRPr="002E373B">
        <w:rPr>
          <w:bCs/>
        </w:rPr>
        <w:t>:</w:t>
      </w:r>
      <w:r w:rsidR="00F01579" w:rsidRPr="002E373B">
        <w:t xml:space="preserve"> ‘</w:t>
      </w:r>
      <w:proofErr w:type="spellStart"/>
      <w:r w:rsidRPr="002E373B">
        <w:t>Bigwala</w:t>
      </w:r>
      <w:proofErr w:type="spellEnd"/>
      <w:r w:rsidRPr="002E373B">
        <w:t>, gourd trumpet music and dance of the Busoga Kingdom in Uganda’</w:t>
      </w:r>
      <w:r w:rsidRPr="002E373B">
        <w:rPr>
          <w:bCs/>
          <w:i/>
          <w:iCs/>
        </w:rPr>
        <w:t xml:space="preserve"> </w:t>
      </w:r>
      <w:r w:rsidR="00F01579" w:rsidRPr="002E373B">
        <w:rPr>
          <w:b w:val="0"/>
          <w:bCs/>
          <w:i/>
          <w:iCs/>
        </w:rPr>
        <w:t xml:space="preserve">(consult the </w:t>
      </w:r>
      <w:hyperlink r:id="rId39" w:history="1">
        <w:r w:rsidR="00F01579" w:rsidRPr="009F6000">
          <w:rPr>
            <w:rStyle w:val="Hyperlink"/>
            <w:b w:val="0"/>
            <w:bCs/>
            <w:i/>
            <w:iCs/>
          </w:rPr>
          <w:t>report</w:t>
        </w:r>
      </w:hyperlink>
      <w:r w:rsidR="00F01579" w:rsidRPr="002E373B">
        <w:rPr>
          <w:b w:val="0"/>
          <w:bCs/>
          <w:i/>
          <w:iCs/>
        </w:rPr>
        <w:t>)</w:t>
      </w:r>
    </w:p>
    <w:p w14:paraId="4E2805F2" w14:textId="2905E8D8" w:rsidR="00D71DCF" w:rsidRPr="009F6000" w:rsidRDefault="0024209D" w:rsidP="00327B97">
      <w:pPr>
        <w:pStyle w:val="Marge"/>
        <w:numPr>
          <w:ilvl w:val="0"/>
          <w:numId w:val="2"/>
        </w:numPr>
        <w:tabs>
          <w:tab w:val="clear" w:pos="567"/>
        </w:tabs>
        <w:autoSpaceDE w:val="0"/>
        <w:autoSpaceDN w:val="0"/>
        <w:adjustRightInd w:val="0"/>
        <w:spacing w:after="120"/>
        <w:ind w:left="567" w:hanging="567"/>
        <w:rPr>
          <w:rFonts w:cs="Arial"/>
          <w:bCs/>
          <w:szCs w:val="22"/>
          <w:lang w:val="en-GB"/>
        </w:rPr>
      </w:pPr>
      <w:proofErr w:type="spellStart"/>
      <w:r w:rsidRPr="002E373B">
        <w:rPr>
          <w:rFonts w:eastAsiaTheme="minorHAnsi" w:cs="Arial"/>
          <w:lang w:val="en-GB"/>
        </w:rPr>
        <w:t>Bigwala</w:t>
      </w:r>
      <w:proofErr w:type="spellEnd"/>
      <w:r w:rsidRPr="002E373B">
        <w:rPr>
          <w:rFonts w:eastAsiaTheme="minorHAnsi" w:cs="Arial"/>
          <w:lang w:val="en-GB"/>
        </w:rPr>
        <w:t xml:space="preserve"> Gourd trumpets Music and Dance of the </w:t>
      </w:r>
      <w:r w:rsidR="00212B4B" w:rsidRPr="002E373B">
        <w:rPr>
          <w:rFonts w:eastAsiaTheme="minorHAnsi" w:cs="Arial"/>
          <w:lang w:val="en-GB"/>
        </w:rPr>
        <w:t>Busoga</w:t>
      </w:r>
      <w:r w:rsidRPr="002E373B">
        <w:rPr>
          <w:rFonts w:eastAsiaTheme="minorHAnsi" w:cs="Arial"/>
          <w:lang w:val="en-GB"/>
        </w:rPr>
        <w:t xml:space="preserve"> kingdom in Uganda </w:t>
      </w:r>
      <w:r w:rsidR="00212B4B" w:rsidRPr="002E373B">
        <w:rPr>
          <w:rFonts w:eastAsiaTheme="minorHAnsi" w:cs="Arial"/>
          <w:lang w:val="en-GB"/>
        </w:rPr>
        <w:t>is performed at the Busoga King’</w:t>
      </w:r>
      <w:r w:rsidRPr="002E373B">
        <w:rPr>
          <w:rFonts w:eastAsiaTheme="minorHAnsi" w:cs="Arial"/>
          <w:lang w:val="en-GB"/>
        </w:rPr>
        <w:t xml:space="preserve">s coronation and its annual anniversaries and at the funeral of a king or any of the eleven hereditary chiefs of Busoga. </w:t>
      </w:r>
      <w:proofErr w:type="spellStart"/>
      <w:r w:rsidRPr="002E373B">
        <w:rPr>
          <w:rFonts w:eastAsiaTheme="minorHAnsi" w:cs="Arial"/>
          <w:lang w:val="en-GB"/>
        </w:rPr>
        <w:t>Bigwala</w:t>
      </w:r>
      <w:proofErr w:type="spellEnd"/>
      <w:r w:rsidRPr="002E373B">
        <w:rPr>
          <w:rFonts w:eastAsiaTheme="minorHAnsi" w:cs="Arial"/>
          <w:lang w:val="en-GB"/>
        </w:rPr>
        <w:t xml:space="preserve"> is also performed at social events such as house-warmings and the last funeral rites of elders</w:t>
      </w:r>
      <w:r w:rsidR="008F0578">
        <w:rPr>
          <w:rFonts w:eastAsiaTheme="minorHAnsi" w:cs="Arial"/>
          <w:lang w:val="en-GB"/>
        </w:rPr>
        <w:t>,</w:t>
      </w:r>
      <w:r w:rsidRPr="002E373B">
        <w:rPr>
          <w:rFonts w:eastAsiaTheme="minorHAnsi" w:cs="Arial"/>
          <w:lang w:val="en-GB"/>
        </w:rPr>
        <w:t xml:space="preserve"> among others. There are groups of </w:t>
      </w:r>
      <w:proofErr w:type="spellStart"/>
      <w:r w:rsidRPr="002E373B">
        <w:rPr>
          <w:rFonts w:eastAsiaTheme="minorHAnsi" w:cs="Arial"/>
          <w:lang w:val="en-GB"/>
        </w:rPr>
        <w:t>Bigwala</w:t>
      </w:r>
      <w:proofErr w:type="spellEnd"/>
      <w:r w:rsidRPr="002E373B">
        <w:rPr>
          <w:rFonts w:eastAsiaTheme="minorHAnsi" w:cs="Arial"/>
          <w:lang w:val="en-GB"/>
        </w:rPr>
        <w:t xml:space="preserve"> youth</w:t>
      </w:r>
      <w:r w:rsidR="00D71DCF">
        <w:rPr>
          <w:rFonts w:eastAsiaTheme="minorHAnsi" w:cs="Arial"/>
          <w:lang w:val="en-GB"/>
        </w:rPr>
        <w:t xml:space="preserve">, both </w:t>
      </w:r>
      <w:r w:rsidRPr="002E373B">
        <w:rPr>
          <w:rFonts w:eastAsiaTheme="minorHAnsi" w:cs="Arial"/>
          <w:lang w:val="en-GB"/>
        </w:rPr>
        <w:t>male and female</w:t>
      </w:r>
      <w:r w:rsidR="00D71DCF">
        <w:rPr>
          <w:rFonts w:eastAsiaTheme="minorHAnsi" w:cs="Arial"/>
          <w:lang w:val="en-GB"/>
        </w:rPr>
        <w:t>,</w:t>
      </w:r>
      <w:r w:rsidRPr="002E373B">
        <w:rPr>
          <w:rFonts w:eastAsiaTheme="minorHAnsi" w:cs="Arial"/>
          <w:lang w:val="en-GB"/>
        </w:rPr>
        <w:t xml:space="preserve"> at seven villages distributed throughout three districts, some of whom are married and </w:t>
      </w:r>
      <w:r w:rsidR="008F0578">
        <w:rPr>
          <w:rFonts w:eastAsiaTheme="minorHAnsi" w:cs="Arial"/>
          <w:lang w:val="en-GB"/>
        </w:rPr>
        <w:t>some of whom</w:t>
      </w:r>
      <w:r w:rsidR="008F0578" w:rsidRPr="002E373B">
        <w:rPr>
          <w:rFonts w:eastAsiaTheme="minorHAnsi" w:cs="Arial"/>
          <w:lang w:val="en-GB"/>
        </w:rPr>
        <w:t xml:space="preserve"> </w:t>
      </w:r>
      <w:r w:rsidRPr="002E373B">
        <w:rPr>
          <w:rFonts w:eastAsiaTheme="minorHAnsi" w:cs="Arial"/>
          <w:lang w:val="en-GB"/>
        </w:rPr>
        <w:t xml:space="preserve">are secondary school students. </w:t>
      </w:r>
      <w:proofErr w:type="spellStart"/>
      <w:r w:rsidR="00327B97">
        <w:rPr>
          <w:rFonts w:eastAsiaTheme="minorHAnsi" w:cs="Arial"/>
          <w:lang w:val="en-GB"/>
        </w:rPr>
        <w:t>Bigwala</w:t>
      </w:r>
      <w:proofErr w:type="spellEnd"/>
      <w:r w:rsidR="00327B97">
        <w:rPr>
          <w:rFonts w:eastAsiaTheme="minorHAnsi" w:cs="Arial"/>
          <w:lang w:val="en-GB"/>
        </w:rPr>
        <w:t xml:space="preserve"> plays a significant role in contributing to unity among the </w:t>
      </w:r>
      <w:proofErr w:type="spellStart"/>
      <w:r w:rsidR="00327B97">
        <w:rPr>
          <w:rFonts w:eastAsiaTheme="minorHAnsi" w:cs="Arial"/>
          <w:lang w:val="en-GB"/>
        </w:rPr>
        <w:t>Basoga</w:t>
      </w:r>
      <w:proofErr w:type="spellEnd"/>
      <w:r w:rsidR="00327B97">
        <w:rPr>
          <w:rFonts w:eastAsiaTheme="minorHAnsi" w:cs="Arial"/>
          <w:lang w:val="en-GB"/>
        </w:rPr>
        <w:t xml:space="preserve"> people. The lyrics of the songs narrate the h</w:t>
      </w:r>
      <w:r w:rsidR="008F0578">
        <w:rPr>
          <w:rFonts w:eastAsiaTheme="minorHAnsi" w:cs="Arial"/>
          <w:lang w:val="en-GB"/>
        </w:rPr>
        <w:t>i</w:t>
      </w:r>
      <w:r w:rsidR="00327B97">
        <w:rPr>
          <w:rFonts w:eastAsiaTheme="minorHAnsi" w:cs="Arial"/>
          <w:lang w:val="en-GB"/>
        </w:rPr>
        <w:t xml:space="preserve">story of the </w:t>
      </w:r>
      <w:proofErr w:type="spellStart"/>
      <w:r w:rsidR="00327B97">
        <w:rPr>
          <w:rFonts w:eastAsiaTheme="minorHAnsi" w:cs="Arial"/>
          <w:lang w:val="en-GB"/>
        </w:rPr>
        <w:t>Basoga</w:t>
      </w:r>
      <w:proofErr w:type="spellEnd"/>
      <w:r w:rsidR="00327B97">
        <w:rPr>
          <w:rFonts w:eastAsiaTheme="minorHAnsi" w:cs="Arial"/>
          <w:lang w:val="en-GB"/>
        </w:rPr>
        <w:t xml:space="preserve">, focusing in particular on their king, thus symbolically reconfirming their identity and links with their past. </w:t>
      </w:r>
      <w:proofErr w:type="spellStart"/>
      <w:r w:rsidR="00327B97">
        <w:rPr>
          <w:rFonts w:eastAsiaTheme="minorHAnsi" w:cs="Arial"/>
          <w:lang w:val="en-GB"/>
        </w:rPr>
        <w:t>Bigwala</w:t>
      </w:r>
      <w:proofErr w:type="spellEnd"/>
      <w:r w:rsidR="00327B97">
        <w:rPr>
          <w:rFonts w:eastAsiaTheme="minorHAnsi" w:cs="Arial"/>
          <w:lang w:val="en-GB"/>
        </w:rPr>
        <w:t xml:space="preserve"> also addresses issues such as leadership and acceptable social norms and practices.</w:t>
      </w:r>
    </w:p>
    <w:p w14:paraId="19E5118B" w14:textId="62C262B6" w:rsidR="0024209D"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Effectiveness of the safeguarding plan</w:t>
      </w:r>
      <w:r w:rsidRPr="002E373B">
        <w:rPr>
          <w:bCs/>
          <w:lang w:val="en-GB"/>
        </w:rPr>
        <w:t xml:space="preserve">. </w:t>
      </w:r>
      <w:r w:rsidR="0024209D" w:rsidRPr="002E373B">
        <w:rPr>
          <w:bCs/>
          <w:lang w:val="en-GB"/>
        </w:rPr>
        <w:t xml:space="preserve">The National Council of Folklorist of Uganda (NACOFU) led a Project Management Committee comprising the communities and other stakeholders engaged in the safeguarding process. Major activities within the framework of the safeguarding plan included the growing and distribution of gourds </w:t>
      </w:r>
      <w:r w:rsidR="0024209D" w:rsidRPr="002E373B">
        <w:rPr>
          <w:rFonts w:eastAsiaTheme="minorHAnsi" w:cs="Arial"/>
          <w:lang w:val="en-GB"/>
        </w:rPr>
        <w:t>used</w:t>
      </w:r>
      <w:r w:rsidR="0024209D" w:rsidRPr="002E373B">
        <w:rPr>
          <w:bCs/>
          <w:lang w:val="en-GB"/>
        </w:rPr>
        <w:t xml:space="preserve"> in the fabrication of the </w:t>
      </w:r>
      <w:proofErr w:type="spellStart"/>
      <w:r w:rsidR="0024209D" w:rsidRPr="002E373B">
        <w:rPr>
          <w:bCs/>
          <w:lang w:val="en-GB"/>
        </w:rPr>
        <w:t>Bigwala</w:t>
      </w:r>
      <w:proofErr w:type="spellEnd"/>
      <w:r w:rsidR="0024209D" w:rsidRPr="002E373B">
        <w:rPr>
          <w:bCs/>
          <w:lang w:val="en-GB"/>
        </w:rPr>
        <w:t xml:space="preserve"> instruments and training young people to make </w:t>
      </w:r>
      <w:proofErr w:type="spellStart"/>
      <w:r w:rsidR="0024209D" w:rsidRPr="002E373B">
        <w:rPr>
          <w:bCs/>
          <w:lang w:val="en-GB"/>
        </w:rPr>
        <w:t>Bigwala</w:t>
      </w:r>
      <w:proofErr w:type="spellEnd"/>
      <w:r w:rsidR="0024209D" w:rsidRPr="002E373B">
        <w:rPr>
          <w:bCs/>
          <w:lang w:val="en-GB"/>
        </w:rPr>
        <w:t xml:space="preserve"> instruments and perform the practice.</w:t>
      </w:r>
    </w:p>
    <w:p w14:paraId="03DEB979" w14:textId="61F28970" w:rsidR="00F01579" w:rsidRPr="002E373B" w:rsidRDefault="0024209D" w:rsidP="0024209D">
      <w:pPr>
        <w:pStyle w:val="Marge"/>
        <w:numPr>
          <w:ilvl w:val="0"/>
          <w:numId w:val="2"/>
        </w:numPr>
        <w:tabs>
          <w:tab w:val="clear" w:pos="567"/>
        </w:tabs>
        <w:autoSpaceDE w:val="0"/>
        <w:autoSpaceDN w:val="0"/>
        <w:adjustRightInd w:val="0"/>
        <w:spacing w:after="120"/>
        <w:ind w:left="567" w:hanging="567"/>
        <w:rPr>
          <w:bCs/>
          <w:lang w:val="en-GB"/>
        </w:rPr>
      </w:pPr>
      <w:proofErr w:type="spellStart"/>
      <w:r w:rsidRPr="002E373B">
        <w:rPr>
          <w:bCs/>
          <w:lang w:val="en-GB"/>
        </w:rPr>
        <w:t>Bigwala</w:t>
      </w:r>
      <w:proofErr w:type="spellEnd"/>
      <w:r w:rsidRPr="002E373B">
        <w:rPr>
          <w:bCs/>
          <w:lang w:val="en-GB"/>
        </w:rPr>
        <w:t xml:space="preserve"> performance groups were created in seven villages located in three districts and 277 </w:t>
      </w:r>
      <w:proofErr w:type="spellStart"/>
      <w:r w:rsidRPr="002E373B">
        <w:rPr>
          <w:bCs/>
          <w:lang w:val="en-GB"/>
        </w:rPr>
        <w:t>Bigwala</w:t>
      </w:r>
      <w:proofErr w:type="spellEnd"/>
      <w:r w:rsidRPr="002E373B">
        <w:rPr>
          <w:bCs/>
          <w:lang w:val="en-GB"/>
        </w:rPr>
        <w:t xml:space="preserve"> makers, players and dancers were trained </w:t>
      </w:r>
      <w:r w:rsidR="008F0578">
        <w:rPr>
          <w:bCs/>
          <w:lang w:val="en-GB"/>
        </w:rPr>
        <w:t>during</w:t>
      </w:r>
      <w:r w:rsidR="008F0578" w:rsidRPr="002E373B">
        <w:rPr>
          <w:bCs/>
          <w:lang w:val="en-GB"/>
        </w:rPr>
        <w:t xml:space="preserve"> </w:t>
      </w:r>
      <w:r w:rsidRPr="002E373B">
        <w:rPr>
          <w:bCs/>
          <w:lang w:val="en-GB"/>
        </w:rPr>
        <w:t>85 workshops held in these villages. Audio-visual materials produced by NACOFU alongside its partners and individual community members were made accessible to the communities</w:t>
      </w:r>
      <w:r w:rsidR="008F0578">
        <w:rPr>
          <w:bCs/>
          <w:lang w:val="en-GB"/>
        </w:rPr>
        <w:t xml:space="preserve"> concerned</w:t>
      </w:r>
      <w:r w:rsidRPr="002E373B">
        <w:rPr>
          <w:bCs/>
          <w:lang w:val="en-GB"/>
        </w:rPr>
        <w:t xml:space="preserve">, kingdom officials and the media, which enabled access to the public at large. According to the information provided in the report, the </w:t>
      </w:r>
      <w:proofErr w:type="spellStart"/>
      <w:r w:rsidRPr="002E373B">
        <w:rPr>
          <w:bCs/>
          <w:lang w:val="en-GB"/>
        </w:rPr>
        <w:t>Bigwala</w:t>
      </w:r>
      <w:proofErr w:type="spellEnd"/>
      <w:r w:rsidRPr="002E373B">
        <w:rPr>
          <w:bCs/>
          <w:lang w:val="en-GB"/>
        </w:rPr>
        <w:t xml:space="preserve"> project is now a model for safeguarding other elements</w:t>
      </w:r>
      <w:r w:rsidR="00D405D2">
        <w:rPr>
          <w:bCs/>
          <w:lang w:val="en-GB"/>
        </w:rPr>
        <w:t xml:space="preserve"> of intangible cultural heritage inscribed under the 2003 Convention</w:t>
      </w:r>
      <w:r w:rsidRPr="002E373B">
        <w:rPr>
          <w:bCs/>
          <w:lang w:val="en-GB"/>
        </w:rPr>
        <w:t xml:space="preserve">. In addition, there has been an increase in awareness of the element and an improved knowledge of safeguarding </w:t>
      </w:r>
      <w:r w:rsidR="00770797" w:rsidRPr="002E373B">
        <w:rPr>
          <w:bCs/>
          <w:lang w:val="en-GB"/>
        </w:rPr>
        <w:t xml:space="preserve">intangible heritage </w:t>
      </w:r>
      <w:r w:rsidRPr="002E373B">
        <w:rPr>
          <w:bCs/>
          <w:lang w:val="en-GB"/>
        </w:rPr>
        <w:t>in general.</w:t>
      </w:r>
    </w:p>
    <w:p w14:paraId="127DFE5F" w14:textId="0D1842F4"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Community participation</w:t>
      </w:r>
      <w:r w:rsidRPr="002E373B">
        <w:rPr>
          <w:bCs/>
          <w:lang w:val="en-GB"/>
        </w:rPr>
        <w:t xml:space="preserve">. </w:t>
      </w:r>
      <w:r w:rsidR="0024209D" w:rsidRPr="002E373B">
        <w:rPr>
          <w:lang w:val="en-GB"/>
        </w:rPr>
        <w:t xml:space="preserve">Community members fully participated in the safeguarding plan through their representation in the Project Management Committee. They were the principal actors in </w:t>
      </w:r>
      <w:r w:rsidR="00E456B1" w:rsidRPr="002E373B">
        <w:rPr>
          <w:lang w:val="en-GB"/>
        </w:rPr>
        <w:t>operationali</w:t>
      </w:r>
      <w:r w:rsidR="00E456B1">
        <w:rPr>
          <w:lang w:val="en-GB"/>
        </w:rPr>
        <w:t>z</w:t>
      </w:r>
      <w:r w:rsidR="00E456B1" w:rsidRPr="002E373B">
        <w:rPr>
          <w:lang w:val="en-GB"/>
        </w:rPr>
        <w:t xml:space="preserve">ing </w:t>
      </w:r>
      <w:r w:rsidR="0024209D" w:rsidRPr="002E373B">
        <w:rPr>
          <w:lang w:val="en-GB"/>
        </w:rPr>
        <w:t xml:space="preserve">the safeguarding plan. They were involved in the design, implementation and evaluation of the project as well as the validation of the report submitted for this review. Leaders identified by the </w:t>
      </w:r>
      <w:proofErr w:type="spellStart"/>
      <w:r w:rsidR="0024209D" w:rsidRPr="002E373B">
        <w:rPr>
          <w:lang w:val="en-GB"/>
        </w:rPr>
        <w:t>Bigwala</w:t>
      </w:r>
      <w:proofErr w:type="spellEnd"/>
      <w:r w:rsidR="0024209D" w:rsidRPr="002E373B">
        <w:rPr>
          <w:lang w:val="en-GB"/>
        </w:rPr>
        <w:t xml:space="preserve"> community participated in decisions such as budgeting and </w:t>
      </w:r>
      <w:r w:rsidR="00E456B1">
        <w:rPr>
          <w:lang w:val="en-GB"/>
        </w:rPr>
        <w:t xml:space="preserve">the </w:t>
      </w:r>
      <w:r w:rsidR="0024209D" w:rsidRPr="002E373B">
        <w:rPr>
          <w:lang w:val="en-GB"/>
        </w:rPr>
        <w:t>development of activity plans</w:t>
      </w:r>
      <w:r w:rsidR="00E456B1">
        <w:rPr>
          <w:lang w:val="en-GB"/>
        </w:rPr>
        <w:t xml:space="preserve">, </w:t>
      </w:r>
      <w:r w:rsidR="0024209D" w:rsidRPr="002E373B">
        <w:rPr>
          <w:lang w:val="en-GB"/>
        </w:rPr>
        <w:t xml:space="preserve">which are </w:t>
      </w:r>
      <w:r w:rsidR="0024209D" w:rsidRPr="002E373B">
        <w:rPr>
          <w:bCs/>
          <w:lang w:val="en-GB"/>
        </w:rPr>
        <w:t>important</w:t>
      </w:r>
      <w:r w:rsidR="0024209D" w:rsidRPr="002E373B">
        <w:rPr>
          <w:lang w:val="en-GB"/>
        </w:rPr>
        <w:t xml:space="preserve"> for the successful implementation of the safeguarding plan. In addition, the communities were very instrumental in the growing and selling of the gourds, thereby ensuring their availability for the fabrication of the </w:t>
      </w:r>
      <w:proofErr w:type="spellStart"/>
      <w:r w:rsidR="0024209D" w:rsidRPr="002E373B">
        <w:rPr>
          <w:lang w:val="en-GB"/>
        </w:rPr>
        <w:t>Bigwala</w:t>
      </w:r>
      <w:proofErr w:type="spellEnd"/>
      <w:r w:rsidR="0024209D" w:rsidRPr="002E373B">
        <w:rPr>
          <w:lang w:val="en-GB"/>
        </w:rPr>
        <w:t xml:space="preserve"> instruments. They also participated in updating the safeguarding plan of the element.</w:t>
      </w:r>
    </w:p>
    <w:p w14:paraId="06944AD2" w14:textId="3AA68DAF" w:rsidR="00F01579" w:rsidRPr="002E373B" w:rsidRDefault="00F01579" w:rsidP="0024209D">
      <w:pPr>
        <w:pStyle w:val="Marge"/>
        <w:numPr>
          <w:ilvl w:val="0"/>
          <w:numId w:val="2"/>
        </w:numPr>
        <w:tabs>
          <w:tab w:val="clear" w:pos="567"/>
        </w:tabs>
        <w:autoSpaceDE w:val="0"/>
        <w:autoSpaceDN w:val="0"/>
        <w:adjustRightInd w:val="0"/>
        <w:spacing w:after="120"/>
        <w:ind w:left="567" w:hanging="567"/>
        <w:rPr>
          <w:bCs/>
          <w:lang w:val="en-GB"/>
        </w:rPr>
      </w:pPr>
      <w:r w:rsidRPr="002E373B">
        <w:rPr>
          <w:b/>
          <w:bCs/>
          <w:lang w:val="en-GB"/>
        </w:rPr>
        <w:t>Viability and current risks</w:t>
      </w:r>
      <w:r w:rsidRPr="002E373B">
        <w:rPr>
          <w:bCs/>
          <w:lang w:val="en-GB"/>
        </w:rPr>
        <w:t>.</w:t>
      </w:r>
      <w:r w:rsidRPr="002E373B">
        <w:rPr>
          <w:lang w:val="en-GB"/>
        </w:rPr>
        <w:t xml:space="preserve"> </w:t>
      </w:r>
      <w:r w:rsidR="0024209D" w:rsidRPr="002E373B">
        <w:rPr>
          <w:bCs/>
          <w:lang w:val="en-GB"/>
        </w:rPr>
        <w:t>Prior to the implementation of the safeguarding plan, the element face</w:t>
      </w:r>
      <w:r w:rsidR="00770797" w:rsidRPr="002E373B">
        <w:rPr>
          <w:bCs/>
          <w:lang w:val="en-GB"/>
        </w:rPr>
        <w:t>d</w:t>
      </w:r>
      <w:r w:rsidR="0024209D" w:rsidRPr="002E373B">
        <w:rPr>
          <w:bCs/>
          <w:lang w:val="en-GB"/>
        </w:rPr>
        <w:t xml:space="preserve"> threats of disappearance. </w:t>
      </w:r>
      <w:r w:rsidR="00E456B1">
        <w:rPr>
          <w:bCs/>
          <w:lang w:val="en-GB"/>
        </w:rPr>
        <w:t>The number of living</w:t>
      </w:r>
      <w:r w:rsidR="0024209D" w:rsidRPr="002E373B">
        <w:rPr>
          <w:bCs/>
          <w:lang w:val="en-GB"/>
        </w:rPr>
        <w:t xml:space="preserve"> practitioners </w:t>
      </w:r>
      <w:r w:rsidR="00E456B1">
        <w:rPr>
          <w:bCs/>
          <w:lang w:val="en-GB"/>
        </w:rPr>
        <w:t>was very low</w:t>
      </w:r>
      <w:r w:rsidR="0024209D" w:rsidRPr="002E373B">
        <w:rPr>
          <w:bCs/>
          <w:lang w:val="en-GB"/>
        </w:rPr>
        <w:t xml:space="preserve"> and young people rarely practi</w:t>
      </w:r>
      <w:r w:rsidR="00E456B1">
        <w:rPr>
          <w:bCs/>
          <w:lang w:val="en-GB"/>
        </w:rPr>
        <w:t>s</w:t>
      </w:r>
      <w:r w:rsidR="0024209D" w:rsidRPr="002E373B">
        <w:rPr>
          <w:bCs/>
          <w:lang w:val="en-GB"/>
        </w:rPr>
        <w:t xml:space="preserve">ed </w:t>
      </w:r>
      <w:r w:rsidR="00E456B1">
        <w:rPr>
          <w:bCs/>
          <w:lang w:val="en-GB"/>
        </w:rPr>
        <w:t>the element</w:t>
      </w:r>
      <w:r w:rsidR="0024209D" w:rsidRPr="002E373B">
        <w:rPr>
          <w:bCs/>
          <w:lang w:val="en-GB"/>
        </w:rPr>
        <w:t xml:space="preserve">. </w:t>
      </w:r>
      <w:r w:rsidR="00E456B1">
        <w:rPr>
          <w:bCs/>
          <w:lang w:val="en-GB"/>
        </w:rPr>
        <w:t>I</w:t>
      </w:r>
      <w:r w:rsidR="0024209D" w:rsidRPr="002E373B">
        <w:rPr>
          <w:bCs/>
          <w:lang w:val="en-GB"/>
        </w:rPr>
        <w:t xml:space="preserve">nterest in the element is </w:t>
      </w:r>
      <w:r w:rsidR="00E456B1">
        <w:rPr>
          <w:bCs/>
          <w:lang w:val="en-GB"/>
        </w:rPr>
        <w:t xml:space="preserve">now </w:t>
      </w:r>
      <w:r w:rsidR="0024209D" w:rsidRPr="002E373B">
        <w:rPr>
          <w:bCs/>
          <w:lang w:val="en-GB"/>
        </w:rPr>
        <w:t>growing</w:t>
      </w:r>
      <w:r w:rsidR="00E456B1">
        <w:rPr>
          <w:bCs/>
          <w:lang w:val="en-GB"/>
        </w:rPr>
        <w:t xml:space="preserve"> and i</w:t>
      </w:r>
      <w:r w:rsidR="0024209D" w:rsidRPr="002E373B">
        <w:rPr>
          <w:bCs/>
          <w:lang w:val="en-GB"/>
        </w:rPr>
        <w:t xml:space="preserve">t is </w:t>
      </w:r>
      <w:r w:rsidR="00E456B1" w:rsidRPr="002E373B">
        <w:rPr>
          <w:bCs/>
          <w:lang w:val="en-GB"/>
        </w:rPr>
        <w:t xml:space="preserve">regularly </w:t>
      </w:r>
      <w:r w:rsidR="0024209D" w:rsidRPr="002E373B">
        <w:rPr>
          <w:bCs/>
          <w:lang w:val="en-GB"/>
        </w:rPr>
        <w:t xml:space="preserve">showcased on local radio stations as </w:t>
      </w:r>
      <w:r w:rsidR="00E456B1">
        <w:rPr>
          <w:bCs/>
          <w:lang w:val="en-GB"/>
        </w:rPr>
        <w:t>a means of</w:t>
      </w:r>
      <w:r w:rsidR="0024209D" w:rsidRPr="002E373B">
        <w:rPr>
          <w:bCs/>
          <w:lang w:val="en-GB"/>
        </w:rPr>
        <w:t xml:space="preserve"> rais</w:t>
      </w:r>
      <w:r w:rsidR="00E456B1">
        <w:rPr>
          <w:bCs/>
          <w:lang w:val="en-GB"/>
        </w:rPr>
        <w:t>ing</w:t>
      </w:r>
      <w:r w:rsidR="0024209D" w:rsidRPr="002E373B">
        <w:rPr>
          <w:bCs/>
          <w:lang w:val="en-GB"/>
        </w:rPr>
        <w:t xml:space="preserve"> awareness </w:t>
      </w:r>
      <w:r w:rsidR="00E456B1">
        <w:rPr>
          <w:bCs/>
          <w:lang w:val="en-GB"/>
        </w:rPr>
        <w:t xml:space="preserve">about it </w:t>
      </w:r>
      <w:r w:rsidR="0024209D" w:rsidRPr="002E373B">
        <w:rPr>
          <w:bCs/>
          <w:lang w:val="en-GB"/>
        </w:rPr>
        <w:t xml:space="preserve">and </w:t>
      </w:r>
      <w:r w:rsidR="00E456B1" w:rsidRPr="002E373B">
        <w:rPr>
          <w:bCs/>
          <w:lang w:val="en-GB"/>
        </w:rPr>
        <w:t>enabl</w:t>
      </w:r>
      <w:r w:rsidR="00E456B1">
        <w:rPr>
          <w:bCs/>
          <w:lang w:val="en-GB"/>
        </w:rPr>
        <w:t>ing</w:t>
      </w:r>
      <w:r w:rsidR="00E456B1" w:rsidRPr="002E373B">
        <w:rPr>
          <w:bCs/>
          <w:lang w:val="en-GB"/>
        </w:rPr>
        <w:t xml:space="preserve"> </w:t>
      </w:r>
      <w:r w:rsidR="0024209D" w:rsidRPr="002E373B">
        <w:rPr>
          <w:bCs/>
          <w:lang w:val="en-GB"/>
        </w:rPr>
        <w:t xml:space="preserve">its transmission. According to the report, </w:t>
      </w:r>
      <w:proofErr w:type="spellStart"/>
      <w:r w:rsidR="0024209D" w:rsidRPr="002E373B">
        <w:rPr>
          <w:bCs/>
          <w:lang w:val="en-GB"/>
        </w:rPr>
        <w:t>Bigwala</w:t>
      </w:r>
      <w:proofErr w:type="spellEnd"/>
      <w:r w:rsidR="0024209D" w:rsidRPr="002E373B">
        <w:rPr>
          <w:bCs/>
          <w:lang w:val="en-GB"/>
        </w:rPr>
        <w:t xml:space="preserve"> has been performed at ten community functions in </w:t>
      </w:r>
      <w:proofErr w:type="spellStart"/>
      <w:r w:rsidR="0024209D" w:rsidRPr="002E373B">
        <w:rPr>
          <w:bCs/>
          <w:lang w:val="en-GB"/>
        </w:rPr>
        <w:t>Bugiri</w:t>
      </w:r>
      <w:proofErr w:type="spellEnd"/>
      <w:r w:rsidR="0024209D" w:rsidRPr="002E373B">
        <w:rPr>
          <w:bCs/>
          <w:lang w:val="en-GB"/>
        </w:rPr>
        <w:t xml:space="preserve"> and </w:t>
      </w:r>
      <w:proofErr w:type="spellStart"/>
      <w:r w:rsidR="0024209D" w:rsidRPr="002E373B">
        <w:rPr>
          <w:bCs/>
          <w:lang w:val="en-GB"/>
        </w:rPr>
        <w:t>lganga</w:t>
      </w:r>
      <w:proofErr w:type="spellEnd"/>
      <w:r w:rsidR="0024209D" w:rsidRPr="002E373B">
        <w:rPr>
          <w:bCs/>
          <w:lang w:val="en-GB"/>
        </w:rPr>
        <w:t xml:space="preserve"> districts and seven new groups of </w:t>
      </w:r>
      <w:proofErr w:type="spellStart"/>
      <w:r w:rsidR="0024209D" w:rsidRPr="002E373B">
        <w:rPr>
          <w:bCs/>
          <w:lang w:val="en-GB"/>
        </w:rPr>
        <w:t>Bigwala</w:t>
      </w:r>
      <w:proofErr w:type="spellEnd"/>
      <w:r w:rsidR="0024209D" w:rsidRPr="002E373B">
        <w:rPr>
          <w:bCs/>
          <w:lang w:val="en-GB"/>
        </w:rPr>
        <w:t xml:space="preserve"> players have been created with </w:t>
      </w:r>
      <w:r w:rsidR="00E456B1">
        <w:rPr>
          <w:bCs/>
          <w:lang w:val="en-GB"/>
        </w:rPr>
        <w:t>forty-five</w:t>
      </w:r>
      <w:r w:rsidR="00E456B1" w:rsidRPr="002E373B">
        <w:rPr>
          <w:bCs/>
          <w:lang w:val="en-GB"/>
        </w:rPr>
        <w:t xml:space="preserve"> </w:t>
      </w:r>
      <w:r w:rsidR="0024209D" w:rsidRPr="002E373B">
        <w:rPr>
          <w:bCs/>
          <w:lang w:val="en-GB"/>
        </w:rPr>
        <w:t xml:space="preserve">instrumentalists and </w:t>
      </w:r>
      <w:r w:rsidR="00E456B1">
        <w:rPr>
          <w:bCs/>
          <w:lang w:val="en-GB"/>
        </w:rPr>
        <w:t>fifty</w:t>
      </w:r>
      <w:r w:rsidR="00E456B1" w:rsidRPr="002E373B">
        <w:rPr>
          <w:bCs/>
          <w:lang w:val="en-GB"/>
        </w:rPr>
        <w:t xml:space="preserve"> </w:t>
      </w:r>
      <w:r w:rsidR="0024209D" w:rsidRPr="002E373B">
        <w:rPr>
          <w:bCs/>
          <w:lang w:val="en-GB"/>
        </w:rPr>
        <w:t xml:space="preserve">dancers. Groups continue to learn </w:t>
      </w:r>
      <w:proofErr w:type="spellStart"/>
      <w:r w:rsidR="0024209D" w:rsidRPr="002E373B">
        <w:rPr>
          <w:bCs/>
          <w:lang w:val="en-GB"/>
        </w:rPr>
        <w:t>Bigwala</w:t>
      </w:r>
      <w:proofErr w:type="spellEnd"/>
      <w:r w:rsidR="0024209D" w:rsidRPr="002E373B">
        <w:rPr>
          <w:bCs/>
          <w:lang w:val="en-GB"/>
        </w:rPr>
        <w:t xml:space="preserve"> songs and dance in their villages and many music groups in Busoga hold regular </w:t>
      </w:r>
      <w:proofErr w:type="spellStart"/>
      <w:r w:rsidR="0024209D" w:rsidRPr="002E373B">
        <w:rPr>
          <w:bCs/>
          <w:lang w:val="en-GB"/>
        </w:rPr>
        <w:t>Bigwala</w:t>
      </w:r>
      <w:proofErr w:type="spellEnd"/>
      <w:r w:rsidR="0024209D" w:rsidRPr="002E373B">
        <w:rPr>
          <w:bCs/>
          <w:lang w:val="en-GB"/>
        </w:rPr>
        <w:t xml:space="preserve"> practices. </w:t>
      </w:r>
      <w:r w:rsidR="00E456B1" w:rsidRPr="002E373B">
        <w:rPr>
          <w:bCs/>
          <w:lang w:val="en-GB"/>
        </w:rPr>
        <w:t>Th</w:t>
      </w:r>
      <w:r w:rsidR="00E456B1">
        <w:rPr>
          <w:bCs/>
          <w:lang w:val="en-GB"/>
        </w:rPr>
        <w:t>anks to</w:t>
      </w:r>
      <w:r w:rsidR="00E456B1" w:rsidRPr="002E373B">
        <w:rPr>
          <w:bCs/>
          <w:lang w:val="en-GB"/>
        </w:rPr>
        <w:t xml:space="preserve"> </w:t>
      </w:r>
      <w:r w:rsidR="0024209D" w:rsidRPr="002E373B">
        <w:rPr>
          <w:bCs/>
          <w:lang w:val="en-GB"/>
        </w:rPr>
        <w:t xml:space="preserve">the growing of seeds, gourds are now readily available for the fabrication of </w:t>
      </w:r>
      <w:proofErr w:type="spellStart"/>
      <w:r w:rsidR="0024209D" w:rsidRPr="002E373B">
        <w:rPr>
          <w:bCs/>
          <w:lang w:val="en-GB"/>
        </w:rPr>
        <w:t>Bigwala</w:t>
      </w:r>
      <w:proofErr w:type="spellEnd"/>
      <w:r w:rsidR="0024209D" w:rsidRPr="002E373B">
        <w:rPr>
          <w:bCs/>
          <w:lang w:val="en-GB"/>
        </w:rPr>
        <w:t xml:space="preserve"> instruments. The viability </w:t>
      </w:r>
      <w:r w:rsidR="00E456B1">
        <w:rPr>
          <w:bCs/>
          <w:lang w:val="en-GB"/>
        </w:rPr>
        <w:t xml:space="preserve">of the element </w:t>
      </w:r>
      <w:r w:rsidR="0024209D" w:rsidRPr="002E373B">
        <w:rPr>
          <w:bCs/>
          <w:lang w:val="en-GB"/>
        </w:rPr>
        <w:t>is assured by the new generation of youth who have benefitted from the implementation of the safeguarding plan.</w:t>
      </w:r>
    </w:p>
    <w:p w14:paraId="020718A2" w14:textId="77777777" w:rsidR="00F01579" w:rsidRPr="002E373B" w:rsidRDefault="00F01579" w:rsidP="00770797">
      <w:pPr>
        <w:pStyle w:val="Marge"/>
        <w:keepNext/>
        <w:numPr>
          <w:ilvl w:val="0"/>
          <w:numId w:val="2"/>
        </w:numPr>
        <w:tabs>
          <w:tab w:val="clear" w:pos="567"/>
        </w:tabs>
        <w:autoSpaceDE w:val="0"/>
        <w:autoSpaceDN w:val="0"/>
        <w:adjustRightInd w:val="0"/>
        <w:spacing w:after="120"/>
        <w:ind w:left="567" w:hanging="567"/>
        <w:rPr>
          <w:lang w:val="en-GB"/>
        </w:rPr>
      </w:pPr>
      <w:r w:rsidRPr="002E373B">
        <w:rPr>
          <w:lang w:val="en-GB"/>
        </w:rPr>
        <w:t xml:space="preserve">The Committee may </w:t>
      </w:r>
      <w:r w:rsidRPr="002E373B">
        <w:rPr>
          <w:bCs/>
          <w:lang w:val="en-GB"/>
        </w:rPr>
        <w:t>wish</w:t>
      </w:r>
      <w:r w:rsidRPr="002E373B">
        <w:rPr>
          <w:lang w:val="en-GB"/>
        </w:rPr>
        <w:t xml:space="preserve"> to adopt the following decision:</w:t>
      </w:r>
    </w:p>
    <w:p w14:paraId="6548B71F" w14:textId="37C27700" w:rsidR="00F01579" w:rsidRPr="002E373B" w:rsidRDefault="00F01579" w:rsidP="00F01579">
      <w:pPr>
        <w:pStyle w:val="Heading4"/>
        <w:numPr>
          <w:ilvl w:val="0"/>
          <w:numId w:val="0"/>
        </w:numPr>
        <w:spacing w:before="240"/>
        <w:ind w:left="567"/>
        <w:rPr>
          <w:rFonts w:eastAsia="SimSun"/>
        </w:rPr>
      </w:pPr>
      <w:bookmarkStart w:id="15" w:name="_DRAFT_DECISION_12.COM_11"/>
      <w:bookmarkEnd w:id="15"/>
      <w:r w:rsidRPr="002E373B">
        <w:t>DRAFT DECISION 12.COM </w:t>
      </w:r>
      <w:r w:rsidR="004F2452">
        <w:t>8.c</w:t>
      </w:r>
      <w:r w:rsidRPr="002E373B">
        <w:t>.</w:t>
      </w:r>
      <w:r w:rsidR="00211CE0" w:rsidRPr="002E373B">
        <w:t>1</w:t>
      </w:r>
      <w:r w:rsidRPr="002E373B">
        <w:t>2</w:t>
      </w:r>
      <w:r w:rsidR="0011371A">
        <w:tab/>
      </w:r>
      <w:r w:rsidRPr="002E373B">
        <w:rPr>
          <w:noProof/>
          <w:snapToGrid/>
          <w:lang w:val="en-US" w:eastAsia="ko-KR"/>
        </w:rPr>
        <w:drawing>
          <wp:inline distT="0" distB="0" distL="0" distR="0" wp14:anchorId="1A17D78A" wp14:editId="133EC6B5">
            <wp:extent cx="103505" cy="103505"/>
            <wp:effectExtent l="0" t="0" r="0" b="0"/>
            <wp:docPr id="13" name="Picture 13" descr="Return to 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31A609EA" w14:textId="77777777" w:rsidR="00F01579" w:rsidRPr="002E373B" w:rsidRDefault="00F01579" w:rsidP="00F01579">
      <w:pPr>
        <w:pStyle w:val="Para"/>
        <w:keepNext/>
        <w:numPr>
          <w:ilvl w:val="0"/>
          <w:numId w:val="0"/>
        </w:numPr>
        <w:tabs>
          <w:tab w:val="left" w:pos="1134"/>
        </w:tabs>
        <w:spacing w:line="240" w:lineRule="auto"/>
        <w:ind w:left="567"/>
        <w:rPr>
          <w:rFonts w:cs="Arial"/>
          <w:sz w:val="22"/>
          <w:szCs w:val="22"/>
          <w:lang w:val="en-GB"/>
        </w:rPr>
      </w:pPr>
      <w:r w:rsidRPr="002E373B">
        <w:rPr>
          <w:rFonts w:cs="Arial"/>
          <w:sz w:val="22"/>
          <w:szCs w:val="22"/>
          <w:lang w:val="en-GB"/>
        </w:rPr>
        <w:t>The Committee,</w:t>
      </w:r>
    </w:p>
    <w:p w14:paraId="49D724D5" w14:textId="7E0C92D2" w:rsidR="00F01579" w:rsidRPr="002E373B" w:rsidRDefault="00F01579" w:rsidP="0024209D">
      <w:pPr>
        <w:pStyle w:val="Para"/>
        <w:numPr>
          <w:ilvl w:val="0"/>
          <w:numId w:val="17"/>
        </w:numPr>
        <w:tabs>
          <w:tab w:val="left" w:pos="1134"/>
        </w:tabs>
        <w:spacing w:line="240" w:lineRule="auto"/>
        <w:ind w:left="1134" w:hanging="567"/>
        <w:rPr>
          <w:rFonts w:cs="Arial"/>
          <w:sz w:val="22"/>
          <w:szCs w:val="22"/>
          <w:lang w:val="en-GB"/>
        </w:rPr>
      </w:pPr>
      <w:r w:rsidRPr="002E373B">
        <w:rPr>
          <w:rFonts w:cs="Arial"/>
          <w:sz w:val="22"/>
          <w:szCs w:val="22"/>
          <w:u w:val="single"/>
          <w:lang w:val="en-GB"/>
        </w:rPr>
        <w:t>Having examined</w:t>
      </w:r>
      <w:r w:rsidRPr="002E373B">
        <w:rPr>
          <w:rFonts w:cs="Arial"/>
          <w:sz w:val="22"/>
          <w:szCs w:val="22"/>
          <w:lang w:val="en-GB"/>
        </w:rPr>
        <w:t xml:space="preserve"> document ITH/</w:t>
      </w:r>
      <w:r w:rsidR="00770797" w:rsidRPr="002E373B">
        <w:rPr>
          <w:rFonts w:cs="Arial"/>
          <w:sz w:val="22"/>
          <w:szCs w:val="22"/>
          <w:lang w:val="en-GB"/>
        </w:rPr>
        <w:t>17</w:t>
      </w:r>
      <w:r w:rsidRPr="002E373B">
        <w:rPr>
          <w:rFonts w:cs="Arial"/>
          <w:sz w:val="22"/>
          <w:szCs w:val="22"/>
          <w:lang w:val="en-GB"/>
        </w:rPr>
        <w:t>/1</w:t>
      </w:r>
      <w:r w:rsidR="00770797" w:rsidRPr="002E373B">
        <w:rPr>
          <w:rFonts w:cs="Arial"/>
          <w:sz w:val="22"/>
          <w:szCs w:val="22"/>
          <w:lang w:val="en-GB"/>
        </w:rPr>
        <w:t>2.COM/</w:t>
      </w:r>
      <w:r w:rsidR="004F2452">
        <w:rPr>
          <w:rFonts w:cs="Arial"/>
          <w:sz w:val="22"/>
          <w:szCs w:val="22"/>
          <w:lang w:val="en-GB"/>
        </w:rPr>
        <w:t>8.c</w:t>
      </w:r>
      <w:r w:rsidRPr="002E373B">
        <w:rPr>
          <w:rFonts w:cs="Arial"/>
          <w:sz w:val="22"/>
          <w:szCs w:val="22"/>
          <w:lang w:val="en-GB"/>
        </w:rPr>
        <w:t>,</w:t>
      </w:r>
    </w:p>
    <w:p w14:paraId="5DACDC83" w14:textId="7036F6B8" w:rsidR="0024209D" w:rsidRPr="002E373B" w:rsidRDefault="00F01579" w:rsidP="0024209D">
      <w:pPr>
        <w:pStyle w:val="Para"/>
        <w:numPr>
          <w:ilvl w:val="0"/>
          <w:numId w:val="17"/>
        </w:numPr>
        <w:tabs>
          <w:tab w:val="left" w:pos="1134"/>
        </w:tabs>
        <w:spacing w:line="240" w:lineRule="auto"/>
        <w:ind w:left="1134" w:hanging="567"/>
        <w:rPr>
          <w:rFonts w:cs="Arial"/>
          <w:sz w:val="22"/>
          <w:szCs w:val="22"/>
          <w:lang w:val="en-GB"/>
        </w:rPr>
      </w:pPr>
      <w:r w:rsidRPr="002E373B">
        <w:rPr>
          <w:rFonts w:cs="Arial"/>
          <w:sz w:val="22"/>
          <w:szCs w:val="22"/>
          <w:u w:val="single"/>
          <w:lang w:val="en-GB"/>
        </w:rPr>
        <w:t>Recalling</w:t>
      </w:r>
      <w:r w:rsidRPr="002E373B">
        <w:rPr>
          <w:rFonts w:cs="Arial"/>
          <w:sz w:val="22"/>
          <w:szCs w:val="22"/>
          <w:lang w:val="en-GB"/>
        </w:rPr>
        <w:t xml:space="preserve"> Chapter V of the Operational Directives and its </w:t>
      </w:r>
      <w:r w:rsidR="00212B4B" w:rsidRPr="002E373B">
        <w:rPr>
          <w:rFonts w:cs="Arial"/>
          <w:sz w:val="22"/>
          <w:szCs w:val="22"/>
          <w:lang w:val="en-GB"/>
        </w:rPr>
        <w:t>Decision</w:t>
      </w:r>
      <w:r w:rsidR="0024209D" w:rsidRPr="002E373B">
        <w:rPr>
          <w:rFonts w:cs="Arial"/>
          <w:sz w:val="22"/>
          <w:szCs w:val="22"/>
          <w:lang w:val="en-GB"/>
        </w:rPr>
        <w:t xml:space="preserve"> </w:t>
      </w:r>
      <w:r w:rsidR="00764A87">
        <w:fldChar w:fldCharType="begin"/>
      </w:r>
      <w:r w:rsidR="00764A87" w:rsidRPr="00764A87">
        <w:rPr>
          <w:lang w:val="en-US"/>
        </w:rPr>
        <w:instrText xml:space="preserve"> HYPERLINK "https://ich.unesco.org/en/decisions/7.COM/8.7" </w:instrText>
      </w:r>
      <w:r w:rsidR="00764A87">
        <w:fldChar w:fldCharType="separate"/>
      </w:r>
      <w:r w:rsidR="00212B4B" w:rsidRPr="002E373B">
        <w:rPr>
          <w:rStyle w:val="Hyperlink"/>
          <w:rFonts w:cs="Arial"/>
          <w:sz w:val="22"/>
          <w:szCs w:val="22"/>
          <w:lang w:val="en-GB"/>
        </w:rPr>
        <w:t>7.COM 8.7</w:t>
      </w:r>
      <w:r w:rsidR="00764A87">
        <w:rPr>
          <w:rStyle w:val="Hyperlink"/>
          <w:rFonts w:cs="Arial"/>
          <w:sz w:val="22"/>
          <w:szCs w:val="22"/>
          <w:lang w:val="en-GB"/>
        </w:rPr>
        <w:fldChar w:fldCharType="end"/>
      </w:r>
      <w:r w:rsidR="0024209D" w:rsidRPr="002E373B">
        <w:rPr>
          <w:rFonts w:cs="Arial"/>
          <w:sz w:val="22"/>
          <w:szCs w:val="22"/>
          <w:lang w:val="en-GB"/>
        </w:rPr>
        <w:t>,</w:t>
      </w:r>
    </w:p>
    <w:p w14:paraId="4B948553" w14:textId="436980B1" w:rsidR="0024209D" w:rsidRPr="002E373B" w:rsidRDefault="0024209D" w:rsidP="0024209D">
      <w:pPr>
        <w:pStyle w:val="Para"/>
        <w:numPr>
          <w:ilvl w:val="0"/>
          <w:numId w:val="17"/>
        </w:numPr>
        <w:tabs>
          <w:tab w:val="left" w:pos="1134"/>
        </w:tabs>
        <w:spacing w:line="240" w:lineRule="auto"/>
        <w:ind w:left="1134" w:hanging="567"/>
        <w:rPr>
          <w:rFonts w:cs="Arial"/>
          <w:sz w:val="22"/>
          <w:szCs w:val="22"/>
          <w:lang w:val="en-GB"/>
        </w:rPr>
      </w:pPr>
      <w:r w:rsidRPr="002E373B">
        <w:rPr>
          <w:rFonts w:cs="Arial"/>
          <w:sz w:val="22"/>
          <w:szCs w:val="22"/>
          <w:u w:val="single"/>
          <w:lang w:val="en-GB"/>
        </w:rPr>
        <w:t>Expresses its thanks</w:t>
      </w:r>
      <w:r w:rsidRPr="002E373B">
        <w:rPr>
          <w:rFonts w:cs="Arial"/>
          <w:sz w:val="22"/>
          <w:szCs w:val="22"/>
          <w:lang w:val="en-GB"/>
        </w:rPr>
        <w:t xml:space="preserve"> to Uganda for submitting</w:t>
      </w:r>
      <w:r w:rsidR="00E456B1">
        <w:rPr>
          <w:rFonts w:cs="Arial"/>
          <w:sz w:val="22"/>
          <w:szCs w:val="22"/>
          <w:lang w:val="en-GB"/>
        </w:rPr>
        <w:t>,</w:t>
      </w:r>
      <w:r w:rsidRPr="002E373B">
        <w:rPr>
          <w:rFonts w:cs="Arial"/>
          <w:sz w:val="22"/>
          <w:szCs w:val="22"/>
          <w:lang w:val="en-GB"/>
        </w:rPr>
        <w:t xml:space="preserve"> </w:t>
      </w:r>
      <w:r w:rsidR="00770797" w:rsidRPr="00A00E99">
        <w:rPr>
          <w:rFonts w:cs="Arial"/>
          <w:sz w:val="22"/>
          <w:szCs w:val="22"/>
          <w:lang w:val="en-GB"/>
        </w:rPr>
        <w:t>on time</w:t>
      </w:r>
      <w:r w:rsidR="00E456B1" w:rsidRPr="00A00E99">
        <w:rPr>
          <w:rFonts w:cs="Arial"/>
          <w:sz w:val="22"/>
          <w:szCs w:val="22"/>
          <w:lang w:val="en-GB"/>
        </w:rPr>
        <w:t>,</w:t>
      </w:r>
      <w:r w:rsidR="00770797" w:rsidRPr="00A00E99">
        <w:rPr>
          <w:rFonts w:cs="Arial"/>
          <w:sz w:val="22"/>
          <w:szCs w:val="22"/>
          <w:lang w:val="en-GB"/>
        </w:rPr>
        <w:t xml:space="preserve"> </w:t>
      </w:r>
      <w:r w:rsidRPr="00A00E99">
        <w:rPr>
          <w:rFonts w:cs="Arial"/>
          <w:sz w:val="22"/>
          <w:szCs w:val="22"/>
          <w:lang w:val="en-GB"/>
        </w:rPr>
        <w:t>its</w:t>
      </w:r>
      <w:r w:rsidRPr="002E373B">
        <w:rPr>
          <w:rFonts w:cs="Arial"/>
          <w:sz w:val="22"/>
          <w:szCs w:val="22"/>
          <w:lang w:val="en-GB"/>
        </w:rPr>
        <w:t xml:space="preserve"> report on the </w:t>
      </w:r>
      <w:r w:rsidRPr="002E373B">
        <w:rPr>
          <w:rFonts w:cs="Arial"/>
          <w:bCs/>
          <w:sz w:val="22"/>
          <w:szCs w:val="22"/>
          <w:lang w:val="en-GB"/>
        </w:rPr>
        <w:t xml:space="preserve">status of the </w:t>
      </w:r>
      <w:r w:rsidRPr="002E373B">
        <w:rPr>
          <w:rFonts w:cs="Arial"/>
          <w:sz w:val="22"/>
          <w:szCs w:val="22"/>
          <w:lang w:val="en-GB"/>
        </w:rPr>
        <w:t xml:space="preserve">element </w:t>
      </w:r>
      <w:r w:rsidR="00212B4B" w:rsidRPr="002E373B">
        <w:rPr>
          <w:rFonts w:cs="Arial"/>
          <w:sz w:val="22"/>
          <w:szCs w:val="22"/>
          <w:lang w:val="en-GB"/>
        </w:rPr>
        <w:t>‘</w:t>
      </w:r>
      <w:proofErr w:type="spellStart"/>
      <w:r w:rsidRPr="002E373B">
        <w:rPr>
          <w:rFonts w:eastAsiaTheme="minorHAnsi" w:cs="Arial"/>
          <w:sz w:val="22"/>
          <w:szCs w:val="22"/>
          <w:lang w:val="en-GB" w:eastAsia="en-US"/>
        </w:rPr>
        <w:t>Bigwala</w:t>
      </w:r>
      <w:proofErr w:type="spellEnd"/>
      <w:r w:rsidRPr="002E373B">
        <w:rPr>
          <w:rFonts w:eastAsiaTheme="minorHAnsi" w:cs="Arial"/>
          <w:sz w:val="22"/>
          <w:szCs w:val="22"/>
          <w:lang w:val="en-GB" w:eastAsia="en-US"/>
        </w:rPr>
        <w:t xml:space="preserve">, gourd </w:t>
      </w:r>
      <w:r w:rsidRPr="002E373B">
        <w:rPr>
          <w:rFonts w:cs="Arial"/>
          <w:sz w:val="22"/>
          <w:szCs w:val="22"/>
          <w:lang w:val="en-GB"/>
        </w:rPr>
        <w:t>trumpet</w:t>
      </w:r>
      <w:r w:rsidRPr="002E373B">
        <w:rPr>
          <w:rFonts w:eastAsiaTheme="minorHAnsi" w:cs="Arial"/>
          <w:sz w:val="22"/>
          <w:szCs w:val="22"/>
          <w:lang w:val="en-GB" w:eastAsia="en-US"/>
        </w:rPr>
        <w:t xml:space="preserve"> music and dance of the Busoga Kingdom in Uganda</w:t>
      </w:r>
      <w:r w:rsidR="00212B4B" w:rsidRPr="002E373B">
        <w:rPr>
          <w:rFonts w:eastAsiaTheme="minorHAnsi" w:cs="Arial"/>
          <w:sz w:val="22"/>
          <w:szCs w:val="22"/>
          <w:lang w:val="en-GB" w:eastAsia="en-US"/>
        </w:rPr>
        <w:t>’</w:t>
      </w:r>
      <w:r w:rsidRPr="002E373B">
        <w:rPr>
          <w:rFonts w:cs="Arial"/>
          <w:sz w:val="22"/>
          <w:szCs w:val="22"/>
          <w:lang w:val="en-GB"/>
        </w:rPr>
        <w:t>, inscribed</w:t>
      </w:r>
      <w:r w:rsidRPr="002E373B">
        <w:rPr>
          <w:rFonts w:cs="Arial"/>
          <w:bCs/>
          <w:sz w:val="22"/>
          <w:szCs w:val="22"/>
          <w:lang w:val="en-GB"/>
        </w:rPr>
        <w:t xml:space="preserve"> in 2012 on the List of Intangible Cultural Heritage in Need of Urgent Safeguarding;</w:t>
      </w:r>
    </w:p>
    <w:p w14:paraId="1BCBA509" w14:textId="417AF0A0" w:rsidR="0024209D" w:rsidRPr="002E373B" w:rsidRDefault="0024209D" w:rsidP="0024209D">
      <w:pPr>
        <w:pStyle w:val="Para"/>
        <w:numPr>
          <w:ilvl w:val="0"/>
          <w:numId w:val="17"/>
        </w:numPr>
        <w:tabs>
          <w:tab w:val="left" w:pos="1134"/>
        </w:tabs>
        <w:spacing w:line="240" w:lineRule="auto"/>
        <w:ind w:left="1134" w:hanging="567"/>
        <w:rPr>
          <w:rFonts w:cs="Arial"/>
          <w:sz w:val="22"/>
          <w:szCs w:val="22"/>
          <w:lang w:val="en-GB"/>
        </w:rPr>
      </w:pPr>
      <w:r w:rsidRPr="002E373B">
        <w:rPr>
          <w:rFonts w:cs="Arial"/>
          <w:sz w:val="22"/>
          <w:szCs w:val="22"/>
          <w:u w:val="single"/>
          <w:lang w:val="en-GB"/>
        </w:rPr>
        <w:t>Takes note</w:t>
      </w:r>
      <w:r w:rsidRPr="002E373B">
        <w:rPr>
          <w:rFonts w:cs="Arial"/>
          <w:sz w:val="22"/>
          <w:szCs w:val="22"/>
          <w:lang w:val="en-GB"/>
        </w:rPr>
        <w:t xml:space="preserve"> of the continued efforts undertaken by Uganda to safeguard the element and, in particular, to raise awareness of </w:t>
      </w:r>
      <w:proofErr w:type="spellStart"/>
      <w:r w:rsidRPr="002E373B">
        <w:rPr>
          <w:rFonts w:cs="Arial"/>
          <w:sz w:val="22"/>
          <w:szCs w:val="22"/>
          <w:lang w:val="en-GB"/>
        </w:rPr>
        <w:t>Bigwala</w:t>
      </w:r>
      <w:proofErr w:type="spellEnd"/>
      <w:r w:rsidRPr="002E373B">
        <w:rPr>
          <w:rFonts w:cs="Arial"/>
          <w:sz w:val="22"/>
          <w:szCs w:val="22"/>
          <w:lang w:val="en-GB"/>
        </w:rPr>
        <w:t xml:space="preserve">, </w:t>
      </w:r>
      <w:r w:rsidRPr="002E373B">
        <w:rPr>
          <w:rFonts w:eastAsiaTheme="minorHAnsi" w:cs="Arial"/>
          <w:sz w:val="22"/>
          <w:szCs w:val="22"/>
          <w:lang w:val="en-GB" w:eastAsia="en-US"/>
        </w:rPr>
        <w:t xml:space="preserve">increase </w:t>
      </w:r>
      <w:r w:rsidRPr="002E373B">
        <w:rPr>
          <w:rFonts w:cs="Arial"/>
          <w:sz w:val="22"/>
          <w:szCs w:val="22"/>
          <w:lang w:val="en-GB"/>
        </w:rPr>
        <w:t>the</w:t>
      </w:r>
      <w:r w:rsidRPr="002E373B">
        <w:rPr>
          <w:rFonts w:eastAsiaTheme="minorHAnsi" w:cs="Arial"/>
          <w:sz w:val="22"/>
          <w:szCs w:val="22"/>
          <w:lang w:val="en-GB" w:eastAsia="en-US"/>
        </w:rPr>
        <w:t xml:space="preserve"> number of proficient players, </w:t>
      </w:r>
      <w:r w:rsidR="00770797" w:rsidRPr="002E373B">
        <w:rPr>
          <w:rFonts w:eastAsiaTheme="minorHAnsi" w:cs="Arial"/>
          <w:sz w:val="22"/>
          <w:szCs w:val="22"/>
          <w:lang w:val="en-GB" w:eastAsia="en-US"/>
        </w:rPr>
        <w:t>especially</w:t>
      </w:r>
      <w:r w:rsidRPr="002E373B">
        <w:rPr>
          <w:rFonts w:eastAsiaTheme="minorHAnsi" w:cs="Arial"/>
          <w:sz w:val="22"/>
          <w:szCs w:val="22"/>
          <w:lang w:val="en-GB" w:eastAsia="en-US"/>
        </w:rPr>
        <w:t xml:space="preserve"> among young people, through training and promotional actions, increase the supply of gourds for making the instruments</w:t>
      </w:r>
      <w:r w:rsidRPr="002E373B">
        <w:rPr>
          <w:rFonts w:cs="Arial"/>
          <w:sz w:val="22"/>
          <w:szCs w:val="22"/>
          <w:lang w:val="en-GB"/>
        </w:rPr>
        <w:t xml:space="preserve"> and </w:t>
      </w:r>
      <w:r w:rsidRPr="002E373B">
        <w:rPr>
          <w:rFonts w:eastAsiaTheme="minorHAnsi" w:cs="Arial"/>
          <w:sz w:val="22"/>
          <w:szCs w:val="22"/>
          <w:lang w:val="en-GB" w:eastAsia="en-US"/>
        </w:rPr>
        <w:t>develop better photographic, audio and video documentation of the element;</w:t>
      </w:r>
    </w:p>
    <w:p w14:paraId="6E87029D" w14:textId="246DFA4D" w:rsidR="0024209D" w:rsidRPr="002E373B" w:rsidRDefault="0024209D" w:rsidP="0024209D">
      <w:pPr>
        <w:pStyle w:val="Para"/>
        <w:numPr>
          <w:ilvl w:val="0"/>
          <w:numId w:val="17"/>
        </w:numPr>
        <w:tabs>
          <w:tab w:val="left" w:pos="1134"/>
        </w:tabs>
        <w:spacing w:line="240" w:lineRule="auto"/>
        <w:ind w:left="1134" w:hanging="567"/>
        <w:rPr>
          <w:rFonts w:cs="Arial"/>
          <w:sz w:val="22"/>
          <w:szCs w:val="22"/>
          <w:lang w:val="en-GB"/>
        </w:rPr>
      </w:pPr>
      <w:r w:rsidRPr="002E373B">
        <w:rPr>
          <w:rFonts w:cs="Arial"/>
          <w:sz w:val="22"/>
          <w:szCs w:val="22"/>
          <w:u w:val="single"/>
          <w:lang w:val="en-GB"/>
        </w:rPr>
        <w:t>Invites</w:t>
      </w:r>
      <w:r w:rsidRPr="002E373B">
        <w:rPr>
          <w:rFonts w:cs="Arial"/>
          <w:sz w:val="22"/>
          <w:szCs w:val="22"/>
          <w:lang w:val="en-GB"/>
        </w:rPr>
        <w:t xml:space="preserve"> the State Party to continue e</w:t>
      </w:r>
      <w:r w:rsidRPr="002E373B">
        <w:rPr>
          <w:rFonts w:eastAsiaTheme="minorHAnsi" w:cs="Arial"/>
          <w:sz w:val="22"/>
          <w:szCs w:val="22"/>
          <w:lang w:val="en-GB" w:eastAsia="en-US"/>
        </w:rPr>
        <w:t>ncouraging communities to grow gourds</w:t>
      </w:r>
      <w:r w:rsidRPr="002E373B">
        <w:rPr>
          <w:rFonts w:cs="Arial"/>
          <w:sz w:val="22"/>
          <w:szCs w:val="22"/>
          <w:lang w:val="en-GB"/>
        </w:rPr>
        <w:t xml:space="preserve"> and ensure the supply, t</w:t>
      </w:r>
      <w:r w:rsidRPr="002E373B">
        <w:rPr>
          <w:rFonts w:eastAsiaTheme="minorHAnsi" w:cs="Arial"/>
          <w:sz w:val="22"/>
          <w:szCs w:val="22"/>
          <w:lang w:val="en-GB" w:eastAsia="en-US"/>
        </w:rPr>
        <w:t xml:space="preserve">eaching young people to make </w:t>
      </w:r>
      <w:proofErr w:type="spellStart"/>
      <w:r w:rsidRPr="002E373B">
        <w:rPr>
          <w:rFonts w:eastAsiaTheme="minorHAnsi" w:cs="Arial"/>
          <w:sz w:val="22"/>
          <w:szCs w:val="22"/>
          <w:lang w:val="en-GB" w:eastAsia="en-US"/>
        </w:rPr>
        <w:t>Bigwala</w:t>
      </w:r>
      <w:proofErr w:type="spellEnd"/>
      <w:r w:rsidRPr="002E373B">
        <w:rPr>
          <w:rFonts w:eastAsiaTheme="minorHAnsi" w:cs="Arial"/>
          <w:sz w:val="22"/>
          <w:szCs w:val="22"/>
          <w:lang w:val="en-GB" w:eastAsia="en-US"/>
        </w:rPr>
        <w:t xml:space="preserve"> instruments and to </w:t>
      </w:r>
      <w:r w:rsidR="00770797" w:rsidRPr="002E373B">
        <w:rPr>
          <w:rFonts w:eastAsiaTheme="minorHAnsi" w:cs="Arial"/>
          <w:sz w:val="22"/>
          <w:szCs w:val="22"/>
          <w:lang w:val="en-GB" w:eastAsia="en-US"/>
        </w:rPr>
        <w:t xml:space="preserve">transmit knowledge about how to </w:t>
      </w:r>
      <w:r w:rsidRPr="002E373B">
        <w:rPr>
          <w:rFonts w:eastAsiaTheme="minorHAnsi" w:cs="Arial"/>
          <w:sz w:val="22"/>
          <w:szCs w:val="22"/>
          <w:lang w:val="en-GB" w:eastAsia="en-US"/>
        </w:rPr>
        <w:t xml:space="preserve">play </w:t>
      </w:r>
      <w:r w:rsidR="00770797" w:rsidRPr="002E373B">
        <w:rPr>
          <w:rFonts w:eastAsiaTheme="minorHAnsi" w:cs="Arial"/>
          <w:sz w:val="22"/>
          <w:szCs w:val="22"/>
          <w:lang w:val="en-GB" w:eastAsia="en-US"/>
        </w:rPr>
        <w:t xml:space="preserve">and dance </w:t>
      </w:r>
      <w:proofErr w:type="spellStart"/>
      <w:r w:rsidRPr="002E373B">
        <w:rPr>
          <w:rFonts w:eastAsiaTheme="minorHAnsi" w:cs="Arial"/>
          <w:sz w:val="22"/>
          <w:szCs w:val="22"/>
          <w:lang w:val="en-GB" w:eastAsia="en-US"/>
        </w:rPr>
        <w:t>Bigwala</w:t>
      </w:r>
      <w:proofErr w:type="spellEnd"/>
      <w:r w:rsidRPr="002E373B">
        <w:rPr>
          <w:rFonts w:eastAsiaTheme="minorHAnsi" w:cs="Arial"/>
          <w:sz w:val="22"/>
          <w:szCs w:val="22"/>
          <w:lang w:val="en-GB" w:eastAsia="en-US"/>
        </w:rPr>
        <w:t xml:space="preserve">, holding information sessions for the communities and conducting research on </w:t>
      </w:r>
      <w:proofErr w:type="spellStart"/>
      <w:r w:rsidRPr="002E373B">
        <w:rPr>
          <w:rFonts w:eastAsiaTheme="minorHAnsi" w:cs="Arial"/>
          <w:sz w:val="22"/>
          <w:szCs w:val="22"/>
          <w:lang w:val="en-GB" w:eastAsia="en-US"/>
        </w:rPr>
        <w:t>Bigwala</w:t>
      </w:r>
      <w:proofErr w:type="spellEnd"/>
      <w:r w:rsidRPr="002E373B">
        <w:rPr>
          <w:rFonts w:eastAsiaTheme="minorHAnsi" w:cs="Arial"/>
          <w:sz w:val="22"/>
          <w:szCs w:val="22"/>
          <w:lang w:val="en-GB" w:eastAsia="en-US"/>
        </w:rPr>
        <w:t xml:space="preserve"> in cooperation with community elders, collecting photographic, audio and video documentation on the element and promoting the element through </w:t>
      </w:r>
      <w:r w:rsidR="00E456B1" w:rsidRPr="002E373B">
        <w:rPr>
          <w:rFonts w:eastAsiaTheme="minorHAnsi" w:cs="Arial"/>
          <w:sz w:val="22"/>
          <w:szCs w:val="22"/>
          <w:lang w:val="en-GB" w:eastAsia="en-US"/>
        </w:rPr>
        <w:t>Busoga</w:t>
      </w:r>
      <w:r w:rsidR="00E456B1">
        <w:rPr>
          <w:rFonts w:eastAsiaTheme="minorHAnsi" w:cs="Arial"/>
          <w:sz w:val="22"/>
          <w:szCs w:val="22"/>
          <w:lang w:val="en-GB" w:eastAsia="en-US"/>
        </w:rPr>
        <w:t>-</w:t>
      </w:r>
      <w:r w:rsidRPr="002E373B">
        <w:rPr>
          <w:rFonts w:eastAsiaTheme="minorHAnsi" w:cs="Arial"/>
          <w:sz w:val="22"/>
          <w:szCs w:val="22"/>
          <w:lang w:val="en-GB" w:eastAsia="en-US"/>
        </w:rPr>
        <w:t>based radio stations</w:t>
      </w:r>
      <w:r w:rsidRPr="002E373B">
        <w:rPr>
          <w:rFonts w:cs="Arial"/>
          <w:sz w:val="22"/>
          <w:szCs w:val="22"/>
          <w:lang w:val="en-GB"/>
        </w:rPr>
        <w:t>;</w:t>
      </w:r>
    </w:p>
    <w:p w14:paraId="4C7C31A7" w14:textId="7BA84783" w:rsidR="0024209D" w:rsidRPr="002E373B" w:rsidRDefault="0024209D" w:rsidP="0024209D">
      <w:pPr>
        <w:pStyle w:val="Para"/>
        <w:numPr>
          <w:ilvl w:val="0"/>
          <w:numId w:val="17"/>
        </w:numPr>
        <w:tabs>
          <w:tab w:val="left" w:pos="1134"/>
        </w:tabs>
        <w:spacing w:line="240" w:lineRule="auto"/>
        <w:ind w:left="1134" w:hanging="567"/>
        <w:rPr>
          <w:rFonts w:eastAsiaTheme="minorHAnsi" w:cs="Arial"/>
          <w:sz w:val="22"/>
          <w:szCs w:val="22"/>
          <w:lang w:val="en-GB" w:eastAsia="en-US"/>
        </w:rPr>
      </w:pPr>
      <w:r w:rsidRPr="002E373B">
        <w:rPr>
          <w:rFonts w:cs="Arial"/>
          <w:sz w:val="22"/>
          <w:szCs w:val="22"/>
          <w:u w:val="single"/>
          <w:lang w:val="en-GB"/>
        </w:rPr>
        <w:t>Encourages</w:t>
      </w:r>
      <w:r w:rsidRPr="002E373B">
        <w:rPr>
          <w:rFonts w:cs="Arial"/>
          <w:sz w:val="22"/>
          <w:szCs w:val="22"/>
          <w:lang w:val="en-GB"/>
        </w:rPr>
        <w:t xml:space="preserve"> the State Party to follow its proposed future safeguarding commitments to </w:t>
      </w:r>
      <w:r w:rsidR="00D34095" w:rsidRPr="002E373B">
        <w:rPr>
          <w:rFonts w:eastAsiaTheme="minorHAnsi" w:cs="Arial"/>
          <w:sz w:val="22"/>
          <w:szCs w:val="22"/>
          <w:lang w:val="en-GB" w:eastAsia="en-US"/>
        </w:rPr>
        <w:t>improv</w:t>
      </w:r>
      <w:r w:rsidR="00D34095">
        <w:rPr>
          <w:rFonts w:eastAsiaTheme="minorHAnsi" w:cs="Arial"/>
          <w:sz w:val="22"/>
          <w:szCs w:val="22"/>
          <w:lang w:val="en-GB" w:eastAsia="en-US"/>
        </w:rPr>
        <w:t>e</w:t>
      </w:r>
      <w:r w:rsidR="00D34095" w:rsidRPr="002E373B">
        <w:rPr>
          <w:rFonts w:eastAsiaTheme="minorHAnsi" w:cs="Arial"/>
          <w:sz w:val="22"/>
          <w:szCs w:val="22"/>
          <w:lang w:val="en-GB" w:eastAsia="en-US"/>
        </w:rPr>
        <w:t xml:space="preserve"> </w:t>
      </w:r>
      <w:r w:rsidRPr="002E373B">
        <w:rPr>
          <w:rFonts w:eastAsiaTheme="minorHAnsi" w:cs="Arial"/>
          <w:sz w:val="22"/>
          <w:szCs w:val="22"/>
          <w:lang w:val="en-GB" w:eastAsia="en-US"/>
        </w:rPr>
        <w:t xml:space="preserve">the proficiency of youth in </w:t>
      </w:r>
      <w:proofErr w:type="spellStart"/>
      <w:r w:rsidRPr="002E373B">
        <w:rPr>
          <w:rFonts w:eastAsiaTheme="minorHAnsi" w:cs="Arial"/>
          <w:sz w:val="22"/>
          <w:szCs w:val="22"/>
          <w:lang w:val="en-GB" w:eastAsia="en-US"/>
        </w:rPr>
        <w:t>Bigwala</w:t>
      </w:r>
      <w:proofErr w:type="spellEnd"/>
      <w:r w:rsidRPr="002E373B">
        <w:rPr>
          <w:rFonts w:eastAsiaTheme="minorHAnsi" w:cs="Arial"/>
          <w:sz w:val="22"/>
          <w:szCs w:val="22"/>
          <w:lang w:val="en-GB" w:eastAsia="en-US"/>
        </w:rPr>
        <w:t xml:space="preserve">, </w:t>
      </w:r>
      <w:r w:rsidR="00D34095" w:rsidRPr="002E373B">
        <w:rPr>
          <w:rFonts w:eastAsiaTheme="minorHAnsi" w:cs="Arial"/>
          <w:sz w:val="22"/>
          <w:szCs w:val="22"/>
          <w:lang w:val="en-GB" w:eastAsia="en-US"/>
        </w:rPr>
        <w:t>increas</w:t>
      </w:r>
      <w:r w:rsidR="00D34095">
        <w:rPr>
          <w:rFonts w:eastAsiaTheme="minorHAnsi" w:cs="Arial"/>
          <w:sz w:val="22"/>
          <w:szCs w:val="22"/>
          <w:lang w:val="en-GB" w:eastAsia="en-US"/>
        </w:rPr>
        <w:t>e</w:t>
      </w:r>
      <w:r w:rsidR="00D34095" w:rsidRPr="002E373B">
        <w:rPr>
          <w:rFonts w:eastAsiaTheme="minorHAnsi" w:cs="Arial"/>
          <w:sz w:val="22"/>
          <w:szCs w:val="22"/>
          <w:lang w:val="en-GB" w:eastAsia="en-US"/>
        </w:rPr>
        <w:t xml:space="preserve"> </w:t>
      </w:r>
      <w:r w:rsidRPr="002E373B">
        <w:rPr>
          <w:rFonts w:eastAsiaTheme="minorHAnsi" w:cs="Arial"/>
          <w:sz w:val="22"/>
          <w:szCs w:val="22"/>
          <w:lang w:val="en-GB" w:eastAsia="en-US"/>
        </w:rPr>
        <w:t xml:space="preserve">the repertoire of </w:t>
      </w:r>
      <w:proofErr w:type="spellStart"/>
      <w:r w:rsidRPr="002E373B">
        <w:rPr>
          <w:rFonts w:eastAsiaTheme="minorHAnsi" w:cs="Arial"/>
          <w:sz w:val="22"/>
          <w:szCs w:val="22"/>
          <w:lang w:val="en-GB" w:eastAsia="en-US"/>
        </w:rPr>
        <w:t>Bigwala</w:t>
      </w:r>
      <w:proofErr w:type="spellEnd"/>
      <w:r w:rsidRPr="002E373B">
        <w:rPr>
          <w:rFonts w:eastAsiaTheme="minorHAnsi" w:cs="Arial"/>
          <w:sz w:val="22"/>
          <w:szCs w:val="22"/>
          <w:lang w:val="en-GB" w:eastAsia="en-US"/>
        </w:rPr>
        <w:t xml:space="preserve"> songs, </w:t>
      </w:r>
      <w:r w:rsidR="00D34095" w:rsidRPr="002E373B">
        <w:rPr>
          <w:rFonts w:eastAsiaTheme="minorHAnsi" w:cs="Arial"/>
          <w:sz w:val="22"/>
          <w:szCs w:val="22"/>
          <w:lang w:val="en-GB" w:eastAsia="en-US"/>
        </w:rPr>
        <w:t>creat</w:t>
      </w:r>
      <w:r w:rsidR="00D34095">
        <w:rPr>
          <w:rFonts w:eastAsiaTheme="minorHAnsi" w:cs="Arial"/>
          <w:sz w:val="22"/>
          <w:szCs w:val="22"/>
          <w:lang w:val="en-GB" w:eastAsia="en-US"/>
        </w:rPr>
        <w:t>e</w:t>
      </w:r>
      <w:r w:rsidR="00D34095" w:rsidRPr="002E373B">
        <w:rPr>
          <w:rFonts w:eastAsiaTheme="minorHAnsi" w:cs="Arial"/>
          <w:sz w:val="22"/>
          <w:szCs w:val="22"/>
          <w:lang w:val="en-GB" w:eastAsia="en-US"/>
        </w:rPr>
        <w:t xml:space="preserve"> </w:t>
      </w:r>
      <w:r w:rsidRPr="002E373B">
        <w:rPr>
          <w:rFonts w:eastAsiaTheme="minorHAnsi" w:cs="Arial"/>
          <w:sz w:val="22"/>
          <w:szCs w:val="22"/>
          <w:lang w:val="en-GB" w:eastAsia="en-US"/>
        </w:rPr>
        <w:t xml:space="preserve">more opportunities for </w:t>
      </w:r>
      <w:proofErr w:type="spellStart"/>
      <w:r w:rsidRPr="002E373B">
        <w:rPr>
          <w:rFonts w:eastAsiaTheme="minorHAnsi" w:cs="Arial"/>
          <w:sz w:val="22"/>
          <w:szCs w:val="22"/>
          <w:lang w:val="en-GB" w:eastAsia="en-US"/>
        </w:rPr>
        <w:t>Bigwala</w:t>
      </w:r>
      <w:proofErr w:type="spellEnd"/>
      <w:r w:rsidRPr="002E373B">
        <w:rPr>
          <w:rFonts w:eastAsiaTheme="minorHAnsi" w:cs="Arial"/>
          <w:sz w:val="22"/>
          <w:szCs w:val="22"/>
          <w:lang w:val="en-GB" w:eastAsia="en-US"/>
        </w:rPr>
        <w:t xml:space="preserve"> groups to be hired for public performances, </w:t>
      </w:r>
      <w:r w:rsidR="00D34095" w:rsidRPr="002E373B">
        <w:rPr>
          <w:rFonts w:eastAsiaTheme="minorHAnsi" w:cs="Arial"/>
          <w:sz w:val="22"/>
          <w:szCs w:val="22"/>
          <w:lang w:val="en-GB" w:eastAsia="en-US"/>
        </w:rPr>
        <w:t>continu</w:t>
      </w:r>
      <w:r w:rsidR="00D34095">
        <w:rPr>
          <w:rFonts w:eastAsiaTheme="minorHAnsi" w:cs="Arial"/>
          <w:sz w:val="22"/>
          <w:szCs w:val="22"/>
          <w:lang w:val="en-GB" w:eastAsia="en-US"/>
        </w:rPr>
        <w:t>e</w:t>
      </w:r>
      <w:r w:rsidR="00D34095" w:rsidRPr="002E373B">
        <w:rPr>
          <w:rFonts w:eastAsiaTheme="minorHAnsi" w:cs="Arial"/>
          <w:sz w:val="22"/>
          <w:szCs w:val="22"/>
          <w:lang w:val="en-GB" w:eastAsia="en-US"/>
        </w:rPr>
        <w:t xml:space="preserve"> </w:t>
      </w:r>
      <w:r w:rsidR="00D34095">
        <w:rPr>
          <w:rFonts w:eastAsiaTheme="minorHAnsi" w:cs="Arial"/>
          <w:sz w:val="22"/>
          <w:szCs w:val="22"/>
          <w:lang w:val="en-GB" w:eastAsia="en-US"/>
        </w:rPr>
        <w:t xml:space="preserve">the </w:t>
      </w:r>
      <w:r w:rsidRPr="002E373B">
        <w:rPr>
          <w:rFonts w:eastAsiaTheme="minorHAnsi" w:cs="Arial"/>
          <w:sz w:val="22"/>
          <w:szCs w:val="22"/>
          <w:lang w:val="en-GB" w:eastAsia="en-US"/>
        </w:rPr>
        <w:t xml:space="preserve">documentation of </w:t>
      </w:r>
      <w:proofErr w:type="spellStart"/>
      <w:r w:rsidRPr="002E373B">
        <w:rPr>
          <w:rFonts w:eastAsiaTheme="minorHAnsi" w:cs="Arial"/>
          <w:sz w:val="22"/>
          <w:szCs w:val="22"/>
          <w:lang w:val="en-GB" w:eastAsia="en-US"/>
        </w:rPr>
        <w:t>Bigwala</w:t>
      </w:r>
      <w:proofErr w:type="spellEnd"/>
      <w:r w:rsidRPr="002E373B">
        <w:rPr>
          <w:rFonts w:eastAsiaTheme="minorHAnsi" w:cs="Arial"/>
          <w:sz w:val="22"/>
          <w:szCs w:val="22"/>
          <w:lang w:val="en-GB" w:eastAsia="en-US"/>
        </w:rPr>
        <w:t xml:space="preserve"> music and dance and publicity for </w:t>
      </w:r>
      <w:proofErr w:type="spellStart"/>
      <w:r w:rsidRPr="002E373B">
        <w:rPr>
          <w:rFonts w:eastAsiaTheme="minorHAnsi" w:cs="Arial"/>
          <w:sz w:val="22"/>
          <w:szCs w:val="22"/>
          <w:lang w:val="en-GB" w:eastAsia="en-US"/>
        </w:rPr>
        <w:t>Bigwala</w:t>
      </w:r>
      <w:proofErr w:type="spellEnd"/>
      <w:r w:rsidRPr="002E373B">
        <w:rPr>
          <w:rFonts w:eastAsiaTheme="minorHAnsi" w:cs="Arial"/>
          <w:sz w:val="22"/>
          <w:szCs w:val="22"/>
          <w:lang w:val="en-GB" w:eastAsia="en-US"/>
        </w:rPr>
        <w:t xml:space="preserve">, in particular on radio stations, and </w:t>
      </w:r>
      <w:r w:rsidR="00D34095">
        <w:rPr>
          <w:rFonts w:eastAsiaTheme="minorHAnsi" w:cs="Arial"/>
          <w:sz w:val="22"/>
          <w:szCs w:val="22"/>
          <w:lang w:val="en-GB" w:eastAsia="en-US"/>
        </w:rPr>
        <w:t>prepare</w:t>
      </w:r>
      <w:r w:rsidRPr="002E373B">
        <w:rPr>
          <w:rFonts w:eastAsiaTheme="minorHAnsi" w:cs="Arial"/>
          <w:sz w:val="22"/>
          <w:szCs w:val="22"/>
          <w:lang w:val="en-GB" w:eastAsia="en-US"/>
        </w:rPr>
        <w:t xml:space="preserve"> </w:t>
      </w:r>
      <w:proofErr w:type="spellStart"/>
      <w:r w:rsidRPr="002E373B">
        <w:rPr>
          <w:rFonts w:eastAsiaTheme="minorHAnsi" w:cs="Arial"/>
          <w:sz w:val="22"/>
          <w:szCs w:val="22"/>
          <w:lang w:val="en-GB" w:eastAsia="en-US"/>
        </w:rPr>
        <w:t>Bigwala</w:t>
      </w:r>
      <w:proofErr w:type="spellEnd"/>
      <w:r w:rsidRPr="002E373B">
        <w:rPr>
          <w:rFonts w:eastAsiaTheme="minorHAnsi" w:cs="Arial"/>
          <w:sz w:val="22"/>
          <w:szCs w:val="22"/>
          <w:lang w:val="en-GB" w:eastAsia="en-US"/>
        </w:rPr>
        <w:t xml:space="preserve"> educational resources for music teachers;</w:t>
      </w:r>
    </w:p>
    <w:p w14:paraId="491E6982" w14:textId="01CC7676" w:rsidR="00F01579" w:rsidRPr="002E373B" w:rsidRDefault="00F01579" w:rsidP="0024209D">
      <w:pPr>
        <w:pStyle w:val="Para"/>
        <w:numPr>
          <w:ilvl w:val="0"/>
          <w:numId w:val="17"/>
        </w:numPr>
        <w:tabs>
          <w:tab w:val="left" w:pos="1134"/>
        </w:tabs>
        <w:spacing w:line="240" w:lineRule="auto"/>
        <w:ind w:left="1134" w:hanging="567"/>
        <w:rPr>
          <w:rFonts w:cs="Arial"/>
          <w:sz w:val="22"/>
          <w:szCs w:val="22"/>
          <w:lang w:val="en-GB"/>
        </w:rPr>
      </w:pPr>
      <w:r w:rsidRPr="002E373B">
        <w:rPr>
          <w:rFonts w:cs="Arial"/>
          <w:sz w:val="22"/>
          <w:szCs w:val="22"/>
          <w:u w:val="single"/>
          <w:lang w:val="en-GB"/>
        </w:rPr>
        <w:t>Requests</w:t>
      </w:r>
      <w:r w:rsidRPr="002E373B">
        <w:rPr>
          <w:rFonts w:cs="Arial"/>
          <w:sz w:val="22"/>
          <w:szCs w:val="22"/>
          <w:lang w:val="en-GB"/>
        </w:rPr>
        <w:t xml:space="preserve"> </w:t>
      </w:r>
      <w:r w:rsidR="00D34095">
        <w:rPr>
          <w:rFonts w:cs="Arial"/>
          <w:sz w:val="22"/>
          <w:szCs w:val="22"/>
          <w:lang w:val="en-GB"/>
        </w:rPr>
        <w:t xml:space="preserve">that </w:t>
      </w:r>
      <w:r w:rsidRPr="002E373B">
        <w:rPr>
          <w:rFonts w:cs="Arial"/>
          <w:sz w:val="22"/>
          <w:szCs w:val="22"/>
          <w:lang w:val="en-GB"/>
        </w:rPr>
        <w:t>the Secretariat inform the State Party at least nine months prior to the deadline of 15 December 20</w:t>
      </w:r>
      <w:r w:rsidR="00212B4B" w:rsidRPr="002E373B">
        <w:rPr>
          <w:rFonts w:cs="Arial"/>
          <w:sz w:val="22"/>
          <w:szCs w:val="22"/>
          <w:lang w:val="en-GB"/>
        </w:rPr>
        <w:t>20</w:t>
      </w:r>
      <w:r w:rsidRPr="002E373B">
        <w:rPr>
          <w:rFonts w:cs="Arial"/>
          <w:sz w:val="22"/>
          <w:szCs w:val="22"/>
          <w:lang w:val="en-GB"/>
        </w:rPr>
        <w:t xml:space="preserve"> about the required submission of its next report</w:t>
      </w:r>
      <w:r w:rsidR="00211CE0" w:rsidRPr="002E373B">
        <w:rPr>
          <w:rFonts w:cs="Arial"/>
          <w:sz w:val="22"/>
          <w:szCs w:val="22"/>
          <w:lang w:val="en-GB"/>
        </w:rPr>
        <w:t xml:space="preserve"> on the status of this element.</w:t>
      </w:r>
    </w:p>
    <w:sectPr w:rsidR="00F01579" w:rsidRPr="002E373B" w:rsidSect="00655736">
      <w:headerReference w:type="even" r:id="rId40"/>
      <w:headerReference w:type="default" r:id="rId41"/>
      <w:headerReference w:type="first" r:id="rId4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79AD2" w14:textId="77777777" w:rsidR="00333AAA" w:rsidRDefault="00333AAA" w:rsidP="00655736">
      <w:r>
        <w:separator/>
      </w:r>
    </w:p>
  </w:endnote>
  <w:endnote w:type="continuationSeparator" w:id="0">
    <w:p w14:paraId="7F33184E" w14:textId="77777777" w:rsidR="00333AAA" w:rsidRDefault="00333AA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F8B7B" w14:textId="77777777" w:rsidR="00333AAA" w:rsidRDefault="00333AAA" w:rsidP="00655736">
      <w:r>
        <w:separator/>
      </w:r>
    </w:p>
  </w:footnote>
  <w:footnote w:type="continuationSeparator" w:id="0">
    <w:p w14:paraId="0A2592AA" w14:textId="77777777" w:rsidR="00333AAA" w:rsidRDefault="00333AAA" w:rsidP="00655736">
      <w:r>
        <w:continuationSeparator/>
      </w:r>
    </w:p>
  </w:footnote>
  <w:footnote w:id="1">
    <w:p w14:paraId="407537E7" w14:textId="327DBA1F" w:rsidR="00333AAA" w:rsidRPr="009F6000" w:rsidRDefault="00333AAA" w:rsidP="00333AAA">
      <w:pPr>
        <w:pStyle w:val="FootnoteText"/>
        <w:tabs>
          <w:tab w:val="left" w:pos="567"/>
        </w:tabs>
        <w:rPr>
          <w:rFonts w:ascii="Arial" w:hAnsi="Arial" w:cs="Arial"/>
          <w:sz w:val="18"/>
          <w:szCs w:val="18"/>
          <w:lang w:val="en-US"/>
        </w:rPr>
      </w:pPr>
      <w:r w:rsidRPr="009F6000">
        <w:rPr>
          <w:rStyle w:val="FootnoteReference"/>
          <w:rFonts w:ascii="Arial" w:hAnsi="Arial" w:cs="Arial"/>
          <w:sz w:val="18"/>
          <w:szCs w:val="18"/>
          <w:vertAlign w:val="baseline"/>
        </w:rPr>
        <w:footnoteRef/>
      </w:r>
      <w:r w:rsidRPr="009F6000">
        <w:rPr>
          <w:rFonts w:ascii="Arial" w:hAnsi="Arial" w:cs="Arial"/>
          <w:sz w:val="18"/>
          <w:szCs w:val="18"/>
          <w:lang w:val="en-US"/>
        </w:rPr>
        <w:t xml:space="preserve">. </w:t>
      </w:r>
      <w:r w:rsidRPr="009F6000">
        <w:rPr>
          <w:rFonts w:ascii="Arial" w:hAnsi="Arial" w:cs="Arial"/>
          <w:sz w:val="18"/>
          <w:szCs w:val="18"/>
          <w:lang w:val="en-US"/>
        </w:rPr>
        <w:tab/>
      </w:r>
      <w:r w:rsidRPr="00333AAA">
        <w:rPr>
          <w:rFonts w:ascii="Arial" w:hAnsi="Arial" w:cs="Arial"/>
          <w:sz w:val="18"/>
          <w:szCs w:val="18"/>
          <w:lang w:val="en-US"/>
        </w:rPr>
        <w:t>Report already submitted, to be examined by the Committee at its thirteenth session in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4C73C" w14:textId="2F0F8DA5" w:rsidR="00333AAA" w:rsidRPr="00C23A97" w:rsidRDefault="00333AAA">
    <w:pPr>
      <w:pStyle w:val="Header"/>
      <w:rPr>
        <w:rFonts w:ascii="Arial" w:hAnsi="Arial" w:cs="Arial"/>
        <w:lang w:val="en-GB"/>
      </w:rPr>
    </w:pPr>
    <w:r>
      <w:rPr>
        <w:rFonts w:ascii="Arial" w:hAnsi="Arial" w:cs="Arial"/>
        <w:sz w:val="20"/>
        <w:szCs w:val="20"/>
        <w:lang w:val="en-GB"/>
      </w:rPr>
      <w:t>ITH/1</w:t>
    </w:r>
    <w:r>
      <w:rPr>
        <w:rFonts w:ascii="Arial" w:eastAsiaTheme="minorEastAsia" w:hAnsi="Arial" w:cs="Arial" w:hint="eastAsia"/>
        <w:sz w:val="20"/>
        <w:szCs w:val="20"/>
        <w:lang w:val="en-GB" w:eastAsia="ko-KR"/>
      </w:rPr>
      <w:t>7</w:t>
    </w:r>
    <w:r>
      <w:rPr>
        <w:rFonts w:ascii="Arial" w:hAnsi="Arial" w:cs="Arial"/>
        <w:sz w:val="20"/>
        <w:szCs w:val="20"/>
        <w:lang w:val="en-GB"/>
      </w:rPr>
      <w:t>/1</w:t>
    </w:r>
    <w:r>
      <w:rPr>
        <w:rFonts w:ascii="Arial" w:eastAsiaTheme="minorEastAsia" w:hAnsi="Arial" w:cs="Arial" w:hint="eastAsia"/>
        <w:sz w:val="20"/>
        <w:szCs w:val="20"/>
        <w:lang w:val="en-GB" w:eastAsia="ko-KR"/>
      </w:rPr>
      <w:t>2</w:t>
    </w:r>
    <w:r>
      <w:rPr>
        <w:rFonts w:ascii="Arial" w:hAnsi="Arial" w:cs="Arial"/>
        <w:sz w:val="20"/>
        <w:szCs w:val="20"/>
        <w:lang w:val="en-GB"/>
      </w:rPr>
      <w:t>.COM</w:t>
    </w:r>
    <w:r w:rsidRPr="00C23A97">
      <w:rPr>
        <w:rFonts w:ascii="Arial" w:hAnsi="Arial" w:cs="Arial"/>
        <w:sz w:val="20"/>
        <w:szCs w:val="20"/>
        <w:lang w:val="en-GB"/>
      </w:rPr>
      <w:t>/</w:t>
    </w:r>
    <w:r>
      <w:rPr>
        <w:rFonts w:ascii="Arial" w:hAnsi="Arial" w:cs="Arial"/>
        <w:sz w:val="20"/>
        <w:szCs w:val="20"/>
        <w:lang w:val="en-GB"/>
      </w:rPr>
      <w:t>8.c</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764A87">
      <w:rPr>
        <w:rStyle w:val="PageNumber"/>
        <w:rFonts w:ascii="Arial" w:hAnsi="Arial" w:cs="Arial"/>
        <w:noProof/>
        <w:sz w:val="20"/>
        <w:szCs w:val="20"/>
        <w:lang w:val="en-GB"/>
      </w:rPr>
      <w:t>20</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F505" w14:textId="2848FC00" w:rsidR="00333AAA" w:rsidRPr="0063300C" w:rsidRDefault="00333AAA" w:rsidP="0063300C">
    <w:pPr>
      <w:pStyle w:val="Header"/>
      <w:jc w:val="right"/>
      <w:rPr>
        <w:rFonts w:ascii="Arial" w:hAnsi="Arial" w:cs="Arial"/>
        <w:lang w:val="en-GB"/>
      </w:rPr>
    </w:pPr>
    <w:r>
      <w:rPr>
        <w:rFonts w:ascii="Arial" w:hAnsi="Arial" w:cs="Arial"/>
        <w:sz w:val="20"/>
        <w:szCs w:val="20"/>
        <w:lang w:val="en-GB"/>
      </w:rPr>
      <w:t>ITH/17/12.COM</w:t>
    </w:r>
    <w:r w:rsidRPr="0063300C">
      <w:rPr>
        <w:rFonts w:ascii="Arial" w:hAnsi="Arial" w:cs="Arial"/>
        <w:sz w:val="20"/>
        <w:szCs w:val="20"/>
        <w:lang w:val="en-GB"/>
      </w:rPr>
      <w:t>/</w:t>
    </w:r>
    <w:r>
      <w:rPr>
        <w:rFonts w:ascii="Arial" w:hAnsi="Arial" w:cs="Arial"/>
        <w:sz w:val="20"/>
        <w:szCs w:val="20"/>
        <w:lang w:val="en-GB"/>
      </w:rPr>
      <w:t>8.c</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764A87">
      <w:rPr>
        <w:rStyle w:val="PageNumber"/>
        <w:rFonts w:ascii="Arial" w:hAnsi="Arial" w:cs="Arial"/>
        <w:noProof/>
        <w:sz w:val="20"/>
        <w:szCs w:val="20"/>
        <w:lang w:val="en-GB"/>
      </w:rPr>
      <w:t>21</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927F" w14:textId="77777777" w:rsidR="00333AAA" w:rsidRPr="00F32C23" w:rsidRDefault="00333AAA">
    <w:pPr>
      <w:pStyle w:val="Header"/>
      <w:rPr>
        <w:lang w:val="en-GB"/>
      </w:rPr>
    </w:pPr>
    <w:r>
      <w:rPr>
        <w:noProof/>
        <w:lang w:val="en-US" w:eastAsia="ko-KR"/>
      </w:rPr>
      <w:drawing>
        <wp:anchor distT="0" distB="0" distL="114300" distR="114300" simplePos="0" relativeHeight="251657728" behindDoc="0" locked="0" layoutInCell="1" allowOverlap="1" wp14:anchorId="59CB0C5C" wp14:editId="5DA60DB8">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4F830" w14:textId="77777777" w:rsidR="00333AAA" w:rsidRPr="00F30DC6" w:rsidRDefault="00333AAA" w:rsidP="00655736">
    <w:pPr>
      <w:pStyle w:val="Header"/>
      <w:spacing w:after="520"/>
      <w:jc w:val="right"/>
      <w:rPr>
        <w:rFonts w:ascii="Arial" w:hAnsi="Arial" w:cs="Arial"/>
        <w:b/>
        <w:sz w:val="44"/>
        <w:szCs w:val="44"/>
        <w:lang w:val="en-GB"/>
      </w:rPr>
    </w:pPr>
    <w:r>
      <w:rPr>
        <w:rFonts w:ascii="Arial" w:hAnsi="Arial" w:cs="Arial"/>
        <w:b/>
        <w:sz w:val="44"/>
        <w:szCs w:val="44"/>
        <w:lang w:val="en-GB"/>
      </w:rPr>
      <w:t>1</w:t>
    </w:r>
    <w:r>
      <w:rPr>
        <w:rFonts w:ascii="Arial" w:eastAsiaTheme="minorEastAsia" w:hAnsi="Arial" w:cs="Arial" w:hint="eastAsia"/>
        <w:b/>
        <w:sz w:val="44"/>
        <w:szCs w:val="44"/>
        <w:lang w:val="en-GB" w:eastAsia="ko-KR"/>
      </w:rPr>
      <w:t>2</w:t>
    </w:r>
    <w:r w:rsidRPr="00F30DC6">
      <w:rPr>
        <w:rFonts w:ascii="Arial" w:hAnsi="Arial" w:cs="Arial"/>
        <w:b/>
        <w:sz w:val="44"/>
        <w:szCs w:val="44"/>
        <w:lang w:val="en-GB"/>
      </w:rPr>
      <w:t xml:space="preserve"> COM</w:t>
    </w:r>
  </w:p>
  <w:p w14:paraId="43F2326A" w14:textId="6CEF74B9" w:rsidR="00333AAA" w:rsidRPr="009D5428" w:rsidRDefault="00333AAA" w:rsidP="00655736">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hint="eastAsia"/>
        <w:b/>
        <w:sz w:val="22"/>
        <w:szCs w:val="22"/>
        <w:lang w:val="en-GB" w:eastAsia="ko-KR"/>
      </w:rPr>
      <w:t>7</w:t>
    </w:r>
    <w:r w:rsidRPr="009D5428">
      <w:rPr>
        <w:rFonts w:ascii="Arial" w:hAnsi="Arial" w:cs="Arial"/>
        <w:b/>
        <w:sz w:val="22"/>
        <w:szCs w:val="22"/>
        <w:lang w:val="en-GB"/>
      </w:rPr>
      <w:t>/</w:t>
    </w:r>
    <w:r>
      <w:rPr>
        <w:rFonts w:ascii="Arial" w:hAnsi="Arial" w:cs="Arial"/>
        <w:b/>
        <w:sz w:val="22"/>
        <w:szCs w:val="22"/>
        <w:lang w:val="en-GB"/>
      </w:rPr>
      <w:t>1</w:t>
    </w:r>
    <w:r>
      <w:rPr>
        <w:rFonts w:ascii="Arial" w:eastAsiaTheme="minorEastAsia" w:hAnsi="Arial" w:cs="Arial" w:hint="eastAsia"/>
        <w:b/>
        <w:sz w:val="22"/>
        <w:szCs w:val="22"/>
        <w:lang w:val="en-GB" w:eastAsia="ko-KR"/>
      </w:rPr>
      <w:t>2</w:t>
    </w:r>
    <w:r w:rsidRPr="009D5428">
      <w:rPr>
        <w:rFonts w:ascii="Arial" w:hAnsi="Arial" w:cs="Arial"/>
        <w:b/>
        <w:sz w:val="22"/>
        <w:szCs w:val="22"/>
        <w:lang w:val="en-GB"/>
      </w:rPr>
      <w:t>.COM/</w:t>
    </w:r>
    <w:r>
      <w:rPr>
        <w:rFonts w:ascii="Arial" w:hAnsi="Arial" w:cs="Arial"/>
        <w:b/>
        <w:sz w:val="22"/>
        <w:szCs w:val="22"/>
        <w:lang w:val="en-GB"/>
      </w:rPr>
      <w:t>8.c</w:t>
    </w:r>
  </w:p>
  <w:p w14:paraId="3D84D26B" w14:textId="41F09853" w:rsidR="00333AAA" w:rsidRPr="00337CEB" w:rsidRDefault="00333AAA" w:rsidP="00655736">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764A87">
      <w:rPr>
        <w:rFonts w:ascii="Arial" w:hAnsi="Arial" w:cs="Arial"/>
        <w:b/>
        <w:sz w:val="22"/>
        <w:szCs w:val="22"/>
        <w:lang w:val="en-GB"/>
      </w:rPr>
      <w:t>31 October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hint="eastAsia"/>
        <w:b/>
        <w:sz w:val="22"/>
        <w:szCs w:val="22"/>
        <w:lang w:val="en-GB" w:eastAsia="ko-KR"/>
      </w:rPr>
      <w:t>7</w:t>
    </w:r>
  </w:p>
  <w:p w14:paraId="2B891868" w14:textId="77777777" w:rsidR="00333AAA" w:rsidRPr="00F32C23" w:rsidRDefault="00333AAA"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457A16D6" w14:textId="77777777" w:rsidR="00333AAA" w:rsidRPr="00F32C23" w:rsidRDefault="00333AA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070C67"/>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CE7015"/>
    <w:multiLevelType w:val="hybridMultilevel"/>
    <w:tmpl w:val="2DF0C048"/>
    <w:lvl w:ilvl="0" w:tplc="3CD4F6DA">
      <w:start w:val="1"/>
      <w:numFmt w:val="decimal"/>
      <w:pStyle w:val="Para"/>
      <w:lvlText w:val="%1."/>
      <w:lvlJc w:val="left"/>
      <w:pPr>
        <w:ind w:left="502" w:hanging="360"/>
      </w:pPr>
      <w:rPr>
        <w:b w:val="0"/>
        <w:color w:val="auto"/>
        <w:sz w:val="22"/>
        <w:szCs w:val="22"/>
        <w:lang w:val="en-U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15:restartNumberingAfterBreak="0">
    <w:nsid w:val="70DA2EFD"/>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735649"/>
    <w:multiLevelType w:val="hybridMultilevel"/>
    <w:tmpl w:val="3D5C55B0"/>
    <w:lvl w:ilvl="0" w:tplc="B562E49E">
      <w:start w:val="1"/>
      <w:numFmt w:val="decimal"/>
      <w:lvlText w:val="%1."/>
      <w:lvlJc w:val="left"/>
      <w:pPr>
        <w:ind w:left="675" w:hanging="6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2545D"/>
    <w:rsid w:val="00031025"/>
    <w:rsid w:val="00040929"/>
    <w:rsid w:val="00041A66"/>
    <w:rsid w:val="00050CDB"/>
    <w:rsid w:val="0005176E"/>
    <w:rsid w:val="000765F7"/>
    <w:rsid w:val="00077AB7"/>
    <w:rsid w:val="00081CD8"/>
    <w:rsid w:val="000A5B45"/>
    <w:rsid w:val="000A7F0E"/>
    <w:rsid w:val="000B1C8F"/>
    <w:rsid w:val="000B20C1"/>
    <w:rsid w:val="000C0D61"/>
    <w:rsid w:val="000D4A4B"/>
    <w:rsid w:val="000D798D"/>
    <w:rsid w:val="000F3A3F"/>
    <w:rsid w:val="00102557"/>
    <w:rsid w:val="0011072E"/>
    <w:rsid w:val="0011371A"/>
    <w:rsid w:val="0013044B"/>
    <w:rsid w:val="00137368"/>
    <w:rsid w:val="00145BC0"/>
    <w:rsid w:val="00153505"/>
    <w:rsid w:val="00161A53"/>
    <w:rsid w:val="00164D56"/>
    <w:rsid w:val="00167B10"/>
    <w:rsid w:val="00173EDF"/>
    <w:rsid w:val="0017402F"/>
    <w:rsid w:val="00196C1B"/>
    <w:rsid w:val="001B0F73"/>
    <w:rsid w:val="001C0FB2"/>
    <w:rsid w:val="001C2DB7"/>
    <w:rsid w:val="001C5AEF"/>
    <w:rsid w:val="001C5F6E"/>
    <w:rsid w:val="001D0F35"/>
    <w:rsid w:val="001D5C04"/>
    <w:rsid w:val="001E09B5"/>
    <w:rsid w:val="001F167C"/>
    <w:rsid w:val="001F26CF"/>
    <w:rsid w:val="001F2766"/>
    <w:rsid w:val="001F70B8"/>
    <w:rsid w:val="00207CE2"/>
    <w:rsid w:val="00211CE0"/>
    <w:rsid w:val="00212B4B"/>
    <w:rsid w:val="00213405"/>
    <w:rsid w:val="00222A2D"/>
    <w:rsid w:val="00223029"/>
    <w:rsid w:val="00227171"/>
    <w:rsid w:val="002322C5"/>
    <w:rsid w:val="00234745"/>
    <w:rsid w:val="002351A6"/>
    <w:rsid w:val="00235A6A"/>
    <w:rsid w:val="002407AF"/>
    <w:rsid w:val="0024178F"/>
    <w:rsid w:val="0024209D"/>
    <w:rsid w:val="00243C5D"/>
    <w:rsid w:val="00257AA8"/>
    <w:rsid w:val="0027225D"/>
    <w:rsid w:val="0027466B"/>
    <w:rsid w:val="00277927"/>
    <w:rsid w:val="00280EE7"/>
    <w:rsid w:val="002838A5"/>
    <w:rsid w:val="00285BB4"/>
    <w:rsid w:val="002B333B"/>
    <w:rsid w:val="002C09E3"/>
    <w:rsid w:val="002C7AE0"/>
    <w:rsid w:val="002E373B"/>
    <w:rsid w:val="002E5F4C"/>
    <w:rsid w:val="00305C73"/>
    <w:rsid w:val="0031545E"/>
    <w:rsid w:val="00327B97"/>
    <w:rsid w:val="00330CCD"/>
    <w:rsid w:val="00333AAA"/>
    <w:rsid w:val="00337CEB"/>
    <w:rsid w:val="00344B58"/>
    <w:rsid w:val="0034539A"/>
    <w:rsid w:val="00345CB4"/>
    <w:rsid w:val="00346DC5"/>
    <w:rsid w:val="0035413E"/>
    <w:rsid w:val="003647F9"/>
    <w:rsid w:val="003723FF"/>
    <w:rsid w:val="00375D42"/>
    <w:rsid w:val="00390A47"/>
    <w:rsid w:val="0039428C"/>
    <w:rsid w:val="00397DD5"/>
    <w:rsid w:val="003A12B5"/>
    <w:rsid w:val="003A4E53"/>
    <w:rsid w:val="003B2C9C"/>
    <w:rsid w:val="003D069C"/>
    <w:rsid w:val="003D7646"/>
    <w:rsid w:val="003E4830"/>
    <w:rsid w:val="003E6038"/>
    <w:rsid w:val="003F113A"/>
    <w:rsid w:val="003F3E63"/>
    <w:rsid w:val="00407480"/>
    <w:rsid w:val="00407E5D"/>
    <w:rsid w:val="00414643"/>
    <w:rsid w:val="004421E5"/>
    <w:rsid w:val="00446B87"/>
    <w:rsid w:val="00452284"/>
    <w:rsid w:val="00457C8E"/>
    <w:rsid w:val="004856CA"/>
    <w:rsid w:val="00487E67"/>
    <w:rsid w:val="0049705E"/>
    <w:rsid w:val="004A34A0"/>
    <w:rsid w:val="004C7D69"/>
    <w:rsid w:val="004E3CBA"/>
    <w:rsid w:val="004F2452"/>
    <w:rsid w:val="005008A8"/>
    <w:rsid w:val="00507D6B"/>
    <w:rsid w:val="00526B7B"/>
    <w:rsid w:val="005308CE"/>
    <w:rsid w:val="0053318C"/>
    <w:rsid w:val="005345D2"/>
    <w:rsid w:val="00556C12"/>
    <w:rsid w:val="0057439C"/>
    <w:rsid w:val="00576D55"/>
    <w:rsid w:val="0059296E"/>
    <w:rsid w:val="005B0127"/>
    <w:rsid w:val="005B03CF"/>
    <w:rsid w:val="005B7A35"/>
    <w:rsid w:val="005B7B96"/>
    <w:rsid w:val="005C4B73"/>
    <w:rsid w:val="005C709D"/>
    <w:rsid w:val="005E1D2B"/>
    <w:rsid w:val="005E493F"/>
    <w:rsid w:val="005E7074"/>
    <w:rsid w:val="005F2BAF"/>
    <w:rsid w:val="00600D93"/>
    <w:rsid w:val="00606C2D"/>
    <w:rsid w:val="0062387D"/>
    <w:rsid w:val="00632E95"/>
    <w:rsid w:val="0063300C"/>
    <w:rsid w:val="00655736"/>
    <w:rsid w:val="00655B8E"/>
    <w:rsid w:val="00663B8D"/>
    <w:rsid w:val="006662D9"/>
    <w:rsid w:val="00677609"/>
    <w:rsid w:val="00685405"/>
    <w:rsid w:val="00696C8D"/>
    <w:rsid w:val="006A2AC2"/>
    <w:rsid w:val="006A3617"/>
    <w:rsid w:val="006A4906"/>
    <w:rsid w:val="006C7EDE"/>
    <w:rsid w:val="006E46E4"/>
    <w:rsid w:val="006E6A7B"/>
    <w:rsid w:val="00702EC5"/>
    <w:rsid w:val="0070310E"/>
    <w:rsid w:val="00710D8A"/>
    <w:rsid w:val="00717DA5"/>
    <w:rsid w:val="007301AE"/>
    <w:rsid w:val="00732AA9"/>
    <w:rsid w:val="00744484"/>
    <w:rsid w:val="00747566"/>
    <w:rsid w:val="007556A4"/>
    <w:rsid w:val="00764A87"/>
    <w:rsid w:val="00770797"/>
    <w:rsid w:val="00773188"/>
    <w:rsid w:val="007822CA"/>
    <w:rsid w:val="00783782"/>
    <w:rsid w:val="00784B8C"/>
    <w:rsid w:val="007879E1"/>
    <w:rsid w:val="007A61CC"/>
    <w:rsid w:val="007F0241"/>
    <w:rsid w:val="00801970"/>
    <w:rsid w:val="00812BCC"/>
    <w:rsid w:val="00823A11"/>
    <w:rsid w:val="0082633C"/>
    <w:rsid w:val="0084163B"/>
    <w:rsid w:val="0085405E"/>
    <w:rsid w:val="0085414A"/>
    <w:rsid w:val="008602E6"/>
    <w:rsid w:val="0086269D"/>
    <w:rsid w:val="0086543A"/>
    <w:rsid w:val="0087189B"/>
    <w:rsid w:val="008724E5"/>
    <w:rsid w:val="00874FCC"/>
    <w:rsid w:val="00884A9D"/>
    <w:rsid w:val="0088512B"/>
    <w:rsid w:val="00893986"/>
    <w:rsid w:val="008A2B2D"/>
    <w:rsid w:val="008A4E1E"/>
    <w:rsid w:val="008A76C7"/>
    <w:rsid w:val="008C296C"/>
    <w:rsid w:val="008D4305"/>
    <w:rsid w:val="008E1A85"/>
    <w:rsid w:val="008E5490"/>
    <w:rsid w:val="008F0578"/>
    <w:rsid w:val="008F55AB"/>
    <w:rsid w:val="0090511B"/>
    <w:rsid w:val="009159DC"/>
    <w:rsid w:val="009163A7"/>
    <w:rsid w:val="00932C03"/>
    <w:rsid w:val="00937C9A"/>
    <w:rsid w:val="00946D0B"/>
    <w:rsid w:val="00955877"/>
    <w:rsid w:val="00973CA8"/>
    <w:rsid w:val="00981532"/>
    <w:rsid w:val="00982CFF"/>
    <w:rsid w:val="00984A19"/>
    <w:rsid w:val="009A18CD"/>
    <w:rsid w:val="009D0EB1"/>
    <w:rsid w:val="009D5428"/>
    <w:rsid w:val="009F6000"/>
    <w:rsid w:val="00A00E99"/>
    <w:rsid w:val="00A12558"/>
    <w:rsid w:val="00A1304E"/>
    <w:rsid w:val="00A13903"/>
    <w:rsid w:val="00A250A8"/>
    <w:rsid w:val="00A34ED5"/>
    <w:rsid w:val="00A43D43"/>
    <w:rsid w:val="00A45DBF"/>
    <w:rsid w:val="00A755A2"/>
    <w:rsid w:val="00A851FE"/>
    <w:rsid w:val="00A86091"/>
    <w:rsid w:val="00AA6660"/>
    <w:rsid w:val="00AB2C36"/>
    <w:rsid w:val="00AB6DDE"/>
    <w:rsid w:val="00AB70B6"/>
    <w:rsid w:val="00AD1A86"/>
    <w:rsid w:val="00AD5ED9"/>
    <w:rsid w:val="00AE103E"/>
    <w:rsid w:val="00AF0A07"/>
    <w:rsid w:val="00AF4AEC"/>
    <w:rsid w:val="00AF625E"/>
    <w:rsid w:val="00AF6E82"/>
    <w:rsid w:val="00B03113"/>
    <w:rsid w:val="00B06004"/>
    <w:rsid w:val="00B100F1"/>
    <w:rsid w:val="00B145DC"/>
    <w:rsid w:val="00B14EC3"/>
    <w:rsid w:val="00B366DF"/>
    <w:rsid w:val="00B55479"/>
    <w:rsid w:val="00B65189"/>
    <w:rsid w:val="00B734BD"/>
    <w:rsid w:val="00B76206"/>
    <w:rsid w:val="00BA058C"/>
    <w:rsid w:val="00BA33BF"/>
    <w:rsid w:val="00BB04AF"/>
    <w:rsid w:val="00BB0BC6"/>
    <w:rsid w:val="00BC2E10"/>
    <w:rsid w:val="00BC61A2"/>
    <w:rsid w:val="00BD52C9"/>
    <w:rsid w:val="00BE6354"/>
    <w:rsid w:val="00BF7460"/>
    <w:rsid w:val="00C138D1"/>
    <w:rsid w:val="00C23A97"/>
    <w:rsid w:val="00C4380C"/>
    <w:rsid w:val="00C64855"/>
    <w:rsid w:val="00C676F2"/>
    <w:rsid w:val="00C70EA7"/>
    <w:rsid w:val="00C7433F"/>
    <w:rsid w:val="00C7516E"/>
    <w:rsid w:val="00C75770"/>
    <w:rsid w:val="00CA0878"/>
    <w:rsid w:val="00CA56BB"/>
    <w:rsid w:val="00CA6A20"/>
    <w:rsid w:val="00CB0542"/>
    <w:rsid w:val="00CB5046"/>
    <w:rsid w:val="00CC4CD7"/>
    <w:rsid w:val="00CC70DF"/>
    <w:rsid w:val="00CD22C9"/>
    <w:rsid w:val="00CF395F"/>
    <w:rsid w:val="00D00B2B"/>
    <w:rsid w:val="00D03476"/>
    <w:rsid w:val="00D24877"/>
    <w:rsid w:val="00D34095"/>
    <w:rsid w:val="00D405D2"/>
    <w:rsid w:val="00D412F2"/>
    <w:rsid w:val="00D71DCF"/>
    <w:rsid w:val="00D772C5"/>
    <w:rsid w:val="00D8250F"/>
    <w:rsid w:val="00D83621"/>
    <w:rsid w:val="00D95C4C"/>
    <w:rsid w:val="00D96387"/>
    <w:rsid w:val="00DA36ED"/>
    <w:rsid w:val="00DB354F"/>
    <w:rsid w:val="00DE34F1"/>
    <w:rsid w:val="00DE58BB"/>
    <w:rsid w:val="00DE6160"/>
    <w:rsid w:val="00DF08B2"/>
    <w:rsid w:val="00DF4942"/>
    <w:rsid w:val="00E11ADA"/>
    <w:rsid w:val="00E244E1"/>
    <w:rsid w:val="00E2640B"/>
    <w:rsid w:val="00E456B1"/>
    <w:rsid w:val="00E47772"/>
    <w:rsid w:val="00E627B1"/>
    <w:rsid w:val="00E63693"/>
    <w:rsid w:val="00E66AB0"/>
    <w:rsid w:val="00E70169"/>
    <w:rsid w:val="00E75BDE"/>
    <w:rsid w:val="00E80434"/>
    <w:rsid w:val="00E9376C"/>
    <w:rsid w:val="00EA335E"/>
    <w:rsid w:val="00EA528C"/>
    <w:rsid w:val="00EA580C"/>
    <w:rsid w:val="00EA7B39"/>
    <w:rsid w:val="00EB2605"/>
    <w:rsid w:val="00EC6F8D"/>
    <w:rsid w:val="00ED61BF"/>
    <w:rsid w:val="00EE11EC"/>
    <w:rsid w:val="00EE49F4"/>
    <w:rsid w:val="00EF34E2"/>
    <w:rsid w:val="00F01579"/>
    <w:rsid w:val="00F30DC6"/>
    <w:rsid w:val="00F32C23"/>
    <w:rsid w:val="00F37457"/>
    <w:rsid w:val="00F42A0D"/>
    <w:rsid w:val="00F468B5"/>
    <w:rsid w:val="00F53DE9"/>
    <w:rsid w:val="00F576CB"/>
    <w:rsid w:val="00F7035D"/>
    <w:rsid w:val="00F71A02"/>
    <w:rsid w:val="00F842DA"/>
    <w:rsid w:val="00FA0D63"/>
    <w:rsid w:val="00FB3A9C"/>
    <w:rsid w:val="00FC741C"/>
    <w:rsid w:val="00FD1226"/>
    <w:rsid w:val="00FE49C2"/>
    <w:rsid w:val="00FE5A5E"/>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FB14460"/>
  <w15:docId w15:val="{01C02088-4D4D-483F-848E-6536BC1E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7822CA"/>
    <w:rPr>
      <w:color w:val="0000FF"/>
      <w:u w:val="single"/>
    </w:rPr>
  </w:style>
  <w:style w:type="paragraph" w:styleId="FootnoteText">
    <w:name w:val="footnote text"/>
    <w:basedOn w:val="Normal"/>
    <w:link w:val="FootnoteTextChar"/>
    <w:uiPriority w:val="99"/>
    <w:semiHidden/>
    <w:unhideWhenUsed/>
    <w:rsid w:val="007822CA"/>
    <w:rPr>
      <w:sz w:val="20"/>
      <w:szCs w:val="20"/>
    </w:rPr>
  </w:style>
  <w:style w:type="character" w:customStyle="1" w:styleId="FootnoteTextChar">
    <w:name w:val="Footnote Text Char"/>
    <w:basedOn w:val="DefaultParagraphFont"/>
    <w:link w:val="FootnoteText"/>
    <w:uiPriority w:val="99"/>
    <w:semiHidden/>
    <w:rsid w:val="007822CA"/>
    <w:rPr>
      <w:rFonts w:ascii="Times New Roman" w:eastAsia="Times New Roman" w:hAnsi="Times New Roman"/>
    </w:rPr>
  </w:style>
  <w:style w:type="character" w:styleId="FootnoteReference">
    <w:name w:val="footnote reference"/>
    <w:basedOn w:val="DefaultParagraphFont"/>
    <w:unhideWhenUsed/>
    <w:rsid w:val="007822CA"/>
    <w:rPr>
      <w:vertAlign w:val="superscript"/>
    </w:rPr>
  </w:style>
  <w:style w:type="character" w:customStyle="1" w:styleId="ParaChar">
    <w:name w:val="Para Char"/>
    <w:link w:val="Para"/>
    <w:locked/>
    <w:rsid w:val="007822CA"/>
    <w:rPr>
      <w:rFonts w:ascii="Arial" w:hAnsi="Arial"/>
    </w:rPr>
  </w:style>
  <w:style w:type="paragraph" w:customStyle="1" w:styleId="Para">
    <w:name w:val="Para"/>
    <w:basedOn w:val="Normal"/>
    <w:link w:val="ParaChar"/>
    <w:qFormat/>
    <w:rsid w:val="007822CA"/>
    <w:pPr>
      <w:numPr>
        <w:numId w:val="5"/>
      </w:numPr>
      <w:spacing w:after="120" w:line="240" w:lineRule="exact"/>
      <w:jc w:val="both"/>
    </w:pPr>
    <w:rPr>
      <w:rFonts w:ascii="Arial" w:eastAsia="SimSun" w:hAnsi="Arial"/>
      <w:sz w:val="20"/>
      <w:szCs w:val="20"/>
    </w:rPr>
  </w:style>
  <w:style w:type="character" w:customStyle="1" w:styleId="alt-edited">
    <w:name w:val="alt-edited"/>
    <w:basedOn w:val="DefaultParagraphFont"/>
    <w:rsid w:val="007822CA"/>
  </w:style>
  <w:style w:type="character" w:styleId="FollowedHyperlink">
    <w:name w:val="FollowedHyperlink"/>
    <w:basedOn w:val="DefaultParagraphFont"/>
    <w:uiPriority w:val="99"/>
    <w:semiHidden/>
    <w:unhideWhenUsed/>
    <w:rsid w:val="00BB0BC6"/>
    <w:rPr>
      <w:color w:val="800080" w:themeColor="followedHyperlink"/>
      <w:u w:val="single"/>
    </w:rPr>
  </w:style>
  <w:style w:type="character" w:styleId="CommentReference">
    <w:name w:val="annotation reference"/>
    <w:basedOn w:val="DefaultParagraphFont"/>
    <w:uiPriority w:val="99"/>
    <w:semiHidden/>
    <w:unhideWhenUsed/>
    <w:rsid w:val="0013044B"/>
    <w:rPr>
      <w:sz w:val="16"/>
      <w:szCs w:val="16"/>
    </w:rPr>
  </w:style>
  <w:style w:type="paragraph" w:styleId="CommentText">
    <w:name w:val="annotation text"/>
    <w:basedOn w:val="Normal"/>
    <w:link w:val="CommentTextChar"/>
    <w:uiPriority w:val="99"/>
    <w:semiHidden/>
    <w:unhideWhenUsed/>
    <w:rsid w:val="0013044B"/>
    <w:rPr>
      <w:sz w:val="20"/>
      <w:szCs w:val="20"/>
    </w:rPr>
  </w:style>
  <w:style w:type="character" w:customStyle="1" w:styleId="CommentTextChar">
    <w:name w:val="Comment Text Char"/>
    <w:basedOn w:val="DefaultParagraphFont"/>
    <w:link w:val="CommentText"/>
    <w:uiPriority w:val="99"/>
    <w:semiHidden/>
    <w:rsid w:val="0013044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3044B"/>
    <w:rPr>
      <w:b/>
      <w:bCs/>
    </w:rPr>
  </w:style>
  <w:style w:type="character" w:customStyle="1" w:styleId="CommentSubjectChar">
    <w:name w:val="Comment Subject Char"/>
    <w:basedOn w:val="CommentTextChar"/>
    <w:link w:val="CommentSubject"/>
    <w:uiPriority w:val="99"/>
    <w:semiHidden/>
    <w:rsid w:val="0013044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USL/qiang-new-year-festival-00305" TargetMode="External"/><Relationship Id="rId18" Type="http://schemas.openxmlformats.org/officeDocument/2006/relationships/hyperlink" Target="https://ich.unesco.org/en/USL/wooden-movable-type-printing-of-china-00322" TargetMode="External"/><Relationship Id="rId26" Type="http://schemas.openxmlformats.org/officeDocument/2006/relationships/hyperlink" Target="#Drafts_decisions"/><Relationship Id="rId39" Type="http://schemas.openxmlformats.org/officeDocument/2006/relationships/hyperlink" Target="https://ich.unesco.org/doc/download.php?versionID=44274" TargetMode="External"/><Relationship Id="rId21" Type="http://schemas.openxmlformats.org/officeDocument/2006/relationships/hyperlink" Target="https://ich.unesco.org/en/USL/noken-multifunctional-knotted-or-woven-bag-handcraft-of-the-people-of-papua-00619" TargetMode="External"/><Relationship Id="rId34" Type="http://schemas.openxmlformats.org/officeDocument/2006/relationships/hyperlink" Target="https://ich.unesco.org/doc/download.php?versionID=41436"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en/USL/meshrep-00304" TargetMode="External"/><Relationship Id="rId20" Type="http://schemas.openxmlformats.org/officeDocument/2006/relationships/hyperlink" Target="https://ich.unesco.org/en/USL/saman-dance-00509" TargetMode="External"/><Relationship Id="rId29" Type="http://schemas.openxmlformats.org/officeDocument/2006/relationships/hyperlink" Target="https://ich.unesco.org/doc/download.php?versionID=43929"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8c-periodic-reporting-usl-00922" TargetMode="External"/><Relationship Id="rId24" Type="http://schemas.openxmlformats.org/officeDocument/2006/relationships/hyperlink" Target="https://ich.unesco.org/en/Decisions/11.COM/6" TargetMode="External"/><Relationship Id="rId32" Type="http://schemas.openxmlformats.org/officeDocument/2006/relationships/hyperlink" Target="https://ich.unesco.org/doc/download.php?versionID=41432" TargetMode="External"/><Relationship Id="rId37" Type="http://schemas.openxmlformats.org/officeDocument/2006/relationships/hyperlink" Target="https://ich.unesco.org/doc/download.php?versionID=43096"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en/USL/traditional-li-textile-techniques-spinning-dyeing-weaving-and-embroidering-00302" TargetMode="External"/><Relationship Id="rId23" Type="http://schemas.openxmlformats.org/officeDocument/2006/relationships/hyperlink" Target="https://ich.unesco.org/en/USL/bigwala-gourd-trumpet-music-and-dance-of-the-busoga-kingdom-in-uganda-00749" TargetMode="External"/><Relationship Id="rId28" Type="http://schemas.openxmlformats.org/officeDocument/2006/relationships/image" Target="media/image1.png"/><Relationship Id="rId36" Type="http://schemas.openxmlformats.org/officeDocument/2006/relationships/hyperlink" Target="https://ich.unesco.org/doc/download.php?versionID=43098" TargetMode="External"/><Relationship Id="rId10" Type="http://schemas.openxmlformats.org/officeDocument/2006/relationships/hyperlink" Target="https://ich.unesco.org/en/USL/moorish-epic-theydinn-00524" TargetMode="External"/><Relationship Id="rId19" Type="http://schemas.openxmlformats.org/officeDocument/2006/relationships/hyperlink" Target="https://ich.unesco.org/en/USL/hezhen-yimakan-storytelling-00530" TargetMode="External"/><Relationship Id="rId31" Type="http://schemas.openxmlformats.org/officeDocument/2006/relationships/hyperlink" Target="https://ich.unesco.org/doc/download.php?versionID=4143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USL/ala-kiyiz-and-shyrdak-art-of-kyrgyz-traditional-felt-carpets-00693" TargetMode="External"/><Relationship Id="rId14" Type="http://schemas.openxmlformats.org/officeDocument/2006/relationships/hyperlink" Target="https://ich.unesco.org/en/USL/traditional-design-and-practices-for-building-chinese-wooden-arch-bridges-00303" TargetMode="External"/><Relationship Id="rId22" Type="http://schemas.openxmlformats.org/officeDocument/2006/relationships/hyperlink" Target="https://ich.unesco.org/en/USL/eshuva-harakmbut-sung-prayers-of-perus-huachipaire-people-00531" TargetMode="External"/><Relationship Id="rId27" Type="http://schemas.openxmlformats.org/officeDocument/2006/relationships/hyperlink" Target="http://www.unesco.org/culture/ich/index.php?lg=en&amp;pg=00407#top" TargetMode="External"/><Relationship Id="rId30" Type="http://schemas.openxmlformats.org/officeDocument/2006/relationships/hyperlink" Target="https://ich.unesco.org/doc/download.php?versionID=43955" TargetMode="External"/><Relationship Id="rId35" Type="http://schemas.openxmlformats.org/officeDocument/2006/relationships/hyperlink" Target="https://ich.unesco.org/doc/download.php?versionID=41438" TargetMode="External"/><Relationship Id="rId43" Type="http://schemas.openxmlformats.org/officeDocument/2006/relationships/fontTable" Target="fontTable.xml"/><Relationship Id="rId8" Type="http://schemas.openxmlformats.org/officeDocument/2006/relationships/hyperlink" Target="https://ich.unesco.org/en/USL/yaokwa-the-enawene-nawe-people-s-ritual-for-the-maintenance-of-social-and-cosmic-order-00521" TargetMode="External"/><Relationship Id="rId3" Type="http://schemas.openxmlformats.org/officeDocument/2006/relationships/styles" Target="styles.xml"/><Relationship Id="rId12" Type="http://schemas.openxmlformats.org/officeDocument/2006/relationships/hyperlink" Target="https://ich.unesco.org/en/USL/earthenware-pottery-making-skills-in-botswanas-kgatleng-district-00753" TargetMode="External"/><Relationship Id="rId17" Type="http://schemas.openxmlformats.org/officeDocument/2006/relationships/hyperlink" Target="https://ich.unesco.org/en/USL/watertight-bulkhead-technology-of-chinese-junks-00321" TargetMode="External"/><Relationship Id="rId25" Type="http://schemas.openxmlformats.org/officeDocument/2006/relationships/hyperlink" Target="https://ich.unesco.org/doc/download.php?versionID=44086" TargetMode="External"/><Relationship Id="rId33" Type="http://schemas.openxmlformats.org/officeDocument/2006/relationships/hyperlink" Target="https://ich.unesco.org/doc/download.php?versionID=41434" TargetMode="External"/><Relationship Id="rId38" Type="http://schemas.openxmlformats.org/officeDocument/2006/relationships/hyperlink" Target="https://ich.unesco.org/doc/download.php?versionID=4398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CDD3-D47A-42EB-BD74-D306EBA1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TotalTime>
  <Pages>28</Pages>
  <Words>13657</Words>
  <Characters>77851</Characters>
  <Application>Microsoft Office Word</Application>
  <DocSecurity>0</DocSecurity>
  <Lines>648</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91326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Shin, Eunkyung</cp:lastModifiedBy>
  <cp:revision>2</cp:revision>
  <cp:lastPrinted>2017-09-22T09:18:00Z</cp:lastPrinted>
  <dcterms:created xsi:type="dcterms:W3CDTF">2017-10-31T16:07:00Z</dcterms:created>
  <dcterms:modified xsi:type="dcterms:W3CDTF">2017-10-31T16:07:00Z</dcterms:modified>
</cp:coreProperties>
</file>