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F5C01" w14:textId="56543EAD" w:rsidR="004150DA" w:rsidRPr="00614CB8" w:rsidRDefault="00550359" w:rsidP="0025444A">
      <w:pPr>
        <w:pStyle w:val="Caschap"/>
      </w:pPr>
      <w:bookmarkStart w:id="0" w:name="_Toc241229844"/>
      <w:bookmarkStart w:id="1" w:name="_Toc241230048"/>
      <w:bookmarkStart w:id="2" w:name="_Toc242165742"/>
      <w:bookmarkStart w:id="3" w:name="_GoBack"/>
      <w:bookmarkEnd w:id="3"/>
      <w:r w:rsidRPr="000E6438">
        <w:t>CASE STUDY 33</w:t>
      </w:r>
      <w:bookmarkEnd w:id="0"/>
      <w:bookmarkEnd w:id="1"/>
      <w:bookmarkEnd w:id="2"/>
      <w:r w:rsidRPr="00614CB8">
        <w:tab/>
      </w:r>
    </w:p>
    <w:p w14:paraId="34EB1D1B" w14:textId="6C5BC4F0" w:rsidR="00550359" w:rsidRPr="000E6438" w:rsidRDefault="00256CE6">
      <w:pPr>
        <w:pStyle w:val="Cas"/>
      </w:pPr>
      <w:bookmarkStart w:id="4" w:name="_Toc241229845"/>
      <w:bookmarkStart w:id="5" w:name="_Toc241230049"/>
      <w:bookmarkStart w:id="6" w:name="_Toc242165743"/>
      <w:r>
        <w:rPr>
          <w:spacing w:val="5"/>
        </w:rPr>
        <w:t>T</w:t>
      </w:r>
      <w:r w:rsidRPr="000E6438">
        <w:rPr>
          <w:spacing w:val="5"/>
        </w:rPr>
        <w:t xml:space="preserve">he </w:t>
      </w:r>
      <w:r>
        <w:rPr>
          <w:spacing w:val="5"/>
        </w:rPr>
        <w:t>W</w:t>
      </w:r>
      <w:r w:rsidRPr="000E6438">
        <w:t>orl</w:t>
      </w:r>
      <w:r w:rsidRPr="000E6438">
        <w:rPr>
          <w:spacing w:val="5"/>
        </w:rPr>
        <w:t xml:space="preserve">d </w:t>
      </w:r>
      <w:r>
        <w:t>H</w:t>
      </w:r>
      <w:r w:rsidRPr="000E6438">
        <w:t>eritag</w:t>
      </w:r>
      <w:r w:rsidRPr="000E6438">
        <w:rPr>
          <w:spacing w:val="5"/>
        </w:rPr>
        <w:t>e</w:t>
      </w:r>
      <w:r w:rsidRPr="000E6438">
        <w:t xml:space="preserve"> </w:t>
      </w:r>
      <w:r>
        <w:t>C</w:t>
      </w:r>
      <w:r w:rsidRPr="000E6438">
        <w:t>onventio</w:t>
      </w:r>
      <w:r w:rsidRPr="000E6438">
        <w:rPr>
          <w:spacing w:val="5"/>
        </w:rPr>
        <w:t>n</w:t>
      </w:r>
      <w:r w:rsidRPr="000E6438">
        <w:t xml:space="preserve"> an</w:t>
      </w:r>
      <w:r w:rsidRPr="000E6438">
        <w:rPr>
          <w:spacing w:val="5"/>
        </w:rPr>
        <w:t>d</w:t>
      </w:r>
      <w:r w:rsidRPr="000E6438">
        <w:t xml:space="preserve"> the </w:t>
      </w:r>
      <w:r>
        <w:rPr>
          <w:spacing w:val="5"/>
        </w:rPr>
        <w:t>I</w:t>
      </w:r>
      <w:r w:rsidRPr="000E6438">
        <w:rPr>
          <w:spacing w:val="5"/>
        </w:rPr>
        <w:t>n</w:t>
      </w:r>
      <w:r w:rsidRPr="00646DFA">
        <w:t>t</w:t>
      </w:r>
      <w:r w:rsidRPr="000E6438">
        <w:rPr>
          <w:spacing w:val="5"/>
        </w:rPr>
        <w:t>angibl</w:t>
      </w:r>
      <w:r w:rsidRPr="00646DFA">
        <w:t>e</w:t>
      </w:r>
      <w:r w:rsidRPr="000E6438">
        <w:rPr>
          <w:spacing w:val="5"/>
        </w:rPr>
        <w:t xml:space="preserve"> </w:t>
      </w:r>
      <w:r>
        <w:rPr>
          <w:spacing w:val="5"/>
        </w:rPr>
        <w:t>H</w:t>
      </w:r>
      <w:r w:rsidRPr="000E6438">
        <w:rPr>
          <w:spacing w:val="5"/>
        </w:rPr>
        <w:t>e</w:t>
      </w:r>
      <w:r w:rsidRPr="00646DFA">
        <w:t>ritag</w:t>
      </w:r>
      <w:r w:rsidRPr="000E6438">
        <w:rPr>
          <w:spacing w:val="5"/>
        </w:rPr>
        <w:t xml:space="preserve">e </w:t>
      </w:r>
      <w:r>
        <w:t>C</w:t>
      </w:r>
      <w:r w:rsidRPr="00646DFA">
        <w:t>onventio</w:t>
      </w:r>
      <w:r w:rsidRPr="000E6438">
        <w:rPr>
          <w:spacing w:val="5"/>
        </w:rPr>
        <w:t>n</w:t>
      </w:r>
      <w:r w:rsidRPr="00646DFA">
        <w:t>:</w:t>
      </w:r>
      <w:r w:rsidRPr="000E6438">
        <w:rPr>
          <w:spacing w:val="5"/>
        </w:rPr>
        <w:t xml:space="preserve"> </w:t>
      </w:r>
      <w:r w:rsidRPr="00646DFA">
        <w:t>th</w:t>
      </w:r>
      <w:r w:rsidRPr="000E6438">
        <w:rPr>
          <w:spacing w:val="5"/>
        </w:rPr>
        <w:t xml:space="preserve">e </w:t>
      </w:r>
      <w:r>
        <w:t>R</w:t>
      </w:r>
      <w:r w:rsidRPr="00646DFA">
        <w:t>ic</w:t>
      </w:r>
      <w:r w:rsidRPr="000E6438">
        <w:rPr>
          <w:spacing w:val="5"/>
        </w:rPr>
        <w:t xml:space="preserve">e </w:t>
      </w:r>
      <w:r w:rsidR="00722C13">
        <w:t>T</w:t>
      </w:r>
      <w:r w:rsidRPr="00646DFA">
        <w:t>er</w:t>
      </w:r>
      <w:r w:rsidRPr="00646DFA">
        <w:rPr>
          <w:spacing w:val="5"/>
        </w:rPr>
        <w:t>r</w:t>
      </w:r>
      <w:r w:rsidRPr="00646DFA">
        <w:t>ace</w:t>
      </w:r>
      <w:r w:rsidRPr="000E6438">
        <w:rPr>
          <w:spacing w:val="5"/>
        </w:rPr>
        <w:t xml:space="preserve">s </w:t>
      </w:r>
      <w:r w:rsidRPr="00646DFA">
        <w:t>o</w:t>
      </w:r>
      <w:r w:rsidRPr="000E6438">
        <w:rPr>
          <w:spacing w:val="5"/>
        </w:rPr>
        <w:t xml:space="preserve">f </w:t>
      </w:r>
      <w:r w:rsidRPr="00646DFA">
        <w:t xml:space="preserve">the </w:t>
      </w:r>
      <w:r>
        <w:t>P</w:t>
      </w:r>
      <w:r w:rsidRPr="00646DFA">
        <w:t>hilippin</w:t>
      </w:r>
      <w:r w:rsidRPr="000E6438">
        <w:rPr>
          <w:spacing w:val="5"/>
        </w:rPr>
        <w:t xml:space="preserve">e </w:t>
      </w:r>
      <w:r>
        <w:t>C</w:t>
      </w:r>
      <w:r w:rsidRPr="00646DFA">
        <w:t>ordille</w:t>
      </w:r>
      <w:r w:rsidRPr="00646DFA">
        <w:rPr>
          <w:spacing w:val="5"/>
        </w:rPr>
        <w:t>r</w:t>
      </w:r>
      <w:r w:rsidRPr="000E6438">
        <w:rPr>
          <w:spacing w:val="5"/>
        </w:rPr>
        <w:t>as and</w:t>
      </w:r>
      <w:r w:rsidRPr="00646DFA">
        <w:t xml:space="preserve"> </w:t>
      </w:r>
      <w:r w:rsidRPr="000E6438">
        <w:rPr>
          <w:spacing w:val="5"/>
        </w:rPr>
        <w:t xml:space="preserve">the </w:t>
      </w:r>
      <w:proofErr w:type="spellStart"/>
      <w:r>
        <w:rPr>
          <w:spacing w:val="5"/>
        </w:rPr>
        <w:t>H</w:t>
      </w:r>
      <w:r w:rsidRPr="000E6438">
        <w:rPr>
          <w:spacing w:val="5"/>
        </w:rPr>
        <w:t>udhud</w:t>
      </w:r>
      <w:proofErr w:type="spellEnd"/>
      <w:r w:rsidRPr="000E6438">
        <w:rPr>
          <w:spacing w:val="5"/>
        </w:rPr>
        <w:t xml:space="preserve"> chants of</w:t>
      </w:r>
      <w:r w:rsidRPr="00646DFA">
        <w:t xml:space="preserve"> </w:t>
      </w:r>
      <w:r w:rsidRPr="000E6438">
        <w:rPr>
          <w:spacing w:val="5"/>
        </w:rPr>
        <w:t>the</w:t>
      </w:r>
      <w:r w:rsidRPr="00646DFA">
        <w:t xml:space="preserve"> </w:t>
      </w:r>
      <w:proofErr w:type="spellStart"/>
      <w:r>
        <w:t>I</w:t>
      </w:r>
      <w:r w:rsidRPr="000E6438">
        <w:t>fugao</w:t>
      </w:r>
      <w:proofErr w:type="spellEnd"/>
      <w:r w:rsidRPr="000E6438">
        <w:rPr>
          <w:spacing w:val="5"/>
        </w:rPr>
        <w:t xml:space="preserve"> </w:t>
      </w:r>
      <w:r w:rsidRPr="000E6438">
        <w:t>i</w:t>
      </w:r>
      <w:r w:rsidRPr="000E6438">
        <w:rPr>
          <w:spacing w:val="5"/>
        </w:rPr>
        <w:t xml:space="preserve">n </w:t>
      </w:r>
      <w:r w:rsidRPr="000E6438">
        <w:t>th</w:t>
      </w:r>
      <w:r w:rsidRPr="000E6438">
        <w:rPr>
          <w:spacing w:val="5"/>
        </w:rPr>
        <w:t xml:space="preserve">e </w:t>
      </w:r>
      <w:r>
        <w:rPr>
          <w:spacing w:val="5"/>
        </w:rPr>
        <w:t>P</w:t>
      </w:r>
      <w:r w:rsidRPr="000E6438">
        <w:rPr>
          <w:spacing w:val="5"/>
        </w:rPr>
        <w:t>hilippines</w:t>
      </w:r>
      <w:r w:rsidR="00550359" w:rsidRPr="00140E07">
        <w:rPr>
          <w:vertAlign w:val="superscript"/>
        </w:rPr>
        <w:footnoteReference w:id="1"/>
      </w:r>
      <w:bookmarkEnd w:id="4"/>
      <w:bookmarkEnd w:id="5"/>
      <w:bookmarkEnd w:id="6"/>
    </w:p>
    <w:p w14:paraId="3AC85D31" w14:textId="77777777" w:rsidR="00550359" w:rsidRPr="000E6438" w:rsidRDefault="00550359" w:rsidP="002D5639">
      <w:pPr>
        <w:pStyle w:val="Texte1"/>
      </w:pPr>
      <w:r w:rsidRPr="000E6438">
        <w:t xml:space="preserve">The Rice Terraces of the Philippine Cordilleras were inscribed on the World Heritage List in 1995 and on the List of World Heritage in Danger in 2001. The terraces, used for growing various crops including rice, are located in the Philippine Cordillera mountain range on the island of Luzon, Philippine archipelago. The </w:t>
      </w:r>
      <w:proofErr w:type="spellStart"/>
      <w:r w:rsidRPr="000E6438">
        <w:t>Hudhud</w:t>
      </w:r>
      <w:proofErr w:type="spellEnd"/>
      <w:r w:rsidRPr="000E6438">
        <w:t xml:space="preserve"> chants sung by the </w:t>
      </w:r>
      <w:proofErr w:type="spellStart"/>
      <w:r w:rsidRPr="000E6438">
        <w:t>Ifugao</w:t>
      </w:r>
      <w:proofErr w:type="spellEnd"/>
      <w:r w:rsidRPr="000E6438">
        <w:t xml:space="preserve"> people who farm the terraces in this area were inscribed on the Representative List of the Intangible Heritage Convention in 2008 after having been proclaimed a Masterpiece of the Oral and Intangible Heritage of Humanity in 2001.</w:t>
      </w:r>
    </w:p>
    <w:p w14:paraId="33ABE61C" w14:textId="77777777" w:rsidR="00550359" w:rsidRPr="000E6438" w:rsidRDefault="00550359" w:rsidP="002D5639">
      <w:pPr>
        <w:pStyle w:val="Texte1"/>
      </w:pPr>
      <w:r w:rsidRPr="000E6438">
        <w:t xml:space="preserve">This is one of the rare cases where heritage properties and elements, inscribed on the Lists of the World Heritage Convention and the Intangible Heritage Convention respectively, are intimately linked. The </w:t>
      </w:r>
      <w:proofErr w:type="spellStart"/>
      <w:r w:rsidRPr="000E6438">
        <w:t>Hudhud</w:t>
      </w:r>
      <w:proofErr w:type="spellEnd"/>
      <w:r w:rsidRPr="000E6438">
        <w:t xml:space="preserve"> chants are an important element of the ICH of the people who cultivate and maintain the rice terraces; the terraces and the surrounding area provide the cultural space in which the chants are enacted. There are now management structures that allow for an integrated approach to the protection of the terraces and the safeguarding of the ICH of the </w:t>
      </w:r>
      <w:proofErr w:type="spellStart"/>
      <w:r w:rsidRPr="000E6438">
        <w:t>Ifugao</w:t>
      </w:r>
      <w:proofErr w:type="spellEnd"/>
      <w:r w:rsidRPr="000E6438">
        <w:t xml:space="preserve">. This integrated approach may encourage the </w:t>
      </w:r>
      <w:proofErr w:type="spellStart"/>
      <w:r w:rsidRPr="000E6438">
        <w:t>Ifugao</w:t>
      </w:r>
      <w:proofErr w:type="spellEnd"/>
      <w:r w:rsidRPr="000E6438">
        <w:t xml:space="preserve"> to stay in the area and continue to cultivate and maintain the terraces, while practising and adapting their chants to changing circumstances.</w:t>
      </w:r>
    </w:p>
    <w:p w14:paraId="64A79AAF" w14:textId="77777777" w:rsidR="00550359" w:rsidRPr="000E6438" w:rsidRDefault="00550359" w:rsidP="002D5639">
      <w:pPr>
        <w:pStyle w:val="Texte1"/>
      </w:pPr>
      <w:r w:rsidRPr="000E6438">
        <w:t>In the future it is likely that in the implementation of the two Conventions, integrated approaches to tangible heritage conservation and intangible heritage safeguarding, will be sought for such cases at an early stage.</w:t>
      </w:r>
    </w:p>
    <w:p w14:paraId="0CE6159A" w14:textId="77777777" w:rsidR="00550359" w:rsidRPr="000E6438" w:rsidRDefault="00550359" w:rsidP="00C70B5B">
      <w:pPr>
        <w:pStyle w:val="Heading4"/>
        <w:rPr>
          <w:lang w:val="en-US"/>
        </w:rPr>
      </w:pPr>
      <w:r w:rsidRPr="000E6438">
        <w:rPr>
          <w:lang w:val="en-US"/>
        </w:rPr>
        <w:t>Inscribing the Rice Terraces of the Philippine Cordilleras on the World Heritage List</w:t>
      </w:r>
    </w:p>
    <w:p w14:paraId="71D7693E" w14:textId="77777777" w:rsidR="00550359" w:rsidRPr="000E6438" w:rsidRDefault="00550359" w:rsidP="002D5639">
      <w:pPr>
        <w:pStyle w:val="Texte1"/>
      </w:pPr>
      <w:r w:rsidRPr="000E6438">
        <w:t>The Rice Terraces of the Philippine Cordilleras were inscribed on the World Heritage List as a cultural landscape because they met the following criteria for outstanding universal value:</w:t>
      </w:r>
    </w:p>
    <w:p w14:paraId="6FED677B" w14:textId="68122625" w:rsidR="00550359" w:rsidRPr="000E6438" w:rsidRDefault="00E64B76" w:rsidP="002D5639">
      <w:pPr>
        <w:pStyle w:val="Txtpucegras"/>
      </w:pPr>
      <w:r>
        <w:rPr>
          <w:b/>
        </w:rPr>
        <w:t>Criterion </w:t>
      </w:r>
      <w:r w:rsidR="00550359" w:rsidRPr="000E6438">
        <w:rPr>
          <w:b/>
        </w:rPr>
        <w:t xml:space="preserve">(iii): </w:t>
      </w:r>
      <w:r w:rsidR="00550359" w:rsidRPr="000E6438">
        <w:t>The rice terraces are a dramatic testimony to a community’s sustainable and primarily communal system of rice production, based on harvesting water from the forest clad mountain tops and creating stone terraces and ponds, a system that has survived for two millennia.</w:t>
      </w:r>
    </w:p>
    <w:p w14:paraId="01A7D28C" w14:textId="53553E1C" w:rsidR="00550359" w:rsidRPr="000E6438" w:rsidRDefault="00E64B76" w:rsidP="002D5639">
      <w:pPr>
        <w:pStyle w:val="Txtpucegras"/>
      </w:pPr>
      <w:r>
        <w:rPr>
          <w:b/>
        </w:rPr>
        <w:t>Criterion </w:t>
      </w:r>
      <w:r w:rsidR="00550359" w:rsidRPr="000E6438">
        <w:rPr>
          <w:b/>
        </w:rPr>
        <w:t>(</w:t>
      </w:r>
      <w:proofErr w:type="gramStart"/>
      <w:r w:rsidR="00550359" w:rsidRPr="000E6438">
        <w:rPr>
          <w:b/>
        </w:rPr>
        <w:t>iv</w:t>
      </w:r>
      <w:proofErr w:type="gramEnd"/>
      <w:r w:rsidR="00550359" w:rsidRPr="000E6438">
        <w:rPr>
          <w:b/>
        </w:rPr>
        <w:t xml:space="preserve">): </w:t>
      </w:r>
      <w:r w:rsidR="00550359" w:rsidRPr="000E6438">
        <w:t>The rice terraces are a memorial to the history and labour of ... generations of small-scale farmers who, working together as a community, have created a landscape based on a delicate and sustainable use of natural resources.</w:t>
      </w:r>
    </w:p>
    <w:p w14:paraId="1E44F7E3" w14:textId="4D1A87A0" w:rsidR="00550359" w:rsidRPr="000E6438" w:rsidRDefault="00E64B76" w:rsidP="002D5639">
      <w:pPr>
        <w:pStyle w:val="Txtpucegras"/>
      </w:pPr>
      <w:r>
        <w:rPr>
          <w:b/>
        </w:rPr>
        <w:t>Criterion </w:t>
      </w:r>
      <w:r w:rsidR="00550359" w:rsidRPr="000E6438">
        <w:rPr>
          <w:b/>
        </w:rPr>
        <w:t>(v):</w:t>
      </w:r>
      <w:r w:rsidR="00550359" w:rsidRPr="000E6438">
        <w:t xml:space="preserve"> The rice terraces are an outstanding example of land-use that resulted from a harmonious interaction between people and its environment which has produced a steep terraced landscape of great aesthetic beauty, now vulnerable to social and economic changes.</w:t>
      </w:r>
    </w:p>
    <w:p w14:paraId="56E68DB1" w14:textId="4DF1450A" w:rsidR="00550359" w:rsidRPr="000E6438" w:rsidRDefault="00550359" w:rsidP="002D5639">
      <w:pPr>
        <w:pStyle w:val="Texte1"/>
        <w:rPr>
          <w:vertAlign w:val="superscript"/>
        </w:rPr>
      </w:pPr>
      <w:r w:rsidRPr="000E6438">
        <w:lastRenderedPageBreak/>
        <w:t xml:space="preserve">While the historic terraces cover an extensive area, the smaller inscribed property met the criterion of integrity because it ‘consists of five clusters of the most intact and impressive terraces, located in four municipalities’. The authenticity of both the original landscape engineering and the traditional wet-rice agriculture was assured by the ICH practices associated with the terraces: a traditional management system ‘that balances climatic, geographical, ecological, agronomic, ethnographic, religious, social, economic, political and other factors’. This regime was passed down in the </w:t>
      </w:r>
      <w:proofErr w:type="spellStart"/>
      <w:r w:rsidRPr="000E6438">
        <w:t>Ifugao</w:t>
      </w:r>
      <w:proofErr w:type="spellEnd"/>
      <w:r w:rsidRPr="000E6438">
        <w:t xml:space="preserve"> community ‘[t]</w:t>
      </w:r>
      <w:proofErr w:type="spellStart"/>
      <w:r w:rsidRPr="000E6438">
        <w:t>hrough</w:t>
      </w:r>
      <w:proofErr w:type="spellEnd"/>
      <w:r w:rsidRPr="000E6438">
        <w:t xml:space="preserve"> ritual practices, chants and symbols’.</w:t>
      </w:r>
    </w:p>
    <w:p w14:paraId="65D6968E" w14:textId="77777777" w:rsidR="00550359" w:rsidRPr="000E6438" w:rsidRDefault="00550359" w:rsidP="00A853D3">
      <w:pPr>
        <w:pStyle w:val="Heading4"/>
        <w:rPr>
          <w:lang w:val="en-US"/>
        </w:rPr>
      </w:pPr>
      <w:r w:rsidRPr="000E6438">
        <w:rPr>
          <w:lang w:val="en-US"/>
        </w:rPr>
        <w:t>Conserving the rice terraces</w:t>
      </w:r>
    </w:p>
    <w:p w14:paraId="745AA03F" w14:textId="77777777" w:rsidR="00550359" w:rsidRPr="000E6438" w:rsidRDefault="00550359" w:rsidP="002D5639">
      <w:pPr>
        <w:pStyle w:val="Texte1"/>
      </w:pPr>
      <w:r w:rsidRPr="000E6438">
        <w:t>Various steps have been taken to conserve the World Heritage site. In 2001 the terraces were inscribed on the List of World Heritage in Danger because, in the view of the Committee, people were moving out of the area and the irrigation systems were not being maintained; between 25 and 30</w:t>
      </w:r>
      <w:r w:rsidR="008E1AEC" w:rsidRPr="00646DFA">
        <w:t> </w:t>
      </w:r>
      <w:r w:rsidRPr="000E6438">
        <w:t>per cent of the terraces had been abandoned, with damage to some of the walls.</w:t>
      </w:r>
      <w:r w:rsidR="008E1AEC">
        <w:rPr>
          <w:rStyle w:val="FootnoteReference"/>
        </w:rPr>
        <w:footnoteReference w:id="2"/>
      </w:r>
      <w:r w:rsidRPr="000E6438">
        <w:t xml:space="preserve"> (This analysis has subsequently been disputed: the terraces need constant repair and the local population always fluctuates.)</w:t>
      </w:r>
    </w:p>
    <w:p w14:paraId="1FC343C8" w14:textId="77777777" w:rsidR="009B2428" w:rsidRDefault="00550359" w:rsidP="002D5639">
      <w:pPr>
        <w:pStyle w:val="Texte1"/>
      </w:pPr>
      <w:r w:rsidRPr="000E6438">
        <w:t>Various initiatives helped to ensure that by 2008, forty-two communal irrigation systems had been repaired</w:t>
      </w:r>
      <w:r w:rsidR="008E1AEC">
        <w:rPr>
          <w:rStyle w:val="FootnoteReference"/>
        </w:rPr>
        <w:footnoteReference w:id="3"/>
      </w:r>
      <w:r w:rsidRPr="000E6438">
        <w:t xml:space="preserve"> and an </w:t>
      </w:r>
      <w:proofErr w:type="spellStart"/>
      <w:r w:rsidRPr="000E6438">
        <w:t>Ifugao</w:t>
      </w:r>
      <w:proofErr w:type="spellEnd"/>
      <w:r w:rsidRPr="000E6438">
        <w:t xml:space="preserve"> Provincial Council for Cultural Heritage had been created to oversee the safeguarding and promotion of the tangible and intangible cultural heritage of the province. Studies were undertaken on how to manage the infrastructure requirements and mobilize financial resources. A GIS survey in 2009 estimated that approximately 4</w:t>
      </w:r>
      <w:r w:rsidR="008E1AEC" w:rsidRPr="00646DFA">
        <w:t> </w:t>
      </w:r>
      <w:r w:rsidRPr="000E6438">
        <w:t>per cent of the rice terraces in the heritage area were damaged.</w:t>
      </w:r>
      <w:r w:rsidR="008E1AEC">
        <w:rPr>
          <w:rStyle w:val="FootnoteReference"/>
        </w:rPr>
        <w:footnoteReference w:id="4"/>
      </w:r>
      <w:r w:rsidRPr="000E6438">
        <w:t xml:space="preserve"> </w:t>
      </w:r>
    </w:p>
    <w:p w14:paraId="53C288D9" w14:textId="210C1857" w:rsidR="00550359" w:rsidRPr="000E6438" w:rsidRDefault="00550359" w:rsidP="002D5639">
      <w:pPr>
        <w:pStyle w:val="Texte1"/>
      </w:pPr>
      <w:r w:rsidRPr="000E6438">
        <w:t>In 2009 the Committee noted ‘the efforts made in the valorisation and transmission of traditional practices which substantiate the Outstanding Universal Value of the property’</w:t>
      </w:r>
      <w:r w:rsidR="008E1AEC" w:rsidRPr="000E6438">
        <w:t>.</w:t>
      </w:r>
      <w:r w:rsidR="008E1AEC">
        <w:rPr>
          <w:rStyle w:val="FootnoteReference"/>
        </w:rPr>
        <w:footnoteReference w:id="5"/>
      </w:r>
      <w:r w:rsidRPr="000E6438">
        <w:t xml:space="preserve"> A joint monitoring mission consisting of representatives from the World Heritage Centre, the International Council on Monuments and Sites (ICOMOS) and the International Union for Conservation of Nature (IUCN) reviewed the status of the property in 2011.</w:t>
      </w:r>
    </w:p>
    <w:p w14:paraId="6908BF53" w14:textId="77777777" w:rsidR="00550359" w:rsidRPr="000E6438" w:rsidRDefault="00550359" w:rsidP="002D5639">
      <w:pPr>
        <w:pStyle w:val="Texte1"/>
        <w:rPr>
          <w:vertAlign w:val="superscript"/>
        </w:rPr>
      </w:pPr>
      <w:r w:rsidRPr="000E6438">
        <w:t>The property has been retained on the World Heritage in Danger List so that a sustained programme for the conservation of the terraces, irrigation systems and watersheds can be implemented and conservation policies adopted at the national level.</w:t>
      </w:r>
      <w:r w:rsidR="008E1AEC">
        <w:rPr>
          <w:rStyle w:val="FootnoteReference"/>
        </w:rPr>
        <w:footnoteReference w:id="6"/>
      </w:r>
    </w:p>
    <w:p w14:paraId="0FA0D2D5" w14:textId="77777777" w:rsidR="00550359" w:rsidRPr="000E6438" w:rsidRDefault="00550359" w:rsidP="002D5639">
      <w:pPr>
        <w:pStyle w:val="Texte1"/>
      </w:pPr>
      <w:r w:rsidRPr="000E6438">
        <w:t xml:space="preserve">Proclaiming the </w:t>
      </w:r>
      <w:proofErr w:type="spellStart"/>
      <w:r w:rsidRPr="000E6438">
        <w:t>Ifugao</w:t>
      </w:r>
      <w:proofErr w:type="spellEnd"/>
      <w:r w:rsidRPr="000E6438">
        <w:t xml:space="preserve"> </w:t>
      </w:r>
      <w:proofErr w:type="spellStart"/>
      <w:r w:rsidRPr="000E6438">
        <w:t>Hudhud</w:t>
      </w:r>
      <w:proofErr w:type="spellEnd"/>
      <w:r w:rsidRPr="000E6438">
        <w:t xml:space="preserve"> chants as a Masterpiece and inscribing them on the Representative List</w:t>
      </w:r>
      <w:r w:rsidR="0093356D" w:rsidRPr="00646DFA">
        <w:t>.</w:t>
      </w:r>
    </w:p>
    <w:p w14:paraId="27C4FCA3" w14:textId="77777777" w:rsidR="00550359" w:rsidRPr="000E6438" w:rsidRDefault="00550359" w:rsidP="002D5639">
      <w:pPr>
        <w:pStyle w:val="Texte1"/>
      </w:pPr>
      <w:r w:rsidRPr="000E6438">
        <w:t xml:space="preserve">The </w:t>
      </w:r>
      <w:proofErr w:type="spellStart"/>
      <w:r w:rsidRPr="000E6438">
        <w:t>Hudhud</w:t>
      </w:r>
      <w:proofErr w:type="spellEnd"/>
      <w:r w:rsidRPr="000E6438">
        <w:t xml:space="preserve"> chants, sung by the </w:t>
      </w:r>
      <w:proofErr w:type="spellStart"/>
      <w:r w:rsidRPr="000E6438">
        <w:t>Ifugao</w:t>
      </w:r>
      <w:proofErr w:type="spellEnd"/>
      <w:r w:rsidRPr="000E6438">
        <w:t xml:space="preserve"> during rice harvesting and weeding, funeral wakes and a ritual honouring the dead, were proclaimed a Masterpiece in 2001 and inscribed on the Representative List of the Intangible Heritage Convention in 2008. They met the criteria for proclamation as a Masterpiece because, among other things, they have ‘roots in the cultural tradition or cultural history’ of the </w:t>
      </w:r>
      <w:proofErr w:type="spellStart"/>
      <w:r w:rsidRPr="000E6438">
        <w:t>Ifugao</w:t>
      </w:r>
      <w:proofErr w:type="spellEnd"/>
      <w:r w:rsidRPr="000E6438">
        <w:t xml:space="preserve"> community and are ‘a means of affirming the cultural identity’ of this community. They were also found to be ‘at risk of degradation or of </w:t>
      </w:r>
      <w:r w:rsidRPr="000E6438">
        <w:lastRenderedPageBreak/>
        <w:t>disappearing’. The few remaining narrators, who are already very old, need to be supported in their efforts to transmit their knowledge and to raise awareness among young people.</w:t>
      </w:r>
    </w:p>
    <w:p w14:paraId="4B1CC917" w14:textId="77777777" w:rsidR="00550359" w:rsidRPr="000E6438" w:rsidRDefault="00550359" w:rsidP="00C70B5B">
      <w:pPr>
        <w:pStyle w:val="Heading4"/>
        <w:rPr>
          <w:lang w:val="en-US"/>
        </w:rPr>
      </w:pPr>
      <w:r w:rsidRPr="000E6438">
        <w:rPr>
          <w:lang w:val="en-US"/>
        </w:rPr>
        <w:t>Safeguarding the chants</w:t>
      </w:r>
    </w:p>
    <w:p w14:paraId="680E7C6C" w14:textId="77777777" w:rsidR="009B2428" w:rsidRDefault="00550359" w:rsidP="002D5639">
      <w:pPr>
        <w:pStyle w:val="Texte1"/>
      </w:pPr>
      <w:r w:rsidRPr="000E6438">
        <w:t xml:space="preserve">Since the proclamation of the chants as a Masterpiece in 2001, various safeguarding activities have been undertaken. A national Intangible Heritage Committee (NCCA/IHC), created in 2001, developed a work plan in conjunction with a local consultative Committee in </w:t>
      </w:r>
      <w:proofErr w:type="spellStart"/>
      <w:r w:rsidRPr="000E6438">
        <w:t>Kiangan</w:t>
      </w:r>
      <w:proofErr w:type="spellEnd"/>
      <w:r w:rsidRPr="000E6438">
        <w:t xml:space="preserve">, </w:t>
      </w:r>
      <w:proofErr w:type="spellStart"/>
      <w:r w:rsidRPr="000E6438">
        <w:t>Ifugao</w:t>
      </w:r>
      <w:proofErr w:type="spellEnd"/>
      <w:r w:rsidRPr="000E6438">
        <w:t xml:space="preserve"> Province. </w:t>
      </w:r>
    </w:p>
    <w:p w14:paraId="2A5B42F6" w14:textId="0EC82BA1" w:rsidR="00550359" w:rsidRPr="000E6438" w:rsidRDefault="00550359" w:rsidP="002D5639">
      <w:pPr>
        <w:pStyle w:val="Texte1"/>
      </w:pPr>
      <w:r w:rsidRPr="000E6438">
        <w:t xml:space="preserve">An </w:t>
      </w:r>
      <w:proofErr w:type="spellStart"/>
      <w:r w:rsidRPr="000E6438">
        <w:t>Ifugao</w:t>
      </w:r>
      <w:proofErr w:type="spellEnd"/>
      <w:r w:rsidRPr="000E6438">
        <w:t xml:space="preserve"> Intangible Heritage Sub-Committee (IIHSC), composed of practitioners of the </w:t>
      </w:r>
      <w:proofErr w:type="spellStart"/>
      <w:r w:rsidRPr="000E6438">
        <w:t>Hudhud</w:t>
      </w:r>
      <w:proofErr w:type="spellEnd"/>
      <w:r w:rsidRPr="000E6438">
        <w:t xml:space="preserve"> chants representing five municipalities of </w:t>
      </w:r>
      <w:proofErr w:type="spellStart"/>
      <w:r w:rsidRPr="000E6438">
        <w:t>Ifugao</w:t>
      </w:r>
      <w:proofErr w:type="spellEnd"/>
      <w:r w:rsidRPr="000E6438">
        <w:t xml:space="preserve">, and representatives of the National Museum and the Office of the Governor of </w:t>
      </w:r>
      <w:proofErr w:type="spellStart"/>
      <w:r w:rsidRPr="000E6438">
        <w:t>Ifugao</w:t>
      </w:r>
      <w:proofErr w:type="spellEnd"/>
      <w:r w:rsidRPr="000E6438">
        <w:t xml:space="preserve">, was created in 2004 to further develop and implement the suggested plan. The </w:t>
      </w:r>
      <w:proofErr w:type="spellStart"/>
      <w:r w:rsidRPr="000E6438">
        <w:t>Ifugao</w:t>
      </w:r>
      <w:proofErr w:type="spellEnd"/>
      <w:r w:rsidRPr="000E6438">
        <w:t xml:space="preserve"> Intangible Heritage Executive Committee now plans the transition, integration and institutionalization of ICH programmes into the provincial cultural programmes of the </w:t>
      </w:r>
      <w:proofErr w:type="spellStart"/>
      <w:r w:rsidRPr="000E6438">
        <w:t>Ifugao</w:t>
      </w:r>
      <w:proofErr w:type="spellEnd"/>
      <w:r w:rsidRPr="000E6438">
        <w:t>.</w:t>
      </w:r>
    </w:p>
    <w:p w14:paraId="0A249569" w14:textId="77777777" w:rsidR="00550359" w:rsidRPr="000E6438" w:rsidRDefault="00550359" w:rsidP="002D5639">
      <w:pPr>
        <w:pStyle w:val="Texte1"/>
      </w:pPr>
      <w:r w:rsidRPr="000E6438">
        <w:t>The safeguarding measures implemented since 2001 aim to:</w:t>
      </w:r>
    </w:p>
    <w:p w14:paraId="38849FE8" w14:textId="77777777" w:rsidR="00550359" w:rsidRPr="000E6438" w:rsidRDefault="00550359" w:rsidP="002D5639">
      <w:pPr>
        <w:pStyle w:val="Enutiret"/>
        <w:rPr>
          <w:i/>
        </w:rPr>
      </w:pPr>
      <w:r w:rsidRPr="000E6438">
        <w:t xml:space="preserve">encourage existing practitioners to continue chanting the </w:t>
      </w:r>
      <w:proofErr w:type="spellStart"/>
      <w:r w:rsidRPr="000E6438">
        <w:t>Hudhud</w:t>
      </w:r>
      <w:proofErr w:type="spellEnd"/>
      <w:r w:rsidRPr="000E6438">
        <w:rPr>
          <w:i/>
          <w:iCs/>
        </w:rPr>
        <w:t>;</w:t>
      </w:r>
    </w:p>
    <w:p w14:paraId="52F75B0D" w14:textId="77777777" w:rsidR="00550359" w:rsidRPr="000E6438" w:rsidRDefault="00550359" w:rsidP="002D5639">
      <w:pPr>
        <w:pStyle w:val="Enutiret"/>
      </w:pPr>
      <w:r w:rsidRPr="000E6438">
        <w:t>provide occasions for this practice; and</w:t>
      </w:r>
    </w:p>
    <w:p w14:paraId="766CDE68" w14:textId="77777777" w:rsidR="0093356D" w:rsidRPr="00646DFA" w:rsidRDefault="00550359" w:rsidP="002D5639">
      <w:pPr>
        <w:pStyle w:val="Enutiret"/>
      </w:pPr>
      <w:proofErr w:type="gramStart"/>
      <w:r w:rsidRPr="000E6438">
        <w:t>train</w:t>
      </w:r>
      <w:proofErr w:type="gramEnd"/>
      <w:r w:rsidRPr="000E6438">
        <w:t xml:space="preserve"> new young </w:t>
      </w:r>
      <w:proofErr w:type="spellStart"/>
      <w:r w:rsidRPr="000E6438">
        <w:t>Ifugao</w:t>
      </w:r>
      <w:proofErr w:type="spellEnd"/>
      <w:r w:rsidRPr="000E6438">
        <w:t xml:space="preserve"> practitioners who could chant the epic. </w:t>
      </w:r>
    </w:p>
    <w:p w14:paraId="499D3012" w14:textId="77777777" w:rsidR="00550359" w:rsidRPr="000E6438" w:rsidRDefault="00550359" w:rsidP="002D5639">
      <w:pPr>
        <w:pStyle w:val="Texte1"/>
      </w:pPr>
      <w:r w:rsidRPr="000E6438">
        <w:t>The</w:t>
      </w:r>
      <w:r w:rsidR="0093356D" w:rsidRPr="00646DFA">
        <w:t xml:space="preserve"> </w:t>
      </w:r>
      <w:r w:rsidRPr="000E6438">
        <w:t>safeguarding measures implemented so far include:</w:t>
      </w:r>
    </w:p>
    <w:p w14:paraId="2E49F8C8" w14:textId="403080A0" w:rsidR="00550359" w:rsidRPr="000E6438" w:rsidRDefault="00B75810" w:rsidP="008A30D2">
      <w:pPr>
        <w:pStyle w:val="Enumrotation"/>
        <w:numPr>
          <w:ilvl w:val="0"/>
          <w:numId w:val="493"/>
        </w:numPr>
      </w:pPr>
      <w:r w:rsidRPr="004150DA">
        <w:t>R</w:t>
      </w:r>
      <w:r w:rsidR="00550359" w:rsidRPr="000E6438">
        <w:t>aising awareness by setting up chanting competitions for adults and young</w:t>
      </w:r>
      <w:r w:rsidR="0093356D" w:rsidRPr="004150DA">
        <w:t xml:space="preserve"> </w:t>
      </w:r>
      <w:r w:rsidR="00550359" w:rsidRPr="000E6438">
        <w:t xml:space="preserve">people. These competitions have been held at in the province since 2002; a </w:t>
      </w:r>
      <w:proofErr w:type="spellStart"/>
      <w:r w:rsidR="00550359" w:rsidRPr="000E6438">
        <w:t>Hudhud</w:t>
      </w:r>
      <w:proofErr w:type="spellEnd"/>
      <w:r w:rsidR="00550359" w:rsidRPr="000E6438">
        <w:t xml:space="preserve"> Festival at which the competitions are now held is an annual event</w:t>
      </w:r>
      <w:r w:rsidR="0023796B">
        <w:t>.</w:t>
      </w:r>
      <w:r w:rsidR="00550359" w:rsidRPr="000E6438">
        <w:t xml:space="preserve"> </w:t>
      </w:r>
    </w:p>
    <w:p w14:paraId="66D9ED1E" w14:textId="77777777" w:rsidR="00550359" w:rsidRPr="000E6438" w:rsidRDefault="00B75810" w:rsidP="008A30D2">
      <w:pPr>
        <w:pStyle w:val="Enumrotation"/>
        <w:numPr>
          <w:ilvl w:val="0"/>
          <w:numId w:val="493"/>
        </w:numPr>
      </w:pPr>
      <w:r w:rsidRPr="00646DFA">
        <w:t>R</w:t>
      </w:r>
      <w:r w:rsidR="00550359" w:rsidRPr="000E6438">
        <w:t>ecognizing and honouring practitioners by giving selected culture bearers</w:t>
      </w:r>
      <w:r w:rsidR="0093356D" w:rsidRPr="00646DFA">
        <w:t xml:space="preserve"> </w:t>
      </w:r>
      <w:r w:rsidR="00550359" w:rsidRPr="000E6438">
        <w:t>recognition awar</w:t>
      </w:r>
      <w:r w:rsidRPr="00646DFA">
        <w:t>ds.</w:t>
      </w:r>
    </w:p>
    <w:p w14:paraId="516A7748" w14:textId="77777777" w:rsidR="00550359" w:rsidRPr="000E6438" w:rsidRDefault="00B75810" w:rsidP="008A30D2">
      <w:pPr>
        <w:pStyle w:val="Enumrotation"/>
        <w:numPr>
          <w:ilvl w:val="0"/>
          <w:numId w:val="493"/>
        </w:numPr>
      </w:pPr>
      <w:r w:rsidRPr="00646DFA">
        <w:t>C</w:t>
      </w:r>
      <w:r w:rsidR="00550359" w:rsidRPr="000E6438">
        <w:t xml:space="preserve">ompiling (with the help of a team of </w:t>
      </w:r>
      <w:proofErr w:type="spellStart"/>
      <w:r w:rsidR="00550359" w:rsidRPr="000E6438">
        <w:t>Ifugao</w:t>
      </w:r>
      <w:proofErr w:type="spellEnd"/>
      <w:r w:rsidR="00550359" w:rsidRPr="000E6438">
        <w:t xml:space="preserve"> researchers) a directory of</w:t>
      </w:r>
      <w:r w:rsidR="0093356D" w:rsidRPr="00646DFA">
        <w:t xml:space="preserve"> </w:t>
      </w:r>
      <w:r w:rsidR="00550359" w:rsidRPr="000E6438">
        <w:t xml:space="preserve">traditional culture bearers in the community, not only of the epic chanters, but also the ritual specialists, healers, soothsayers, genealogy tellers, </w:t>
      </w:r>
      <w:r w:rsidR="00550359" w:rsidRPr="000E6438">
        <w:rPr>
          <w:i/>
          <w:iCs/>
        </w:rPr>
        <w:t xml:space="preserve">salvia </w:t>
      </w:r>
      <w:r w:rsidR="00550359" w:rsidRPr="000E6438">
        <w:t>(genealogy) experts, musicians, craftspeople and ar</w:t>
      </w:r>
      <w:r w:rsidRPr="00646DFA">
        <w:t>tists.</w:t>
      </w:r>
    </w:p>
    <w:p w14:paraId="7C6EE7C2" w14:textId="77777777" w:rsidR="00550359" w:rsidRPr="000E6438" w:rsidRDefault="00B75810" w:rsidP="008A30D2">
      <w:pPr>
        <w:pStyle w:val="Enumrotation"/>
        <w:numPr>
          <w:ilvl w:val="0"/>
          <w:numId w:val="493"/>
        </w:numPr>
      </w:pPr>
      <w:r w:rsidRPr="00646DFA">
        <w:t>C</w:t>
      </w:r>
      <w:r w:rsidR="00550359" w:rsidRPr="000E6438">
        <w:t xml:space="preserve">reating more opportunities for practising the chants: a Perpetual </w:t>
      </w:r>
      <w:proofErr w:type="spellStart"/>
      <w:r w:rsidR="00550359" w:rsidRPr="000E6438">
        <w:t>Hudhud</w:t>
      </w:r>
      <w:proofErr w:type="spellEnd"/>
      <w:r w:rsidR="0093356D" w:rsidRPr="00646DFA">
        <w:t xml:space="preserve"> </w:t>
      </w:r>
      <w:r w:rsidR="00550359" w:rsidRPr="000E6438">
        <w:t>Trophy Competition has been introduced to encourage performance of the chants during harvests, wakes and other traditional contexts. Municipalities and practitioners are awarded prizes for chants conducted in their traditional cultural and social context. Municipalities use their prizes to fund safeguarding activities relating to</w:t>
      </w:r>
      <w:r w:rsidRPr="00646DFA">
        <w:t xml:space="preserve"> </w:t>
      </w:r>
      <w:proofErr w:type="spellStart"/>
      <w:r w:rsidRPr="00646DFA">
        <w:t>Ifugao</w:t>
      </w:r>
      <w:proofErr w:type="spellEnd"/>
      <w:r w:rsidRPr="00646DFA">
        <w:t xml:space="preserve"> ICH.</w:t>
      </w:r>
    </w:p>
    <w:p w14:paraId="45BDFF2D" w14:textId="77777777" w:rsidR="00550359" w:rsidRPr="000E6438" w:rsidRDefault="00B75810" w:rsidP="008A30D2">
      <w:pPr>
        <w:pStyle w:val="Enumrotation"/>
        <w:numPr>
          <w:ilvl w:val="0"/>
          <w:numId w:val="493"/>
        </w:numPr>
      </w:pPr>
      <w:r w:rsidRPr="00646DFA">
        <w:t>T</w:t>
      </w:r>
      <w:r w:rsidR="00550359" w:rsidRPr="000E6438">
        <w:t xml:space="preserve">raining young people to learn the chants by setting up non-formal </w:t>
      </w:r>
      <w:proofErr w:type="spellStart"/>
      <w:r w:rsidR="00550359" w:rsidRPr="000E6438">
        <w:t>Hudhud</w:t>
      </w:r>
      <w:proofErr w:type="spellEnd"/>
      <w:r w:rsidR="00073E1C" w:rsidRPr="00646DFA">
        <w:t xml:space="preserve"> </w:t>
      </w:r>
      <w:r w:rsidR="00550359" w:rsidRPr="000E6438">
        <w:t xml:space="preserve">Schools for Living Tradition (HSLT) in key areas, taught by the </w:t>
      </w:r>
      <w:proofErr w:type="spellStart"/>
      <w:r w:rsidR="00550359" w:rsidRPr="000E6438">
        <w:t>Hudhud</w:t>
      </w:r>
      <w:proofErr w:type="spellEnd"/>
      <w:r w:rsidR="00550359" w:rsidRPr="000E6438">
        <w:t xml:space="preserve"> practitioners. By 2011, HSLTs had been implemented in thirty-three schools by the provincial Department of Educa</w:t>
      </w:r>
      <w:r w:rsidRPr="00646DFA">
        <w:t>tion.</w:t>
      </w:r>
    </w:p>
    <w:p w14:paraId="24F34B60" w14:textId="77777777" w:rsidR="00550359" w:rsidRPr="000E6438" w:rsidRDefault="00B75810" w:rsidP="008A30D2">
      <w:pPr>
        <w:pStyle w:val="Enumrotation"/>
        <w:numPr>
          <w:ilvl w:val="0"/>
          <w:numId w:val="493"/>
        </w:numPr>
      </w:pPr>
      <w:r w:rsidRPr="00646DFA">
        <w:t>M</w:t>
      </w:r>
      <w:r w:rsidR="00550359" w:rsidRPr="000E6438">
        <w:t xml:space="preserve">aking the teaching of the chant, along with </w:t>
      </w:r>
      <w:proofErr w:type="spellStart"/>
      <w:r w:rsidR="00550359" w:rsidRPr="000E6438">
        <w:t>Ifugao</w:t>
      </w:r>
      <w:proofErr w:type="spellEnd"/>
      <w:r w:rsidR="00550359" w:rsidRPr="000E6438">
        <w:t xml:space="preserve"> dances, songs and</w:t>
      </w:r>
      <w:r w:rsidR="00073E1C" w:rsidRPr="00646DFA">
        <w:t xml:space="preserve"> </w:t>
      </w:r>
      <w:r w:rsidR="00550359" w:rsidRPr="000E6438">
        <w:t xml:space="preserve">traditional games and sports, a permanent feature of the elementary school curriculum. A Teaching Guide on the </w:t>
      </w:r>
      <w:proofErr w:type="spellStart"/>
      <w:r w:rsidR="00550359" w:rsidRPr="000E6438">
        <w:t>Hudhud</w:t>
      </w:r>
      <w:proofErr w:type="spellEnd"/>
      <w:r w:rsidR="00550359" w:rsidRPr="000E6438">
        <w:t xml:space="preserve"> has been developed for teachers and a </w:t>
      </w:r>
      <w:proofErr w:type="spellStart"/>
      <w:r w:rsidR="00550359" w:rsidRPr="000E6438">
        <w:t>Hudhud</w:t>
      </w:r>
      <w:proofErr w:type="spellEnd"/>
      <w:r w:rsidR="00550359" w:rsidRPr="000E6438">
        <w:t xml:space="preserve"> multimedia pack has been produced for distribution in libraries, schools, cultural organizations, local government units, etc.</w:t>
      </w:r>
      <w:r w:rsidR="00073E1C" w:rsidRPr="00646DFA">
        <w:t xml:space="preserve"> </w:t>
      </w:r>
      <w:r w:rsidR="00550359" w:rsidRPr="000E6438">
        <w:t xml:space="preserve">Children’s books have also been published to encourage the young </w:t>
      </w:r>
      <w:proofErr w:type="spellStart"/>
      <w:r w:rsidR="00550359" w:rsidRPr="000E6438">
        <w:t>Ifugao</w:t>
      </w:r>
      <w:proofErr w:type="spellEnd"/>
      <w:r w:rsidR="00073E1C" w:rsidRPr="00646DFA">
        <w:t xml:space="preserve"> </w:t>
      </w:r>
      <w:r w:rsidR="00550359" w:rsidRPr="000E6438">
        <w:t xml:space="preserve">to learn the different versions of the </w:t>
      </w:r>
      <w:proofErr w:type="spellStart"/>
      <w:r w:rsidR="00550359" w:rsidRPr="000E6438">
        <w:t>Hudhud</w:t>
      </w:r>
      <w:proofErr w:type="spellEnd"/>
      <w:r w:rsidR="00550359" w:rsidRPr="000E6438">
        <w:t>.</w:t>
      </w:r>
    </w:p>
    <w:p w14:paraId="249F562D" w14:textId="77777777" w:rsidR="00073E1C" w:rsidRDefault="00550359" w:rsidP="001F7B54">
      <w:pPr>
        <w:pStyle w:val="Soustitre"/>
      </w:pPr>
      <w:r w:rsidRPr="000E6438">
        <w:lastRenderedPageBreak/>
        <w:t xml:space="preserve">For further information: </w:t>
      </w:r>
    </w:p>
    <w:p w14:paraId="07001B03" w14:textId="76F74870" w:rsidR="00256CE6" w:rsidRDefault="00256CE6" w:rsidP="00256CE6">
      <w:pPr>
        <w:pStyle w:val="Enutiret"/>
      </w:pPr>
      <w:r w:rsidRPr="00755145">
        <w:t>www.unesco.org/culture/ich/en/RL/00015</w:t>
      </w:r>
    </w:p>
    <w:p w14:paraId="4768922E" w14:textId="1139A9FE" w:rsidR="00BF57B3" w:rsidRPr="00550359" w:rsidRDefault="00256CE6" w:rsidP="00395D71">
      <w:pPr>
        <w:pStyle w:val="Enutiret"/>
      </w:pPr>
      <w:r>
        <w:tab/>
      </w:r>
      <w:r w:rsidR="00395D71" w:rsidRPr="00395D71">
        <w:t xml:space="preserve"> http://whc.unesco.org/en/list/722</w:t>
      </w:r>
    </w:p>
    <w:sectPr w:rsidR="00BF57B3" w:rsidRPr="00550359" w:rsidSect="00B77D3E">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0" w:h="16840"/>
      <w:pgMar w:top="1701" w:right="1531" w:bottom="1701" w:left="1531" w:header="720" w:footer="720" w:gutter="0"/>
      <w:pgNumType w:start="1"/>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16C29" w15:done="0"/>
  <w15:commentEx w15:paraId="09F48980" w15:done="0"/>
  <w15:commentEx w15:paraId="1D6BEAE6" w15:done="0"/>
  <w15:commentEx w15:paraId="129BA8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5CD36" w14:textId="77777777" w:rsidR="00443DE5" w:rsidRDefault="00443DE5" w:rsidP="000F4C6A">
      <w:r>
        <w:separator/>
      </w:r>
    </w:p>
    <w:p w14:paraId="262E9671" w14:textId="77777777" w:rsidR="00443DE5" w:rsidRDefault="00443DE5"/>
  </w:endnote>
  <w:endnote w:type="continuationSeparator" w:id="0">
    <w:p w14:paraId="26A4114D" w14:textId="77777777" w:rsidR="00443DE5" w:rsidRDefault="00443DE5" w:rsidP="000F4C6A">
      <w:r>
        <w:continuationSeparator/>
      </w:r>
    </w:p>
    <w:p w14:paraId="7F3872B0" w14:textId="77777777" w:rsidR="00443DE5" w:rsidRDefault="0044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1CB4F" w14:textId="052795C9" w:rsidR="00443DE5" w:rsidRPr="009C353E" w:rsidRDefault="00FA4EC5" w:rsidP="009D4AB5">
    <w:pPr>
      <w:pStyle w:val="Footer"/>
      <w:rPr>
        <w:lang w:val="en-US"/>
      </w:rPr>
    </w:pPr>
    <w:r w:rsidRPr="006021AD">
      <w:rPr>
        <w:noProof/>
        <w:sz w:val="22"/>
        <w:lang w:eastAsia="fr-FR"/>
      </w:rPr>
      <w:drawing>
        <wp:anchor distT="0" distB="0" distL="114300" distR="114300" simplePos="0" relativeHeight="251907072" behindDoc="0" locked="0" layoutInCell="1" allowOverlap="1" wp14:anchorId="5E22D274" wp14:editId="1B4AE01D">
          <wp:simplePos x="0" y="0"/>
          <wp:positionH relativeFrom="column">
            <wp:posOffset>2357120</wp:posOffset>
          </wp:positionH>
          <wp:positionV relativeFrom="paragraph">
            <wp:posOffset>-10160</wp:posOffset>
          </wp:positionV>
          <wp:extent cx="542925" cy="190500"/>
          <wp:effectExtent l="0" t="0" r="9525" b="0"/>
          <wp:wrapThrough wrapText="bothSides">
            <wp:wrapPolygon edited="0">
              <wp:start x="0" y="0"/>
              <wp:lineTo x="0" y="19440"/>
              <wp:lineTo x="21221" y="19440"/>
              <wp:lineTo x="212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3DE5" w:rsidRPr="00E61793">
      <w:rPr>
        <w:noProof/>
        <w:snapToGrid/>
        <w:lang w:eastAsia="fr-FR"/>
      </w:rPr>
      <w:drawing>
        <wp:anchor distT="0" distB="0" distL="114300" distR="114300" simplePos="0" relativeHeight="251900928" behindDoc="0" locked="1" layoutInCell="1" allowOverlap="0" wp14:anchorId="2121692C" wp14:editId="19CC7DCD">
          <wp:simplePos x="0" y="0"/>
          <wp:positionH relativeFrom="margin">
            <wp:posOffset>0</wp:posOffset>
          </wp:positionH>
          <wp:positionV relativeFrom="margin">
            <wp:posOffset>8641080</wp:posOffset>
          </wp:positionV>
          <wp:extent cx="942975" cy="538480"/>
          <wp:effectExtent l="0" t="0" r="0" b="0"/>
          <wp:wrapSquare wrapText="bothSides"/>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00443DE5" w:rsidRPr="009C353E">
      <w:rPr>
        <w:rStyle w:val="PageNumber"/>
        <w:lang w:val="en-US"/>
      </w:rPr>
      <w:tab/>
    </w:r>
    <w:r w:rsidR="006069AD">
      <w:rPr>
        <w:lang w:val="en-US"/>
      </w:rPr>
      <w:tab/>
      <w:t>CS33-v1.0</w:t>
    </w:r>
    <w:r w:rsidR="00443DE5" w:rsidRPr="009C353E">
      <w:rPr>
        <w:lang w:val="en-US"/>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00D65" w14:textId="6A29A63F" w:rsidR="00443DE5" w:rsidRPr="009C353E" w:rsidRDefault="00FA4EC5" w:rsidP="00CB334B">
    <w:pPr>
      <w:pStyle w:val="Footer"/>
      <w:rPr>
        <w:lang w:val="en-US"/>
      </w:rPr>
    </w:pPr>
    <w:r w:rsidRPr="006021AD">
      <w:rPr>
        <w:noProof/>
        <w:sz w:val="22"/>
        <w:lang w:eastAsia="fr-FR"/>
      </w:rPr>
      <w:drawing>
        <wp:anchor distT="0" distB="0" distL="114300" distR="114300" simplePos="0" relativeHeight="251909120" behindDoc="0" locked="0" layoutInCell="1" allowOverlap="1" wp14:anchorId="2FC66816" wp14:editId="5ADBAF34">
          <wp:simplePos x="0" y="0"/>
          <wp:positionH relativeFrom="column">
            <wp:posOffset>2580640</wp:posOffset>
          </wp:positionH>
          <wp:positionV relativeFrom="paragraph">
            <wp:posOffset>-10795</wp:posOffset>
          </wp:positionV>
          <wp:extent cx="542925" cy="190500"/>
          <wp:effectExtent l="0" t="0" r="9525" b="0"/>
          <wp:wrapThrough wrapText="bothSides">
            <wp:wrapPolygon edited="0">
              <wp:start x="0" y="0"/>
              <wp:lineTo x="0" y="19440"/>
              <wp:lineTo x="21221" y="19440"/>
              <wp:lineTo x="212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6069AD">
      <w:rPr>
        <w:lang w:val="en-US"/>
      </w:rPr>
      <w:t>CS33-v1.0</w:t>
    </w:r>
    <w:r w:rsidR="00443DE5" w:rsidRPr="009C353E">
      <w:rPr>
        <w:lang w:val="en-US"/>
      </w:rPr>
      <w:t>-EN</w:t>
    </w:r>
    <w:r w:rsidR="00443DE5" w:rsidRPr="009C353E">
      <w:rPr>
        <w:lang w:val="en-US"/>
      </w:rPr>
      <w:tab/>
    </w:r>
    <w:r w:rsidR="00443DE5" w:rsidRPr="009C353E">
      <w:rPr>
        <w:lang w:val="en-US"/>
      </w:rPr>
      <w:tab/>
    </w:r>
    <w:r w:rsidR="00443DE5" w:rsidRPr="00E61793">
      <w:rPr>
        <w:noProof/>
        <w:snapToGrid/>
        <w:lang w:eastAsia="fr-FR"/>
      </w:rPr>
      <w:drawing>
        <wp:anchor distT="0" distB="0" distL="114300" distR="114300" simplePos="0" relativeHeight="251902976" behindDoc="0" locked="1" layoutInCell="1" allowOverlap="0" wp14:anchorId="7A1ED6A5" wp14:editId="0C1D7AEB">
          <wp:simplePos x="0" y="0"/>
          <wp:positionH relativeFrom="margin">
            <wp:posOffset>4680585</wp:posOffset>
          </wp:positionH>
          <wp:positionV relativeFrom="margin">
            <wp:posOffset>8641080</wp:posOffset>
          </wp:positionV>
          <wp:extent cx="942975" cy="538480"/>
          <wp:effectExtent l="0" t="0" r="0" b="0"/>
          <wp:wrapSquare wrapText="bothSides"/>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77A58" w14:textId="78133DD4" w:rsidR="00443DE5" w:rsidRPr="009C353E" w:rsidRDefault="00FA4EC5" w:rsidP="007A4666">
    <w:pPr>
      <w:pStyle w:val="Footer"/>
      <w:rPr>
        <w:lang w:val="en-US"/>
      </w:rPr>
    </w:pPr>
    <w:r w:rsidRPr="006021AD">
      <w:rPr>
        <w:noProof/>
        <w:sz w:val="22"/>
        <w:lang w:eastAsia="fr-FR"/>
      </w:rPr>
      <w:drawing>
        <wp:anchor distT="0" distB="0" distL="114300" distR="114300" simplePos="0" relativeHeight="251905024" behindDoc="0" locked="0" layoutInCell="1" allowOverlap="1" wp14:anchorId="24190E12" wp14:editId="1537E24F">
          <wp:simplePos x="0" y="0"/>
          <wp:positionH relativeFrom="column">
            <wp:posOffset>2580640</wp:posOffset>
          </wp:positionH>
          <wp:positionV relativeFrom="paragraph">
            <wp:posOffset>-10795</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3DE5" w:rsidRPr="009C353E">
      <w:rPr>
        <w:lang w:val="en-US"/>
      </w:rPr>
      <w:t>CS33-v1.0-EN</w:t>
    </w:r>
    <w:r w:rsidR="00443DE5" w:rsidRPr="009C353E">
      <w:rPr>
        <w:lang w:val="en-US"/>
      </w:rPr>
      <w:tab/>
    </w:r>
    <w:r w:rsidR="00443DE5" w:rsidRPr="009C353E">
      <w:rPr>
        <w:lang w:val="en-US"/>
      </w:rPr>
      <w:tab/>
    </w:r>
    <w:r w:rsidR="00443DE5" w:rsidRPr="00E61793">
      <w:rPr>
        <w:noProof/>
        <w:snapToGrid/>
        <w:lang w:eastAsia="fr-FR"/>
      </w:rPr>
      <w:drawing>
        <wp:anchor distT="0" distB="0" distL="114300" distR="114300" simplePos="0" relativeHeight="251898880" behindDoc="0" locked="1" layoutInCell="1" allowOverlap="0" wp14:anchorId="004D49AE" wp14:editId="3010452B">
          <wp:simplePos x="0" y="0"/>
          <wp:positionH relativeFrom="margin">
            <wp:posOffset>4680585</wp:posOffset>
          </wp:positionH>
          <wp:positionV relativeFrom="margin">
            <wp:posOffset>8641080</wp:posOffset>
          </wp:positionV>
          <wp:extent cx="942975" cy="538480"/>
          <wp:effectExtent l="0" t="0" r="0" b="0"/>
          <wp:wrapSquare wrapText="bothSides"/>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5837E" w14:textId="5903BCE3" w:rsidR="00443DE5" w:rsidRDefault="00443DE5" w:rsidP="00C70B5B">
      <w:pPr>
        <w:ind w:left="0"/>
      </w:pPr>
      <w:r>
        <w:separator/>
      </w:r>
    </w:p>
  </w:footnote>
  <w:footnote w:type="continuationSeparator" w:id="0">
    <w:p w14:paraId="2DF99750" w14:textId="77777777" w:rsidR="00443DE5" w:rsidRDefault="00443DE5" w:rsidP="000F4C6A">
      <w:r>
        <w:continuationSeparator/>
      </w:r>
    </w:p>
    <w:p w14:paraId="5B2EB559" w14:textId="77777777" w:rsidR="00443DE5" w:rsidRDefault="00443DE5"/>
  </w:footnote>
  <w:footnote w:id="1">
    <w:p w14:paraId="49CEFE4A" w14:textId="77777777" w:rsidR="00443DE5" w:rsidRPr="00E64B76" w:rsidRDefault="00443DE5" w:rsidP="00E64B76">
      <w:pPr>
        <w:pStyle w:val="FootnoteText"/>
      </w:pPr>
      <w:r w:rsidRPr="00E64B76">
        <w:rPr>
          <w:rStyle w:val="FootnoteReference"/>
          <w:sz w:val="16"/>
          <w:szCs w:val="20"/>
          <w:vertAlign w:val="baseline"/>
        </w:rPr>
        <w:footnoteRef/>
      </w:r>
      <w:r w:rsidRPr="00E64B76">
        <w:t>.</w:t>
      </w:r>
      <w:r w:rsidRPr="00E64B76">
        <w:tab/>
      </w:r>
      <w:proofErr w:type="spellStart"/>
      <w:r w:rsidRPr="00E64B76">
        <w:t>Thanks</w:t>
      </w:r>
      <w:proofErr w:type="spellEnd"/>
      <w:r w:rsidRPr="00E64B76">
        <w:t xml:space="preserve"> are due to Cecilia </w:t>
      </w:r>
      <w:proofErr w:type="spellStart"/>
      <w:r w:rsidRPr="00E64B76">
        <w:t>Picache</w:t>
      </w:r>
      <w:proofErr w:type="spellEnd"/>
      <w:r w:rsidRPr="00E64B76">
        <w:t xml:space="preserve"> and Dr </w:t>
      </w:r>
      <w:proofErr w:type="spellStart"/>
      <w:r w:rsidRPr="00E64B76">
        <w:t>Jesus</w:t>
      </w:r>
      <w:proofErr w:type="spellEnd"/>
      <w:r w:rsidRPr="00E64B76">
        <w:t xml:space="preserve"> T. </w:t>
      </w:r>
      <w:proofErr w:type="spellStart"/>
      <w:r w:rsidRPr="00E64B76">
        <w:t>Peralta</w:t>
      </w:r>
      <w:proofErr w:type="spellEnd"/>
      <w:r w:rsidRPr="00E64B76">
        <w:t xml:space="preserve"> for </w:t>
      </w:r>
      <w:proofErr w:type="spellStart"/>
      <w:r w:rsidRPr="00E64B76">
        <w:t>their</w:t>
      </w:r>
      <w:proofErr w:type="spellEnd"/>
      <w:r w:rsidRPr="00E64B76">
        <w:t xml:space="preserve"> assistance </w:t>
      </w:r>
      <w:proofErr w:type="spellStart"/>
      <w:r w:rsidRPr="00E64B76">
        <w:t>with</w:t>
      </w:r>
      <w:proofErr w:type="spellEnd"/>
      <w:r w:rsidRPr="00E64B76">
        <w:t xml:space="preserve"> </w:t>
      </w:r>
      <w:proofErr w:type="spellStart"/>
      <w:r w:rsidRPr="00E64B76">
        <w:t>this</w:t>
      </w:r>
      <w:proofErr w:type="spellEnd"/>
      <w:r w:rsidRPr="00E64B76">
        <w:t xml:space="preserve"> case </w:t>
      </w:r>
      <w:proofErr w:type="spellStart"/>
      <w:r w:rsidRPr="00E64B76">
        <w:t>study</w:t>
      </w:r>
      <w:proofErr w:type="spellEnd"/>
      <w:r w:rsidRPr="00E64B76">
        <w:t xml:space="preserve">; </w:t>
      </w:r>
      <w:proofErr w:type="spellStart"/>
      <w:r w:rsidRPr="00E64B76">
        <w:t>they</w:t>
      </w:r>
      <w:proofErr w:type="spellEnd"/>
      <w:r w:rsidRPr="00E64B76">
        <w:t xml:space="preserve"> are not </w:t>
      </w:r>
      <w:proofErr w:type="spellStart"/>
      <w:r w:rsidRPr="00E64B76">
        <w:t>responsible</w:t>
      </w:r>
      <w:proofErr w:type="spellEnd"/>
      <w:r w:rsidRPr="00E64B76">
        <w:t xml:space="preserve"> for </w:t>
      </w:r>
      <w:proofErr w:type="spellStart"/>
      <w:r w:rsidRPr="00E64B76">
        <w:t>any</w:t>
      </w:r>
      <w:proofErr w:type="spellEnd"/>
      <w:r w:rsidRPr="00E64B76">
        <w:t xml:space="preserve"> </w:t>
      </w:r>
      <w:proofErr w:type="spellStart"/>
      <w:r w:rsidRPr="00E64B76">
        <w:t>remaining</w:t>
      </w:r>
      <w:proofErr w:type="spellEnd"/>
      <w:r w:rsidRPr="00E64B76">
        <w:t xml:space="preserve"> </w:t>
      </w:r>
      <w:proofErr w:type="spellStart"/>
      <w:r w:rsidRPr="00E64B76">
        <w:t>errors</w:t>
      </w:r>
      <w:proofErr w:type="spellEnd"/>
      <w:r w:rsidRPr="00E64B76">
        <w:t xml:space="preserve"> </w:t>
      </w:r>
      <w:proofErr w:type="spellStart"/>
      <w:r w:rsidRPr="00E64B76">
        <w:t>herein</w:t>
      </w:r>
      <w:proofErr w:type="spellEnd"/>
      <w:r w:rsidRPr="00E64B76">
        <w:t>.</w:t>
      </w:r>
    </w:p>
  </w:footnote>
  <w:footnote w:id="2">
    <w:p w14:paraId="46BA1210" w14:textId="77777777" w:rsidR="00443DE5" w:rsidRPr="00E64B76" w:rsidRDefault="00443DE5" w:rsidP="00E64B76">
      <w:pPr>
        <w:pStyle w:val="FootnoteText"/>
      </w:pPr>
      <w:r w:rsidRPr="00E64B76">
        <w:rPr>
          <w:rStyle w:val="FootnoteReference"/>
          <w:sz w:val="16"/>
          <w:szCs w:val="20"/>
          <w:vertAlign w:val="baseline"/>
        </w:rPr>
        <w:footnoteRef/>
      </w:r>
      <w:r w:rsidRPr="00E64B76">
        <w:t>.</w:t>
      </w:r>
      <w:r w:rsidRPr="00E64B76">
        <w:tab/>
      </w:r>
      <w:proofErr w:type="spellStart"/>
      <w:r w:rsidRPr="00E64B76">
        <w:t>See</w:t>
      </w:r>
      <w:proofErr w:type="spellEnd"/>
      <w:r w:rsidRPr="00E64B76">
        <w:t xml:space="preserve"> WHC-01/CONF.208/24 VIII.112: http://whc.unesco.org/archive/repcom01.htm#riceterraces </w:t>
      </w:r>
    </w:p>
  </w:footnote>
  <w:footnote w:id="3">
    <w:p w14:paraId="6B53BAE3" w14:textId="77777777" w:rsidR="00443DE5" w:rsidRPr="00E64B76" w:rsidRDefault="00443DE5" w:rsidP="00E64B76">
      <w:pPr>
        <w:pStyle w:val="FootnoteText"/>
      </w:pPr>
      <w:r w:rsidRPr="00E64B76">
        <w:rPr>
          <w:rStyle w:val="FootnoteReference"/>
          <w:sz w:val="16"/>
          <w:szCs w:val="20"/>
          <w:vertAlign w:val="baseline"/>
        </w:rPr>
        <w:footnoteRef/>
      </w:r>
      <w:r w:rsidRPr="00E64B76">
        <w:t>.</w:t>
      </w:r>
      <w:r w:rsidRPr="00E64B76">
        <w:tab/>
      </w:r>
      <w:proofErr w:type="spellStart"/>
      <w:r w:rsidRPr="00E64B76">
        <w:t>See</w:t>
      </w:r>
      <w:proofErr w:type="spellEnd"/>
      <w:r w:rsidRPr="00E64B76">
        <w:t xml:space="preserve"> WHC 08/</w:t>
      </w:r>
      <w:proofErr w:type="spellStart"/>
      <w:r w:rsidRPr="00E64B76">
        <w:t>Decision</w:t>
      </w:r>
      <w:proofErr w:type="spellEnd"/>
      <w:r w:rsidRPr="00E64B76">
        <w:t xml:space="preserve"> – 32COM 7A.24: http://whc.unesco.org/en/decisions/1596&amp;</w:t>
      </w:r>
    </w:p>
  </w:footnote>
  <w:footnote w:id="4">
    <w:p w14:paraId="063596D2" w14:textId="44024D65" w:rsidR="00443DE5" w:rsidRPr="00E64B76" w:rsidRDefault="00443DE5" w:rsidP="00E64B76">
      <w:pPr>
        <w:pStyle w:val="FootnoteText"/>
      </w:pPr>
      <w:r w:rsidRPr="00E64B76">
        <w:rPr>
          <w:rStyle w:val="FootnoteReference"/>
          <w:sz w:val="16"/>
          <w:szCs w:val="20"/>
          <w:vertAlign w:val="baseline"/>
        </w:rPr>
        <w:footnoteRef/>
      </w:r>
      <w:r w:rsidRPr="006069AD">
        <w:rPr>
          <w:lang w:val="en-US"/>
        </w:rPr>
        <w:t>.</w:t>
      </w:r>
      <w:r w:rsidRPr="006069AD">
        <w:rPr>
          <w:lang w:val="en-US"/>
        </w:rPr>
        <w:tab/>
        <w:t xml:space="preserve">N.C. </w:t>
      </w:r>
      <w:proofErr w:type="spellStart"/>
      <w:r w:rsidRPr="006069AD">
        <w:rPr>
          <w:lang w:val="en-US"/>
        </w:rPr>
        <w:t>Bantayan</w:t>
      </w:r>
      <w:proofErr w:type="spellEnd"/>
      <w:r w:rsidRPr="006069AD">
        <w:rPr>
          <w:lang w:val="en-US"/>
        </w:rPr>
        <w:t xml:space="preserve"> et al., 2009, ‘Community-Based Mapping of the Rice Terraces Inscribed in the UNESCO World Heritage List. </w:t>
      </w:r>
      <w:r w:rsidRPr="00E64B76">
        <w:t xml:space="preserve">Component </w:t>
      </w:r>
      <w:proofErr w:type="spellStart"/>
      <w:r w:rsidRPr="00E64B76">
        <w:t>study</w:t>
      </w:r>
      <w:proofErr w:type="spellEnd"/>
      <w:r w:rsidRPr="00E64B76">
        <w:t xml:space="preserve"> of the </w:t>
      </w:r>
      <w:proofErr w:type="spellStart"/>
      <w:r w:rsidRPr="00E64B76">
        <w:t>project</w:t>
      </w:r>
      <w:proofErr w:type="spellEnd"/>
      <w:r w:rsidRPr="00E64B76">
        <w:t xml:space="preserve"> 65</w:t>
      </w:r>
      <w:r w:rsidR="00395D71" w:rsidRPr="00E64B76">
        <w:t xml:space="preserve">, </w:t>
      </w:r>
      <w:proofErr w:type="spellStart"/>
      <w:r w:rsidRPr="00E64B76">
        <w:t>See</w:t>
      </w:r>
      <w:proofErr w:type="spellEnd"/>
      <w:r w:rsidRPr="00E64B76">
        <w:t xml:space="preserve"> WHC 09/</w:t>
      </w:r>
      <w:proofErr w:type="spellStart"/>
      <w:r w:rsidRPr="00E64B76">
        <w:t>Decision</w:t>
      </w:r>
      <w:proofErr w:type="spellEnd"/>
      <w:r w:rsidRPr="00E64B76">
        <w:t xml:space="preserve"> – 33COM 7A.24: http://whc.unesco.org/en/decisions/1784</w:t>
      </w:r>
    </w:p>
  </w:footnote>
  <w:footnote w:id="5">
    <w:p w14:paraId="50E7AF9C" w14:textId="275FEDAA" w:rsidR="00443DE5" w:rsidRPr="00E64B76" w:rsidRDefault="00443DE5" w:rsidP="00E64B76">
      <w:pPr>
        <w:pStyle w:val="FootnoteText"/>
      </w:pPr>
      <w:r w:rsidRPr="00E64B76">
        <w:rPr>
          <w:rStyle w:val="FootnoteReference"/>
          <w:sz w:val="16"/>
          <w:szCs w:val="20"/>
          <w:vertAlign w:val="baseline"/>
        </w:rPr>
        <w:footnoteRef/>
      </w:r>
      <w:r w:rsidRPr="00E64B76">
        <w:t>.</w:t>
      </w:r>
      <w:r w:rsidRPr="00E64B76">
        <w:tab/>
      </w:r>
      <w:proofErr w:type="spellStart"/>
      <w:r w:rsidRPr="00E64B76">
        <w:t>See</w:t>
      </w:r>
      <w:proofErr w:type="spellEnd"/>
      <w:r w:rsidRPr="00E64B76">
        <w:t xml:space="preserve"> WHC 09/</w:t>
      </w:r>
      <w:proofErr w:type="spellStart"/>
      <w:r w:rsidRPr="00E64B76">
        <w:t>Decision</w:t>
      </w:r>
      <w:proofErr w:type="spellEnd"/>
      <w:r w:rsidRPr="00E64B76">
        <w:t xml:space="preserve"> – 33COM 7A.24: http://whc.unesco.org/en/decisions/1784</w:t>
      </w:r>
    </w:p>
  </w:footnote>
  <w:footnote w:id="6">
    <w:p w14:paraId="6348CBC9" w14:textId="77777777" w:rsidR="00443DE5" w:rsidRPr="00614CB8" w:rsidRDefault="00443DE5" w:rsidP="00E64B76">
      <w:pPr>
        <w:pStyle w:val="FootnoteText"/>
        <w:rPr>
          <w:lang w:val="en-US"/>
        </w:rPr>
      </w:pPr>
      <w:r w:rsidRPr="00E64B76">
        <w:rPr>
          <w:rStyle w:val="FootnoteReference"/>
          <w:sz w:val="16"/>
          <w:szCs w:val="20"/>
          <w:vertAlign w:val="baseline"/>
        </w:rPr>
        <w:footnoteRef/>
      </w:r>
      <w:r w:rsidRPr="00E64B76">
        <w:t>.</w:t>
      </w:r>
      <w:r w:rsidRPr="00E64B76">
        <w:tab/>
      </w:r>
      <w:proofErr w:type="spellStart"/>
      <w:r w:rsidRPr="00E64B76">
        <w:t>See</w:t>
      </w:r>
      <w:proofErr w:type="spellEnd"/>
      <w:r w:rsidRPr="00E64B76">
        <w:t xml:space="preserve"> WHC 11/</w:t>
      </w:r>
      <w:proofErr w:type="spellStart"/>
      <w:r w:rsidRPr="00E64B76">
        <w:t>Decision</w:t>
      </w:r>
      <w:proofErr w:type="spellEnd"/>
      <w:r w:rsidRPr="00E64B76">
        <w:t xml:space="preserve"> – 35 COM 7A.28: http://whc.unesco.org/document/1071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EE25C"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A4EC5">
      <w:rPr>
        <w:rStyle w:val="PageNumber"/>
        <w:noProof/>
      </w:rPr>
      <w:t>2</w:t>
    </w:r>
    <w:r>
      <w:rPr>
        <w:rStyle w:val="PageNumber"/>
      </w:rPr>
      <w:fldChar w:fldCharType="end"/>
    </w:r>
  </w:p>
  <w:p w14:paraId="3FCECBA6" w14:textId="3663FBA9" w:rsidR="00443DE5" w:rsidRDefault="00443DE5" w:rsidP="00E61793">
    <w:pPr>
      <w:pStyle w:val="Header"/>
      <w:ind w:right="360" w:firstLine="360"/>
    </w:pPr>
    <w:r>
      <w:tab/>
      <w:t>Case study 33</w:t>
    </w:r>
    <w:r>
      <w:tab/>
      <w:t>Case studies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27198"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A4EC5">
      <w:rPr>
        <w:rStyle w:val="PageNumber"/>
        <w:noProof/>
      </w:rPr>
      <w:t>3</w:t>
    </w:r>
    <w:r>
      <w:rPr>
        <w:rStyle w:val="PageNumber"/>
      </w:rPr>
      <w:fldChar w:fldCharType="end"/>
    </w:r>
  </w:p>
  <w:p w14:paraId="2F3CC24A" w14:textId="15C43F42" w:rsidR="00443DE5" w:rsidRDefault="00EF7124">
    <w:pPr>
      <w:pStyle w:val="Header"/>
    </w:pPr>
    <w:r>
      <w:t>Case studies</w:t>
    </w:r>
    <w:r>
      <w:tab/>
      <w:t>Case study 33</w:t>
    </w:r>
    <w:r w:rsidR="00443DE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8ADA2" w14:textId="5EAF73CB" w:rsidR="00443DE5" w:rsidRPr="00BB474C" w:rsidRDefault="00443DE5" w:rsidP="00B77D3E">
    <w:pPr>
      <w:pStyle w:val="Header"/>
      <w:ind w:right="360"/>
    </w:pPr>
    <w:r>
      <w:tab/>
      <w:t>Case studies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3">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4">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5">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6">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7">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9">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3">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5">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7">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8">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1">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2">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3">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5">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6">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7">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9">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1">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2">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4">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5">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7">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8">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9">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1">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2">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3">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4">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6">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7">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9">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1">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2">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3">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5">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7">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8">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9">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2">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3">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4">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5">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6">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8">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9">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1">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2">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6">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7">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1">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5">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7">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29">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2">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5">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6">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8">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9">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1">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3">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4">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6">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7">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8">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9">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1">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3">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6">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7">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8">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1">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2">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5">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7">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8">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9">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1">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2">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3">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4">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5">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6">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8">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9">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2">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3">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5">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6">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9">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1">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2">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3">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4">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5">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9">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1">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4">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7">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8">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7">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9">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2">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5">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6">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7">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8">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9">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1">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2">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5">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2">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75"/>
  </w:num>
  <w:num w:numId="2">
    <w:abstractNumId w:val="200"/>
  </w:num>
  <w:num w:numId="3">
    <w:abstractNumId w:val="264"/>
  </w:num>
  <w:num w:numId="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2"/>
  </w:num>
  <w:num w:numId="7">
    <w:abstractNumId w:val="273"/>
  </w:num>
  <w:num w:numId="8">
    <w:abstractNumId w:val="231"/>
  </w:num>
  <w:num w:numId="9">
    <w:abstractNumId w:val="282"/>
  </w:num>
  <w:num w:numId="10">
    <w:abstractNumId w:val="213"/>
  </w:num>
  <w:num w:numId="11">
    <w:abstractNumId w:val="217"/>
  </w:num>
  <w:num w:numId="12">
    <w:abstractNumId w:val="254"/>
  </w:num>
  <w:num w:numId="13">
    <w:abstractNumId w:val="2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7"/>
  </w:num>
  <w:num w:numId="18">
    <w:abstractNumId w:val="21"/>
  </w:num>
  <w:num w:numId="19">
    <w:abstractNumId w:val="40"/>
  </w:num>
  <w:num w:numId="20">
    <w:abstractNumId w:val="325"/>
  </w:num>
  <w:num w:numId="21">
    <w:abstractNumId w:val="73"/>
  </w:num>
  <w:num w:numId="22">
    <w:abstractNumId w:val="245"/>
  </w:num>
  <w:num w:numId="23">
    <w:abstractNumId w:val="29"/>
  </w:num>
  <w:num w:numId="24">
    <w:abstractNumId w:val="162"/>
  </w:num>
  <w:num w:numId="25">
    <w:abstractNumId w:val="226"/>
  </w:num>
  <w:num w:numId="26">
    <w:abstractNumId w:val="88"/>
  </w:num>
  <w:num w:numId="27">
    <w:abstractNumId w:val="55"/>
  </w:num>
  <w:num w:numId="28">
    <w:abstractNumId w:val="216"/>
  </w:num>
  <w:num w:numId="29">
    <w:abstractNumId w:val="63"/>
  </w:num>
  <w:num w:numId="30">
    <w:abstractNumId w:val="305"/>
  </w:num>
  <w:num w:numId="31">
    <w:abstractNumId w:val="18"/>
  </w:num>
  <w:num w:numId="32">
    <w:abstractNumId w:val="76"/>
  </w:num>
  <w:num w:numId="33">
    <w:abstractNumId w:val="183"/>
  </w:num>
  <w:num w:numId="34">
    <w:abstractNumId w:val="232"/>
  </w:num>
  <w:num w:numId="35">
    <w:abstractNumId w:val="99"/>
  </w:num>
  <w:num w:numId="36">
    <w:abstractNumId w:val="138"/>
  </w:num>
  <w:num w:numId="37">
    <w:abstractNumId w:val="330"/>
  </w:num>
  <w:num w:numId="38">
    <w:abstractNumId w:val="5"/>
  </w:num>
  <w:num w:numId="39">
    <w:abstractNumId w:val="307"/>
  </w:num>
  <w:num w:numId="40">
    <w:abstractNumId w:val="180"/>
  </w:num>
  <w:num w:numId="41">
    <w:abstractNumId w:val="207"/>
  </w:num>
  <w:num w:numId="42">
    <w:abstractNumId w:val="152"/>
  </w:num>
  <w:num w:numId="43">
    <w:abstractNumId w:val="144"/>
  </w:num>
  <w:num w:numId="44">
    <w:abstractNumId w:val="260"/>
  </w:num>
  <w:num w:numId="45">
    <w:abstractNumId w:val="142"/>
  </w:num>
  <w:num w:numId="46">
    <w:abstractNumId w:val="140"/>
  </w:num>
  <w:num w:numId="47">
    <w:abstractNumId w:val="240"/>
  </w:num>
  <w:num w:numId="48">
    <w:abstractNumId w:val="185"/>
  </w:num>
  <w:num w:numId="49">
    <w:abstractNumId w:val="131"/>
  </w:num>
  <w:num w:numId="50">
    <w:abstractNumId w:val="125"/>
  </w:num>
  <w:num w:numId="51">
    <w:abstractNumId w:val="106"/>
  </w:num>
  <w:num w:numId="52">
    <w:abstractNumId w:val="279"/>
  </w:num>
  <w:num w:numId="53">
    <w:abstractNumId w:val="294"/>
  </w:num>
  <w:num w:numId="54">
    <w:abstractNumId w:val="186"/>
  </w:num>
  <w:num w:numId="55">
    <w:abstractNumId w:val="80"/>
  </w:num>
  <w:num w:numId="56">
    <w:abstractNumId w:val="168"/>
  </w:num>
  <w:num w:numId="57">
    <w:abstractNumId w:val="128"/>
  </w:num>
  <w:num w:numId="58">
    <w:abstractNumId w:val="89"/>
  </w:num>
  <w:num w:numId="59">
    <w:abstractNumId w:val="31"/>
  </w:num>
  <w:num w:numId="60">
    <w:abstractNumId w:val="23"/>
  </w:num>
  <w:num w:numId="61">
    <w:abstractNumId w:val="277"/>
  </w:num>
  <w:num w:numId="62">
    <w:abstractNumId w:val="247"/>
  </w:num>
  <w:num w:numId="63">
    <w:abstractNumId w:val="304"/>
  </w:num>
  <w:num w:numId="64">
    <w:abstractNumId w:val="170"/>
  </w:num>
  <w:num w:numId="65">
    <w:abstractNumId w:val="32"/>
  </w:num>
  <w:num w:numId="66">
    <w:abstractNumId w:val="84"/>
  </w:num>
  <w:num w:numId="67">
    <w:abstractNumId w:val="58"/>
  </w:num>
  <w:num w:numId="68">
    <w:abstractNumId w:val="113"/>
  </w:num>
  <w:num w:numId="69">
    <w:abstractNumId w:val="252"/>
  </w:num>
  <w:num w:numId="70">
    <w:abstractNumId w:val="235"/>
  </w:num>
  <w:num w:numId="71">
    <w:abstractNumId w:val="68"/>
  </w:num>
  <w:num w:numId="72">
    <w:abstractNumId w:val="107"/>
  </w:num>
  <w:num w:numId="73">
    <w:abstractNumId w:val="284"/>
  </w:num>
  <w:num w:numId="7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2"/>
  </w:num>
  <w:num w:numId="76">
    <w:abstractNumId w:val="154"/>
  </w:num>
  <w:num w:numId="77">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4"/>
  </w:num>
  <w:num w:numId="84">
    <w:abstractNumId w:val="265"/>
  </w:num>
  <w:num w:numId="85">
    <w:abstractNumId w:val="17"/>
  </w:num>
  <w:num w:numId="86">
    <w:abstractNumId w:val="171"/>
  </w:num>
  <w:num w:numId="87">
    <w:abstractNumId w:val="122"/>
  </w:num>
  <w:num w:numId="88">
    <w:abstractNumId w:val="167"/>
  </w:num>
  <w:num w:numId="89">
    <w:abstractNumId w:val="316"/>
  </w:num>
  <w:num w:numId="90">
    <w:abstractNumId w:val="236"/>
  </w:num>
  <w:num w:numId="91">
    <w:abstractNumId w:val="14"/>
  </w:num>
  <w:num w:numId="92">
    <w:abstractNumId w:val="302"/>
  </w:num>
  <w:num w:numId="93">
    <w:abstractNumId w:val="199"/>
  </w:num>
  <w:num w:numId="94">
    <w:abstractNumId w:val="251"/>
  </w:num>
  <w:num w:numId="95">
    <w:abstractNumId w:val="335"/>
  </w:num>
  <w:num w:numId="96">
    <w:abstractNumId w:val="86"/>
  </w:num>
  <w:num w:numId="97">
    <w:abstractNumId w:val="275"/>
  </w:num>
  <w:num w:numId="98">
    <w:abstractNumId w:val="43"/>
  </w:num>
  <w:num w:numId="99">
    <w:abstractNumId w:val="313"/>
  </w:num>
  <w:num w:numId="100">
    <w:abstractNumId w:val="129"/>
  </w:num>
  <w:num w:numId="101">
    <w:abstractNumId w:val="130"/>
  </w:num>
  <w:num w:numId="102">
    <w:abstractNumId w:val="276"/>
    <w:lvlOverride w:ilvl="0">
      <w:startOverride w:val="1"/>
    </w:lvlOverride>
  </w:num>
  <w:num w:numId="103">
    <w:abstractNumId w:val="276"/>
  </w:num>
  <w:num w:numId="104">
    <w:abstractNumId w:val="110"/>
  </w:num>
  <w:num w:numId="105">
    <w:abstractNumId w:val="66"/>
  </w:num>
  <w:num w:numId="106">
    <w:abstractNumId w:val="337"/>
  </w:num>
  <w:num w:numId="107">
    <w:abstractNumId w:val="197"/>
  </w:num>
  <w:num w:numId="108">
    <w:abstractNumId w:val="0"/>
  </w:num>
  <w:num w:numId="109">
    <w:abstractNumId w:val="280"/>
  </w:num>
  <w:num w:numId="110">
    <w:abstractNumId w:val="292"/>
  </w:num>
  <w:num w:numId="111">
    <w:abstractNumId w:val="292"/>
  </w:num>
  <w:num w:numId="112">
    <w:abstractNumId w:val="292"/>
  </w:num>
  <w:num w:numId="113">
    <w:abstractNumId w:val="292"/>
  </w:num>
  <w:num w:numId="114">
    <w:abstractNumId w:val="292"/>
  </w:num>
  <w:num w:numId="115">
    <w:abstractNumId w:val="292"/>
  </w:num>
  <w:num w:numId="116">
    <w:abstractNumId w:val="292"/>
  </w:num>
  <w:num w:numId="117">
    <w:abstractNumId w:val="292"/>
  </w:num>
  <w:num w:numId="118">
    <w:abstractNumId w:val="292"/>
  </w:num>
  <w:num w:numId="119">
    <w:abstractNumId w:val="292"/>
  </w:num>
  <w:num w:numId="120">
    <w:abstractNumId w:val="292"/>
  </w:num>
  <w:num w:numId="121">
    <w:abstractNumId w:val="292"/>
  </w:num>
  <w:num w:numId="122">
    <w:abstractNumId w:val="292"/>
  </w:num>
  <w:num w:numId="123">
    <w:abstractNumId w:val="292"/>
  </w:num>
  <w:num w:numId="124">
    <w:abstractNumId w:val="292"/>
  </w:num>
  <w:num w:numId="125">
    <w:abstractNumId w:val="292"/>
  </w:num>
  <w:num w:numId="126">
    <w:abstractNumId w:val="292"/>
  </w:num>
  <w:num w:numId="127">
    <w:abstractNumId w:val="292"/>
  </w:num>
  <w:num w:numId="128">
    <w:abstractNumId w:val="292"/>
  </w:num>
  <w:num w:numId="129">
    <w:abstractNumId w:val="292"/>
  </w:num>
  <w:num w:numId="130">
    <w:abstractNumId w:val="292"/>
  </w:num>
  <w:num w:numId="131">
    <w:abstractNumId w:val="292"/>
  </w:num>
  <w:num w:numId="132">
    <w:abstractNumId w:val="292"/>
  </w:num>
  <w:num w:numId="133">
    <w:abstractNumId w:val="292"/>
  </w:num>
  <w:num w:numId="134">
    <w:abstractNumId w:val="292"/>
  </w:num>
  <w:num w:numId="135">
    <w:abstractNumId w:val="292"/>
  </w:num>
  <w:num w:numId="136">
    <w:abstractNumId w:val="292"/>
  </w:num>
  <w:num w:numId="137">
    <w:abstractNumId w:val="292"/>
  </w:num>
  <w:num w:numId="138">
    <w:abstractNumId w:val="292"/>
  </w:num>
  <w:num w:numId="139">
    <w:abstractNumId w:val="292"/>
  </w:num>
  <w:num w:numId="140">
    <w:abstractNumId w:val="290"/>
  </w:num>
  <w:num w:numId="141">
    <w:abstractNumId w:val="331"/>
  </w:num>
  <w:num w:numId="142">
    <w:abstractNumId w:val="54"/>
  </w:num>
  <w:num w:numId="143">
    <w:abstractNumId w:val="255"/>
  </w:num>
  <w:num w:numId="144">
    <w:abstractNumId w:val="218"/>
  </w:num>
  <w:num w:numId="145">
    <w:abstractNumId w:val="253"/>
  </w:num>
  <w:num w:numId="146">
    <w:abstractNumId w:val="149"/>
  </w:num>
  <w:num w:numId="147">
    <w:abstractNumId w:val="306"/>
  </w:num>
  <w:num w:numId="148">
    <w:abstractNumId w:val="137"/>
  </w:num>
  <w:num w:numId="149">
    <w:abstractNumId w:val="266"/>
  </w:num>
  <w:num w:numId="150">
    <w:abstractNumId w:val="149"/>
  </w:num>
  <w:num w:numId="151">
    <w:abstractNumId w:val="258"/>
  </w:num>
  <w:num w:numId="152">
    <w:abstractNumId w:val="214"/>
  </w:num>
  <w:num w:numId="153">
    <w:abstractNumId w:val="116"/>
  </w:num>
  <w:num w:numId="154">
    <w:abstractNumId w:val="163"/>
  </w:num>
  <w:num w:numId="155">
    <w:abstractNumId w:val="165"/>
  </w:num>
  <w:num w:numId="156">
    <w:abstractNumId w:val="334"/>
  </w:num>
  <w:num w:numId="157">
    <w:abstractNumId w:val="287"/>
  </w:num>
  <w:num w:numId="158">
    <w:abstractNumId w:val="103"/>
  </w:num>
  <w:num w:numId="159">
    <w:abstractNumId w:val="141"/>
  </w:num>
  <w:num w:numId="160">
    <w:abstractNumId w:val="287"/>
    <w:lvlOverride w:ilvl="0">
      <w:startOverride w:val="1"/>
    </w:lvlOverride>
  </w:num>
  <w:num w:numId="161">
    <w:abstractNumId w:val="35"/>
  </w:num>
  <w:num w:numId="162">
    <w:abstractNumId w:val="293"/>
  </w:num>
  <w:num w:numId="163">
    <w:abstractNumId w:val="105"/>
  </w:num>
  <w:num w:numId="164">
    <w:abstractNumId w:val="219"/>
  </w:num>
  <w:num w:numId="165">
    <w:abstractNumId w:val="10"/>
  </w:num>
  <w:num w:numId="166">
    <w:abstractNumId w:val="329"/>
  </w:num>
  <w:num w:numId="167">
    <w:abstractNumId w:val="329"/>
  </w:num>
  <w:num w:numId="168">
    <w:abstractNumId w:val="329"/>
  </w:num>
  <w:num w:numId="169">
    <w:abstractNumId w:val="329"/>
  </w:num>
  <w:num w:numId="170">
    <w:abstractNumId w:val="292"/>
  </w:num>
  <w:num w:numId="171">
    <w:abstractNumId w:val="292"/>
  </w:num>
  <w:num w:numId="172">
    <w:abstractNumId w:val="292"/>
  </w:num>
  <w:num w:numId="173">
    <w:abstractNumId w:val="292"/>
  </w:num>
  <w:num w:numId="174">
    <w:abstractNumId w:val="292"/>
  </w:num>
  <w:num w:numId="175">
    <w:abstractNumId w:val="292"/>
  </w:num>
  <w:num w:numId="176">
    <w:abstractNumId w:val="228"/>
  </w:num>
  <w:num w:numId="177">
    <w:abstractNumId w:val="319"/>
  </w:num>
  <w:num w:numId="178">
    <w:abstractNumId w:val="288"/>
  </w:num>
  <w:num w:numId="179">
    <w:abstractNumId w:val="292"/>
  </w:num>
  <w:num w:numId="180">
    <w:abstractNumId w:val="233"/>
  </w:num>
  <w:num w:numId="181">
    <w:abstractNumId w:val="210"/>
  </w:num>
  <w:num w:numId="182">
    <w:abstractNumId w:val="46"/>
  </w:num>
  <w:num w:numId="183">
    <w:abstractNumId w:val="196"/>
  </w:num>
  <w:num w:numId="184">
    <w:abstractNumId w:val="173"/>
  </w:num>
  <w:num w:numId="185">
    <w:abstractNumId w:val="196"/>
  </w:num>
  <w:num w:numId="186">
    <w:abstractNumId w:val="196"/>
  </w:num>
  <w:num w:numId="187">
    <w:abstractNumId w:val="196"/>
  </w:num>
  <w:num w:numId="188">
    <w:abstractNumId w:val="196"/>
  </w:num>
  <w:num w:numId="189">
    <w:abstractNumId w:val="317"/>
  </w:num>
  <w:num w:numId="190">
    <w:abstractNumId w:val="19"/>
  </w:num>
  <w:num w:numId="191">
    <w:abstractNumId w:val="36"/>
  </w:num>
  <w:num w:numId="192">
    <w:abstractNumId w:val="178"/>
  </w:num>
  <w:num w:numId="193">
    <w:abstractNumId w:val="322"/>
  </w:num>
  <w:num w:numId="194">
    <w:abstractNumId w:val="206"/>
  </w:num>
  <w:num w:numId="195">
    <w:abstractNumId w:val="79"/>
  </w:num>
  <w:num w:numId="196">
    <w:abstractNumId w:val="90"/>
  </w:num>
  <w:num w:numId="197">
    <w:abstractNumId w:val="83"/>
  </w:num>
  <w:num w:numId="198">
    <w:abstractNumId w:val="278"/>
  </w:num>
  <w:num w:numId="199">
    <w:abstractNumId w:val="278"/>
  </w:num>
  <w:num w:numId="200">
    <w:abstractNumId w:val="278"/>
  </w:num>
  <w:num w:numId="201">
    <w:abstractNumId w:val="278"/>
  </w:num>
  <w:num w:numId="202">
    <w:abstractNumId w:val="278"/>
  </w:num>
  <w:num w:numId="203">
    <w:abstractNumId w:val="278"/>
  </w:num>
  <w:num w:numId="204">
    <w:abstractNumId w:val="278"/>
  </w:num>
  <w:num w:numId="205">
    <w:abstractNumId w:val="262"/>
  </w:num>
  <w:num w:numId="206">
    <w:abstractNumId w:val="1"/>
  </w:num>
  <w:num w:numId="207">
    <w:abstractNumId w:val="12"/>
  </w:num>
  <w:num w:numId="208">
    <w:abstractNumId w:val="30"/>
  </w:num>
  <w:num w:numId="209">
    <w:abstractNumId w:val="62"/>
  </w:num>
  <w:num w:numId="210">
    <w:abstractNumId w:val="261"/>
  </w:num>
  <w:num w:numId="211">
    <w:abstractNumId w:val="160"/>
  </w:num>
  <w:num w:numId="212">
    <w:abstractNumId w:val="269"/>
  </w:num>
  <w:num w:numId="213">
    <w:abstractNumId w:val="285"/>
  </w:num>
  <w:num w:numId="214">
    <w:abstractNumId w:val="339"/>
  </w:num>
  <w:num w:numId="215">
    <w:abstractNumId w:val="339"/>
  </w:num>
  <w:num w:numId="216">
    <w:abstractNumId w:val="4"/>
  </w:num>
  <w:num w:numId="217">
    <w:abstractNumId w:val="339"/>
    <w:lvlOverride w:ilvl="0">
      <w:startOverride w:val="1"/>
    </w:lvlOverride>
  </w:num>
  <w:num w:numId="218">
    <w:abstractNumId w:val="164"/>
  </w:num>
  <w:num w:numId="219">
    <w:abstractNumId w:val="328"/>
  </w:num>
  <w:num w:numId="220">
    <w:abstractNumId w:val="296"/>
  </w:num>
  <w:num w:numId="221">
    <w:abstractNumId w:val="323"/>
  </w:num>
  <w:num w:numId="222">
    <w:abstractNumId w:val="174"/>
  </w:num>
  <w:num w:numId="223">
    <w:abstractNumId w:val="249"/>
  </w:num>
  <w:num w:numId="224">
    <w:abstractNumId w:val="268"/>
  </w:num>
  <w:num w:numId="225">
    <w:abstractNumId w:val="263"/>
  </w:num>
  <w:num w:numId="226">
    <w:abstractNumId w:val="75"/>
  </w:num>
  <w:num w:numId="227">
    <w:abstractNumId w:val="338"/>
  </w:num>
  <w:num w:numId="228">
    <w:abstractNumId w:val="220"/>
  </w:num>
  <w:num w:numId="229">
    <w:abstractNumId w:val="20"/>
  </w:num>
  <w:num w:numId="230">
    <w:abstractNumId w:val="292"/>
  </w:num>
  <w:num w:numId="231">
    <w:abstractNumId w:val="182"/>
  </w:num>
  <w:num w:numId="232">
    <w:abstractNumId w:val="2"/>
  </w:num>
  <w:num w:numId="233">
    <w:abstractNumId w:val="2"/>
  </w:num>
  <w:num w:numId="234">
    <w:abstractNumId w:val="108"/>
  </w:num>
  <w:num w:numId="235">
    <w:abstractNumId w:val="2"/>
    <w:lvlOverride w:ilvl="0">
      <w:startOverride w:val="2"/>
    </w:lvlOverride>
  </w:num>
  <w:num w:numId="236">
    <w:abstractNumId w:val="82"/>
  </w:num>
  <w:num w:numId="237">
    <w:abstractNumId w:val="166"/>
  </w:num>
  <w:num w:numId="238">
    <w:abstractNumId w:val="201"/>
  </w:num>
  <w:num w:numId="239">
    <w:abstractNumId w:val="28"/>
  </w:num>
  <w:num w:numId="240">
    <w:abstractNumId w:val="238"/>
  </w:num>
  <w:num w:numId="241">
    <w:abstractNumId w:val="91"/>
  </w:num>
  <w:num w:numId="242">
    <w:abstractNumId w:val="321"/>
  </w:num>
  <w:num w:numId="243">
    <w:abstractNumId w:val="9"/>
  </w:num>
  <w:num w:numId="244">
    <w:abstractNumId w:val="104"/>
  </w:num>
  <w:num w:numId="245">
    <w:abstractNumId w:val="50"/>
  </w:num>
  <w:num w:numId="246">
    <w:abstractNumId w:val="64"/>
  </w:num>
  <w:num w:numId="247">
    <w:abstractNumId w:val="101"/>
  </w:num>
  <w:num w:numId="248">
    <w:abstractNumId w:val="221"/>
  </w:num>
  <w:num w:numId="249">
    <w:abstractNumId w:val="274"/>
  </w:num>
  <w:num w:numId="250">
    <w:abstractNumId w:val="198"/>
  </w:num>
  <w:num w:numId="251">
    <w:abstractNumId w:val="259"/>
  </w:num>
  <w:num w:numId="252">
    <w:abstractNumId w:val="6"/>
  </w:num>
  <w:num w:numId="253">
    <w:abstractNumId w:val="292"/>
  </w:num>
  <w:num w:numId="254">
    <w:abstractNumId w:val="332"/>
  </w:num>
  <w:num w:numId="255">
    <w:abstractNumId w:val="6"/>
    <w:lvlOverride w:ilvl="0">
      <w:startOverride w:val="2"/>
    </w:lvlOverride>
  </w:num>
  <w:num w:numId="256">
    <w:abstractNumId w:val="194"/>
  </w:num>
  <w:num w:numId="257">
    <w:abstractNumId w:val="229"/>
  </w:num>
  <w:num w:numId="258">
    <w:abstractNumId w:val="155"/>
  </w:num>
  <w:num w:numId="259">
    <w:abstractNumId w:val="176"/>
  </w:num>
  <w:num w:numId="260">
    <w:abstractNumId w:val="300"/>
  </w:num>
  <w:num w:numId="261">
    <w:abstractNumId w:val="81"/>
  </w:num>
  <w:num w:numId="262">
    <w:abstractNumId w:val="74"/>
  </w:num>
  <w:num w:numId="263">
    <w:abstractNumId w:val="176"/>
    <w:lvlOverride w:ilvl="0">
      <w:startOverride w:val="2"/>
    </w:lvlOverride>
  </w:num>
  <w:num w:numId="264">
    <w:abstractNumId w:val="39"/>
  </w:num>
  <w:num w:numId="265">
    <w:abstractNumId w:val="134"/>
  </w:num>
  <w:num w:numId="266">
    <w:abstractNumId w:val="41"/>
  </w:num>
  <w:num w:numId="267">
    <w:abstractNumId w:val="286"/>
  </w:num>
  <w:num w:numId="268">
    <w:abstractNumId w:val="11"/>
  </w:num>
  <w:num w:numId="269">
    <w:abstractNumId w:val="135"/>
  </w:num>
  <w:num w:numId="270">
    <w:abstractNumId w:val="11"/>
    <w:lvlOverride w:ilvl="0">
      <w:startOverride w:val="2"/>
    </w:lvlOverride>
  </w:num>
  <w:num w:numId="271">
    <w:abstractNumId w:val="16"/>
  </w:num>
  <w:num w:numId="272">
    <w:abstractNumId w:val="342"/>
  </w:num>
  <w:num w:numId="273">
    <w:abstractNumId w:val="150"/>
  </w:num>
  <w:num w:numId="274">
    <w:abstractNumId w:val="48"/>
  </w:num>
  <w:num w:numId="275">
    <w:abstractNumId w:val="33"/>
  </w:num>
  <w:num w:numId="276">
    <w:abstractNumId w:val="11"/>
  </w:num>
  <w:num w:numId="277">
    <w:abstractNumId w:val="121"/>
  </w:num>
  <w:num w:numId="278">
    <w:abstractNumId w:val="225"/>
  </w:num>
  <w:num w:numId="279">
    <w:abstractNumId w:val="15"/>
  </w:num>
  <w:num w:numId="280">
    <w:abstractNumId w:val="336"/>
  </w:num>
  <w:num w:numId="281">
    <w:abstractNumId w:val="311"/>
  </w:num>
  <w:num w:numId="282">
    <w:abstractNumId w:val="65"/>
  </w:num>
  <w:num w:numId="283">
    <w:abstractNumId w:val="241"/>
  </w:num>
  <w:num w:numId="284">
    <w:abstractNumId w:val="303"/>
  </w:num>
  <w:num w:numId="285">
    <w:abstractNumId w:val="181"/>
  </w:num>
  <w:num w:numId="286">
    <w:abstractNumId w:val="343"/>
  </w:num>
  <w:num w:numId="287">
    <w:abstractNumId w:val="38"/>
  </w:num>
  <w:num w:numId="288">
    <w:abstractNumId w:val="228"/>
  </w:num>
  <w:num w:numId="289">
    <w:abstractNumId w:val="228"/>
  </w:num>
  <w:num w:numId="290">
    <w:abstractNumId w:val="228"/>
  </w:num>
  <w:num w:numId="291">
    <w:abstractNumId w:val="228"/>
  </w:num>
  <w:num w:numId="292">
    <w:abstractNumId w:val="228"/>
  </w:num>
  <w:num w:numId="293">
    <w:abstractNumId w:val="133"/>
  </w:num>
  <w:num w:numId="294">
    <w:abstractNumId w:val="119"/>
  </w:num>
  <w:num w:numId="295">
    <w:abstractNumId w:val="223"/>
  </w:num>
  <w:num w:numId="296">
    <w:abstractNumId w:val="151"/>
  </w:num>
  <w:num w:numId="297">
    <w:abstractNumId w:val="34"/>
  </w:num>
  <w:num w:numId="298">
    <w:abstractNumId w:val="227"/>
  </w:num>
  <w:num w:numId="299">
    <w:abstractNumId w:val="179"/>
  </w:num>
  <w:num w:numId="300">
    <w:abstractNumId w:val="242"/>
  </w:num>
  <w:num w:numId="301">
    <w:abstractNumId w:val="13"/>
  </w:num>
  <w:num w:numId="302">
    <w:abstractNumId w:val="314"/>
  </w:num>
  <w:num w:numId="303">
    <w:abstractNumId w:val="188"/>
  </w:num>
  <w:num w:numId="304">
    <w:abstractNumId w:val="136"/>
  </w:num>
  <w:num w:numId="305">
    <w:abstractNumId w:val="124"/>
  </w:num>
  <w:num w:numId="306">
    <w:abstractNumId w:val="327"/>
  </w:num>
  <w:num w:numId="307">
    <w:abstractNumId w:val="326"/>
  </w:num>
  <w:num w:numId="308">
    <w:abstractNumId w:val="192"/>
  </w:num>
  <w:num w:numId="309">
    <w:abstractNumId w:val="97"/>
  </w:num>
  <w:num w:numId="310">
    <w:abstractNumId w:val="205"/>
  </w:num>
  <w:num w:numId="311">
    <w:abstractNumId w:val="53"/>
  </w:num>
  <w:num w:numId="312">
    <w:abstractNumId w:val="193"/>
  </w:num>
  <w:num w:numId="313">
    <w:abstractNumId w:val="157"/>
  </w:num>
  <w:num w:numId="314">
    <w:abstractNumId w:val="157"/>
  </w:num>
  <w:num w:numId="315">
    <w:abstractNumId w:val="224"/>
  </w:num>
  <w:num w:numId="316">
    <w:abstractNumId w:val="271"/>
  </w:num>
  <w:num w:numId="317">
    <w:abstractNumId w:val="118"/>
  </w:num>
  <w:num w:numId="318">
    <w:abstractNumId w:val="148"/>
  </w:num>
  <w:num w:numId="319">
    <w:abstractNumId w:val="211"/>
  </w:num>
  <w:num w:numId="320">
    <w:abstractNumId w:val="146"/>
  </w:num>
  <w:num w:numId="321">
    <w:abstractNumId w:val="146"/>
  </w:num>
  <w:num w:numId="322">
    <w:abstractNumId w:val="169"/>
  </w:num>
  <w:num w:numId="323">
    <w:abstractNumId w:val="52"/>
  </w:num>
  <w:num w:numId="324">
    <w:abstractNumId w:val="333"/>
  </w:num>
  <w:num w:numId="325">
    <w:abstractNumId w:val="341"/>
  </w:num>
  <w:num w:numId="326">
    <w:abstractNumId w:val="250"/>
  </w:num>
  <w:num w:numId="327">
    <w:abstractNumId w:val="95"/>
  </w:num>
  <w:num w:numId="328">
    <w:abstractNumId w:val="239"/>
  </w:num>
  <w:num w:numId="329">
    <w:abstractNumId w:val="52"/>
    <w:lvlOverride w:ilvl="0">
      <w:startOverride w:val="1"/>
    </w:lvlOverride>
  </w:num>
  <w:num w:numId="330">
    <w:abstractNumId w:val="52"/>
    <w:lvlOverride w:ilvl="0">
      <w:startOverride w:val="2"/>
    </w:lvlOverride>
  </w:num>
  <w:num w:numId="331">
    <w:abstractNumId w:val="52"/>
    <w:lvlOverride w:ilvl="0">
      <w:startOverride w:val="3"/>
    </w:lvlOverride>
  </w:num>
  <w:num w:numId="332">
    <w:abstractNumId w:val="52"/>
    <w:lvlOverride w:ilvl="0">
      <w:startOverride w:val="4"/>
    </w:lvlOverride>
  </w:num>
  <w:num w:numId="333">
    <w:abstractNumId w:val="52"/>
  </w:num>
  <w:num w:numId="334">
    <w:abstractNumId w:val="25"/>
  </w:num>
  <w:num w:numId="335">
    <w:abstractNumId w:val="8"/>
  </w:num>
  <w:num w:numId="336">
    <w:abstractNumId w:val="52"/>
    <w:lvlOverride w:ilvl="0">
      <w:startOverride w:val="1"/>
    </w:lvlOverride>
  </w:num>
  <w:num w:numId="337">
    <w:abstractNumId w:val="153"/>
  </w:num>
  <w:num w:numId="338">
    <w:abstractNumId w:val="310"/>
  </w:num>
  <w:num w:numId="339">
    <w:abstractNumId w:val="283"/>
  </w:num>
  <w:num w:numId="340">
    <w:abstractNumId w:val="315"/>
  </w:num>
  <w:num w:numId="341">
    <w:abstractNumId w:val="222"/>
  </w:num>
  <w:num w:numId="342">
    <w:abstractNumId w:val="301"/>
  </w:num>
  <w:num w:numId="343">
    <w:abstractNumId w:val="77"/>
  </w:num>
  <w:num w:numId="344">
    <w:abstractNumId w:val="292"/>
  </w:num>
  <w:num w:numId="345">
    <w:abstractNumId w:val="292"/>
  </w:num>
  <w:num w:numId="346">
    <w:abstractNumId w:val="297"/>
  </w:num>
  <w:num w:numId="347">
    <w:abstractNumId w:val="158"/>
  </w:num>
  <w:num w:numId="348">
    <w:abstractNumId w:val="172"/>
  </w:num>
  <w:num w:numId="349">
    <w:abstractNumId w:val="230"/>
  </w:num>
  <w:num w:numId="350">
    <w:abstractNumId w:val="297"/>
  </w:num>
  <w:num w:numId="351">
    <w:abstractNumId w:val="45"/>
  </w:num>
  <w:num w:numId="352">
    <w:abstractNumId w:val="37"/>
  </w:num>
  <w:num w:numId="353">
    <w:abstractNumId w:val="37"/>
  </w:num>
  <w:num w:numId="354">
    <w:abstractNumId w:val="208"/>
  </w:num>
  <w:num w:numId="355">
    <w:abstractNumId w:val="324"/>
  </w:num>
  <w:num w:numId="356">
    <w:abstractNumId w:val="281"/>
  </w:num>
  <w:num w:numId="357">
    <w:abstractNumId w:val="257"/>
  </w:num>
  <w:num w:numId="358">
    <w:abstractNumId w:val="184"/>
  </w:num>
  <w:num w:numId="359">
    <w:abstractNumId w:val="248"/>
  </w:num>
  <w:num w:numId="360">
    <w:abstractNumId w:val="228"/>
    <w:lvlOverride w:ilvl="0">
      <w:startOverride w:val="1"/>
    </w:lvlOverride>
  </w:num>
  <w:num w:numId="361">
    <w:abstractNumId w:val="78"/>
  </w:num>
  <w:num w:numId="362">
    <w:abstractNumId w:val="228"/>
    <w:lvlOverride w:ilvl="0">
      <w:startOverride w:val="1"/>
    </w:lvlOverride>
  </w:num>
  <w:num w:numId="363">
    <w:abstractNumId w:val="70"/>
  </w:num>
  <w:num w:numId="364">
    <w:abstractNumId w:val="228"/>
    <w:lvlOverride w:ilvl="0">
      <w:startOverride w:val="1"/>
    </w:lvlOverride>
  </w:num>
  <w:num w:numId="365">
    <w:abstractNumId w:val="120"/>
  </w:num>
  <w:num w:numId="366">
    <w:abstractNumId w:val="228"/>
    <w:lvlOverride w:ilvl="0">
      <w:startOverride w:val="1"/>
    </w:lvlOverride>
  </w:num>
  <w:num w:numId="367">
    <w:abstractNumId w:val="96"/>
  </w:num>
  <w:num w:numId="368">
    <w:abstractNumId w:val="228"/>
    <w:lvlOverride w:ilvl="0">
      <w:startOverride w:val="1"/>
    </w:lvlOverride>
  </w:num>
  <w:num w:numId="369">
    <w:abstractNumId w:val="177"/>
  </w:num>
  <w:num w:numId="370">
    <w:abstractNumId w:val="228"/>
    <w:lvlOverride w:ilvl="0">
      <w:startOverride w:val="1"/>
    </w:lvlOverride>
  </w:num>
  <w:num w:numId="371">
    <w:abstractNumId w:val="37"/>
  </w:num>
  <w:num w:numId="372">
    <w:abstractNumId w:val="37"/>
  </w:num>
  <w:num w:numId="373">
    <w:abstractNumId w:val="37"/>
  </w:num>
  <w:num w:numId="374">
    <w:abstractNumId w:val="37"/>
  </w:num>
  <w:num w:numId="375">
    <w:abstractNumId w:val="37"/>
  </w:num>
  <w:num w:numId="376">
    <w:abstractNumId w:val="37"/>
  </w:num>
  <w:num w:numId="377">
    <w:abstractNumId w:val="109"/>
  </w:num>
  <w:num w:numId="378">
    <w:abstractNumId w:val="228"/>
    <w:lvlOverride w:ilvl="0">
      <w:startOverride w:val="1"/>
    </w:lvlOverride>
  </w:num>
  <w:num w:numId="379">
    <w:abstractNumId w:val="37"/>
  </w:num>
  <w:num w:numId="380">
    <w:abstractNumId w:val="27"/>
  </w:num>
  <w:num w:numId="381">
    <w:abstractNumId w:val="228"/>
    <w:lvlOverride w:ilvl="0">
      <w:startOverride w:val="1"/>
    </w:lvlOverride>
  </w:num>
  <w:num w:numId="382">
    <w:abstractNumId w:val="100"/>
  </w:num>
  <w:num w:numId="383">
    <w:abstractNumId w:val="60"/>
  </w:num>
  <w:num w:numId="384">
    <w:abstractNumId w:val="195"/>
  </w:num>
  <w:num w:numId="385">
    <w:abstractNumId w:val="139"/>
  </w:num>
  <w:num w:numId="386">
    <w:abstractNumId w:val="22"/>
  </w:num>
  <w:num w:numId="387">
    <w:abstractNumId w:val="320"/>
  </w:num>
  <w:num w:numId="388">
    <w:abstractNumId w:val="244"/>
  </w:num>
  <w:num w:numId="389">
    <w:abstractNumId w:val="309"/>
  </w:num>
  <w:num w:numId="390">
    <w:abstractNumId w:val="37"/>
  </w:num>
  <w:num w:numId="391">
    <w:abstractNumId w:val="37"/>
  </w:num>
  <w:num w:numId="392">
    <w:abstractNumId w:val="37"/>
  </w:num>
  <w:num w:numId="393">
    <w:abstractNumId w:val="37"/>
  </w:num>
  <w:num w:numId="394">
    <w:abstractNumId w:val="37"/>
  </w:num>
  <w:num w:numId="395">
    <w:abstractNumId w:val="37"/>
  </w:num>
  <w:num w:numId="396">
    <w:abstractNumId w:val="37"/>
  </w:num>
  <w:num w:numId="397">
    <w:abstractNumId w:val="44"/>
  </w:num>
  <w:num w:numId="398">
    <w:abstractNumId w:val="111"/>
  </w:num>
  <w:num w:numId="399">
    <w:abstractNumId w:val="228"/>
    <w:lvlOverride w:ilvl="0">
      <w:startOverride w:val="1"/>
    </w:lvlOverride>
  </w:num>
  <w:num w:numId="400">
    <w:abstractNumId w:val="228"/>
  </w:num>
  <w:num w:numId="401">
    <w:abstractNumId w:val="61"/>
  </w:num>
  <w:num w:numId="402">
    <w:abstractNumId w:val="228"/>
    <w:lvlOverride w:ilvl="0">
      <w:startOverride w:val="1"/>
    </w:lvlOverride>
  </w:num>
  <w:num w:numId="403">
    <w:abstractNumId w:val="98"/>
  </w:num>
  <w:num w:numId="404">
    <w:abstractNumId w:val="228"/>
    <w:lvlOverride w:ilvl="0">
      <w:startOverride w:val="1"/>
    </w:lvlOverride>
  </w:num>
  <w:num w:numId="405">
    <w:abstractNumId w:val="298"/>
  </w:num>
  <w:num w:numId="406">
    <w:abstractNumId w:val="7"/>
  </w:num>
  <w:num w:numId="407">
    <w:abstractNumId w:val="158"/>
  </w:num>
  <w:num w:numId="408">
    <w:abstractNumId w:val="292"/>
  </w:num>
  <w:num w:numId="409">
    <w:abstractNumId w:val="292"/>
  </w:num>
  <w:num w:numId="410">
    <w:abstractNumId w:val="292"/>
  </w:num>
  <w:num w:numId="411">
    <w:abstractNumId w:val="292"/>
  </w:num>
  <w:num w:numId="412">
    <w:abstractNumId w:val="292"/>
  </w:num>
  <w:num w:numId="413">
    <w:abstractNumId w:val="292"/>
  </w:num>
  <w:num w:numId="414">
    <w:abstractNumId w:val="292"/>
  </w:num>
  <w:num w:numId="415">
    <w:abstractNumId w:val="292"/>
  </w:num>
  <w:num w:numId="416">
    <w:abstractNumId w:val="292"/>
  </w:num>
  <w:num w:numId="417">
    <w:abstractNumId w:val="292"/>
  </w:num>
  <w:num w:numId="418">
    <w:abstractNumId w:val="292"/>
  </w:num>
  <w:num w:numId="419">
    <w:abstractNumId w:val="37"/>
  </w:num>
  <w:num w:numId="420">
    <w:abstractNumId w:val="292"/>
  </w:num>
  <w:num w:numId="421">
    <w:abstractNumId w:val="292"/>
  </w:num>
  <w:num w:numId="422">
    <w:abstractNumId w:val="292"/>
  </w:num>
  <w:num w:numId="423">
    <w:abstractNumId w:val="292"/>
  </w:num>
  <w:num w:numId="424">
    <w:abstractNumId w:val="37"/>
  </w:num>
  <w:num w:numId="425">
    <w:abstractNumId w:val="37"/>
  </w:num>
  <w:num w:numId="426">
    <w:abstractNumId w:val="37"/>
  </w:num>
  <w:num w:numId="427">
    <w:abstractNumId w:val="37"/>
  </w:num>
  <w:num w:numId="428">
    <w:abstractNumId w:val="37"/>
  </w:num>
  <w:num w:numId="429">
    <w:abstractNumId w:val="37"/>
  </w:num>
  <w:num w:numId="430">
    <w:abstractNumId w:val="69"/>
  </w:num>
  <w:num w:numId="431">
    <w:abstractNumId w:val="289"/>
  </w:num>
  <w:num w:numId="432">
    <w:abstractNumId w:val="267"/>
  </w:num>
  <w:num w:numId="433">
    <w:abstractNumId w:val="312"/>
  </w:num>
  <w:num w:numId="434">
    <w:abstractNumId w:val="161"/>
  </w:num>
  <w:num w:numId="435">
    <w:abstractNumId w:val="228"/>
    <w:lvlOverride w:ilvl="0">
      <w:startOverride w:val="1"/>
    </w:lvlOverride>
  </w:num>
  <w:num w:numId="436">
    <w:abstractNumId w:val="71"/>
  </w:num>
  <w:num w:numId="437">
    <w:abstractNumId w:val="228"/>
    <w:lvlOverride w:ilvl="0">
      <w:startOverride w:val="1"/>
    </w:lvlOverride>
  </w:num>
  <w:num w:numId="438">
    <w:abstractNumId w:val="37"/>
  </w:num>
  <w:num w:numId="439">
    <w:abstractNumId w:val="37"/>
  </w:num>
  <w:num w:numId="440">
    <w:abstractNumId w:val="270"/>
  </w:num>
  <w:num w:numId="441">
    <w:abstractNumId w:val="228"/>
    <w:lvlOverride w:ilvl="0">
      <w:startOverride w:val="1"/>
    </w:lvlOverride>
  </w:num>
  <w:num w:numId="442">
    <w:abstractNumId w:val="228"/>
  </w:num>
  <w:num w:numId="443">
    <w:abstractNumId w:val="3"/>
  </w:num>
  <w:num w:numId="444">
    <w:abstractNumId w:val="59"/>
  </w:num>
  <w:num w:numId="445">
    <w:abstractNumId w:val="228"/>
    <w:lvlOverride w:ilvl="0">
      <w:startOverride w:val="1"/>
    </w:lvlOverride>
  </w:num>
  <w:num w:numId="446">
    <w:abstractNumId w:val="299"/>
  </w:num>
  <w:num w:numId="447">
    <w:abstractNumId w:val="156"/>
  </w:num>
  <w:num w:numId="448">
    <w:abstractNumId w:val="204"/>
  </w:num>
  <w:num w:numId="449">
    <w:abstractNumId w:val="156"/>
    <w:lvlOverride w:ilvl="0">
      <w:startOverride w:val="1"/>
    </w:lvlOverride>
  </w:num>
  <w:num w:numId="450">
    <w:abstractNumId w:val="37"/>
  </w:num>
  <w:num w:numId="451">
    <w:abstractNumId w:val="234"/>
  </w:num>
  <w:num w:numId="452">
    <w:abstractNumId w:val="156"/>
    <w:lvlOverride w:ilvl="0">
      <w:startOverride w:val="1"/>
    </w:lvlOverride>
  </w:num>
  <w:num w:numId="453">
    <w:abstractNumId w:val="42"/>
  </w:num>
  <w:num w:numId="454">
    <w:abstractNumId w:val="156"/>
    <w:lvlOverride w:ilvl="0">
      <w:startOverride w:val="1"/>
    </w:lvlOverride>
  </w:num>
  <w:num w:numId="455">
    <w:abstractNumId w:val="37"/>
  </w:num>
  <w:num w:numId="456">
    <w:abstractNumId w:val="26"/>
  </w:num>
  <w:num w:numId="457">
    <w:abstractNumId w:val="156"/>
    <w:lvlOverride w:ilvl="0">
      <w:startOverride w:val="1"/>
    </w:lvlOverride>
  </w:num>
  <w:num w:numId="458">
    <w:abstractNumId w:val="202"/>
  </w:num>
  <w:num w:numId="459">
    <w:abstractNumId w:val="115"/>
  </w:num>
  <w:num w:numId="460">
    <w:abstractNumId w:val="191"/>
  </w:num>
  <w:num w:numId="461">
    <w:abstractNumId w:val="159"/>
  </w:num>
  <w:num w:numId="462">
    <w:abstractNumId w:val="92"/>
  </w:num>
  <w:num w:numId="463">
    <w:abstractNumId w:val="243"/>
  </w:num>
  <w:num w:numId="464">
    <w:abstractNumId w:val="215"/>
  </w:num>
  <w:num w:numId="465">
    <w:abstractNumId w:val="156"/>
    <w:lvlOverride w:ilvl="0">
      <w:startOverride w:val="1"/>
    </w:lvlOverride>
  </w:num>
  <w:num w:numId="466">
    <w:abstractNumId w:val="56"/>
  </w:num>
  <w:num w:numId="467">
    <w:abstractNumId w:val="246"/>
  </w:num>
  <w:num w:numId="468">
    <w:abstractNumId w:val="143"/>
  </w:num>
  <w:num w:numId="469">
    <w:abstractNumId w:val="246"/>
  </w:num>
  <w:num w:numId="470">
    <w:abstractNumId w:val="308"/>
  </w:num>
  <w:num w:numId="471">
    <w:abstractNumId w:val="246"/>
    <w:lvlOverride w:ilvl="0">
      <w:startOverride w:val="1"/>
    </w:lvlOverride>
  </w:num>
  <w:num w:numId="472">
    <w:abstractNumId w:val="123"/>
  </w:num>
  <w:num w:numId="473">
    <w:abstractNumId w:val="318"/>
  </w:num>
  <w:num w:numId="474">
    <w:abstractNumId w:val="47"/>
  </w:num>
  <w:num w:numId="475">
    <w:abstractNumId w:val="85"/>
  </w:num>
  <w:num w:numId="476">
    <w:abstractNumId w:val="256"/>
  </w:num>
  <w:num w:numId="477">
    <w:abstractNumId w:val="57"/>
  </w:num>
  <w:num w:numId="478">
    <w:abstractNumId w:val="37"/>
  </w:num>
  <w:num w:numId="479">
    <w:abstractNumId w:val="237"/>
  </w:num>
  <w:num w:numId="480">
    <w:abstractNumId w:val="87"/>
  </w:num>
  <w:num w:numId="481">
    <w:abstractNumId w:val="190"/>
  </w:num>
  <w:num w:numId="482">
    <w:abstractNumId w:val="51"/>
  </w:num>
  <w:num w:numId="483">
    <w:abstractNumId w:val="340"/>
  </w:num>
  <w:num w:numId="484">
    <w:abstractNumId w:val="93"/>
  </w:num>
  <w:num w:numId="485">
    <w:abstractNumId w:val="145"/>
  </w:num>
  <w:num w:numId="486">
    <w:abstractNumId w:val="94"/>
  </w:num>
  <w:num w:numId="487">
    <w:abstractNumId w:val="209"/>
  </w:num>
  <w:num w:numId="488">
    <w:abstractNumId w:val="272"/>
  </w:num>
  <w:num w:numId="489">
    <w:abstractNumId w:val="67"/>
  </w:num>
  <w:num w:numId="490">
    <w:abstractNumId w:val="212"/>
  </w:num>
  <w:num w:numId="491">
    <w:abstractNumId w:val="126"/>
  </w:num>
  <w:num w:numId="492">
    <w:abstractNumId w:val="189"/>
  </w:num>
  <w:num w:numId="493">
    <w:abstractNumId w:val="112"/>
  </w:num>
  <w:num w:numId="494">
    <w:abstractNumId w:val="37"/>
  </w:num>
  <w:num w:numId="495">
    <w:abstractNumId w:val="37"/>
  </w:num>
  <w:num w:numId="496">
    <w:abstractNumId w:val="37"/>
  </w:num>
  <w:numIdMacAtCleanup w:val="4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nuttgen, Susanne">
    <w15:presenceInfo w15:providerId="AD" w15:userId="S-1-5-21-1606980848-1958367476-725345543-11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mirrorMargins/>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14337">
      <o:colormenu v:ext="edit" fillcolor="none"/>
    </o:shapedefaults>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266A"/>
    <w:rsid w:val="00002A62"/>
    <w:rsid w:val="00006598"/>
    <w:rsid w:val="000070CA"/>
    <w:rsid w:val="00014873"/>
    <w:rsid w:val="00017D71"/>
    <w:rsid w:val="00020DDD"/>
    <w:rsid w:val="000213A8"/>
    <w:rsid w:val="0002203F"/>
    <w:rsid w:val="00022302"/>
    <w:rsid w:val="0002511C"/>
    <w:rsid w:val="00025E6B"/>
    <w:rsid w:val="00027510"/>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6039C"/>
    <w:rsid w:val="00070B31"/>
    <w:rsid w:val="0007226E"/>
    <w:rsid w:val="00072B6A"/>
    <w:rsid w:val="00073E1C"/>
    <w:rsid w:val="00076221"/>
    <w:rsid w:val="00081E8B"/>
    <w:rsid w:val="000826CD"/>
    <w:rsid w:val="000838BD"/>
    <w:rsid w:val="0008417E"/>
    <w:rsid w:val="00085406"/>
    <w:rsid w:val="000870DC"/>
    <w:rsid w:val="00094B61"/>
    <w:rsid w:val="00094E6C"/>
    <w:rsid w:val="000A06A3"/>
    <w:rsid w:val="000A137F"/>
    <w:rsid w:val="000A7857"/>
    <w:rsid w:val="000A7B9A"/>
    <w:rsid w:val="000A7DE3"/>
    <w:rsid w:val="000B3BEF"/>
    <w:rsid w:val="000B6CC5"/>
    <w:rsid w:val="000C0E6A"/>
    <w:rsid w:val="000C4C10"/>
    <w:rsid w:val="000C61DA"/>
    <w:rsid w:val="000C65CB"/>
    <w:rsid w:val="000D5D72"/>
    <w:rsid w:val="000D647B"/>
    <w:rsid w:val="000D7317"/>
    <w:rsid w:val="000E18AA"/>
    <w:rsid w:val="000E5B15"/>
    <w:rsid w:val="000E6438"/>
    <w:rsid w:val="000E6F12"/>
    <w:rsid w:val="000F4C6A"/>
    <w:rsid w:val="001002E2"/>
    <w:rsid w:val="00100F44"/>
    <w:rsid w:val="001044A2"/>
    <w:rsid w:val="00104F6B"/>
    <w:rsid w:val="00106058"/>
    <w:rsid w:val="00111A8E"/>
    <w:rsid w:val="00111BCC"/>
    <w:rsid w:val="00111F09"/>
    <w:rsid w:val="001160AD"/>
    <w:rsid w:val="00117168"/>
    <w:rsid w:val="00117A62"/>
    <w:rsid w:val="00124079"/>
    <w:rsid w:val="001259D8"/>
    <w:rsid w:val="001311F5"/>
    <w:rsid w:val="00132CAD"/>
    <w:rsid w:val="00133838"/>
    <w:rsid w:val="00140E07"/>
    <w:rsid w:val="001435BA"/>
    <w:rsid w:val="001442C7"/>
    <w:rsid w:val="00144C96"/>
    <w:rsid w:val="00146D1E"/>
    <w:rsid w:val="00146F25"/>
    <w:rsid w:val="00151D2F"/>
    <w:rsid w:val="00152FA0"/>
    <w:rsid w:val="001533D4"/>
    <w:rsid w:val="00155FF4"/>
    <w:rsid w:val="00160FD6"/>
    <w:rsid w:val="001621D9"/>
    <w:rsid w:val="00167480"/>
    <w:rsid w:val="001704D3"/>
    <w:rsid w:val="00170BF2"/>
    <w:rsid w:val="00170BFE"/>
    <w:rsid w:val="00173ED1"/>
    <w:rsid w:val="001757F9"/>
    <w:rsid w:val="00176F70"/>
    <w:rsid w:val="00176FD3"/>
    <w:rsid w:val="00180896"/>
    <w:rsid w:val="00184583"/>
    <w:rsid w:val="00184FC1"/>
    <w:rsid w:val="00185FB0"/>
    <w:rsid w:val="00186D10"/>
    <w:rsid w:val="00187734"/>
    <w:rsid w:val="001A2A63"/>
    <w:rsid w:val="001A2B13"/>
    <w:rsid w:val="001A69CA"/>
    <w:rsid w:val="001B04F6"/>
    <w:rsid w:val="001B08A5"/>
    <w:rsid w:val="001B0F2D"/>
    <w:rsid w:val="001B3452"/>
    <w:rsid w:val="001B3C85"/>
    <w:rsid w:val="001B586D"/>
    <w:rsid w:val="001C618F"/>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2032E2"/>
    <w:rsid w:val="002057D7"/>
    <w:rsid w:val="00210630"/>
    <w:rsid w:val="00210AA6"/>
    <w:rsid w:val="00210EAC"/>
    <w:rsid w:val="002132D2"/>
    <w:rsid w:val="00216E1F"/>
    <w:rsid w:val="002207C3"/>
    <w:rsid w:val="00222A7A"/>
    <w:rsid w:val="00227E50"/>
    <w:rsid w:val="002335CF"/>
    <w:rsid w:val="00233CE4"/>
    <w:rsid w:val="0023454D"/>
    <w:rsid w:val="0023521F"/>
    <w:rsid w:val="00235DC5"/>
    <w:rsid w:val="0023796B"/>
    <w:rsid w:val="00243CC1"/>
    <w:rsid w:val="002440CE"/>
    <w:rsid w:val="00244283"/>
    <w:rsid w:val="00253333"/>
    <w:rsid w:val="0025444A"/>
    <w:rsid w:val="00256CE6"/>
    <w:rsid w:val="002573B2"/>
    <w:rsid w:val="00261A28"/>
    <w:rsid w:val="002650D4"/>
    <w:rsid w:val="002712FD"/>
    <w:rsid w:val="002727D1"/>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B1ED4"/>
    <w:rsid w:val="002B33DC"/>
    <w:rsid w:val="002B6A2C"/>
    <w:rsid w:val="002C078E"/>
    <w:rsid w:val="002C53CE"/>
    <w:rsid w:val="002C5DD4"/>
    <w:rsid w:val="002D13BF"/>
    <w:rsid w:val="002D5639"/>
    <w:rsid w:val="002E318B"/>
    <w:rsid w:val="002E5028"/>
    <w:rsid w:val="002E728A"/>
    <w:rsid w:val="002F02A6"/>
    <w:rsid w:val="002F20F5"/>
    <w:rsid w:val="002F2B9E"/>
    <w:rsid w:val="002F54E1"/>
    <w:rsid w:val="002F739D"/>
    <w:rsid w:val="00301581"/>
    <w:rsid w:val="0030168E"/>
    <w:rsid w:val="0030186B"/>
    <w:rsid w:val="00312508"/>
    <w:rsid w:val="00312ECF"/>
    <w:rsid w:val="00315AB5"/>
    <w:rsid w:val="00316F9E"/>
    <w:rsid w:val="00322ABA"/>
    <w:rsid w:val="003259DC"/>
    <w:rsid w:val="0032659F"/>
    <w:rsid w:val="00326B3E"/>
    <w:rsid w:val="00327B68"/>
    <w:rsid w:val="00330A6B"/>
    <w:rsid w:val="0033606D"/>
    <w:rsid w:val="003408F2"/>
    <w:rsid w:val="00340932"/>
    <w:rsid w:val="00340A29"/>
    <w:rsid w:val="00340A97"/>
    <w:rsid w:val="003426FF"/>
    <w:rsid w:val="0034280C"/>
    <w:rsid w:val="00343923"/>
    <w:rsid w:val="00344B54"/>
    <w:rsid w:val="00346A86"/>
    <w:rsid w:val="00350705"/>
    <w:rsid w:val="00351040"/>
    <w:rsid w:val="00356606"/>
    <w:rsid w:val="00373663"/>
    <w:rsid w:val="00375BFE"/>
    <w:rsid w:val="00376601"/>
    <w:rsid w:val="003801E5"/>
    <w:rsid w:val="00381789"/>
    <w:rsid w:val="00387787"/>
    <w:rsid w:val="0039555D"/>
    <w:rsid w:val="00395D71"/>
    <w:rsid w:val="00396449"/>
    <w:rsid w:val="003967C2"/>
    <w:rsid w:val="0039745B"/>
    <w:rsid w:val="003A1010"/>
    <w:rsid w:val="003A33AE"/>
    <w:rsid w:val="003A6CA1"/>
    <w:rsid w:val="003B0E03"/>
    <w:rsid w:val="003B2A6E"/>
    <w:rsid w:val="003B4AA2"/>
    <w:rsid w:val="003B70C7"/>
    <w:rsid w:val="003B7844"/>
    <w:rsid w:val="003B7D0F"/>
    <w:rsid w:val="003C0A6F"/>
    <w:rsid w:val="003C16F8"/>
    <w:rsid w:val="003C2E1E"/>
    <w:rsid w:val="003C3419"/>
    <w:rsid w:val="003C698E"/>
    <w:rsid w:val="003C7BB6"/>
    <w:rsid w:val="003D3CA6"/>
    <w:rsid w:val="003D4B1D"/>
    <w:rsid w:val="003D591B"/>
    <w:rsid w:val="003D7340"/>
    <w:rsid w:val="003D7818"/>
    <w:rsid w:val="003E0DFA"/>
    <w:rsid w:val="003E1AF1"/>
    <w:rsid w:val="003E2227"/>
    <w:rsid w:val="003E3FB3"/>
    <w:rsid w:val="003E5408"/>
    <w:rsid w:val="003E687B"/>
    <w:rsid w:val="003E697A"/>
    <w:rsid w:val="003F104E"/>
    <w:rsid w:val="003F586A"/>
    <w:rsid w:val="003F7994"/>
    <w:rsid w:val="00400713"/>
    <w:rsid w:val="0040083C"/>
    <w:rsid w:val="0040286F"/>
    <w:rsid w:val="00402BBD"/>
    <w:rsid w:val="0040373D"/>
    <w:rsid w:val="00406D32"/>
    <w:rsid w:val="004150DA"/>
    <w:rsid w:val="0041526A"/>
    <w:rsid w:val="004172D7"/>
    <w:rsid w:val="0042312C"/>
    <w:rsid w:val="004233C1"/>
    <w:rsid w:val="004272A4"/>
    <w:rsid w:val="00430B70"/>
    <w:rsid w:val="00432261"/>
    <w:rsid w:val="004338FB"/>
    <w:rsid w:val="004350C6"/>
    <w:rsid w:val="0043553C"/>
    <w:rsid w:val="0043729F"/>
    <w:rsid w:val="00441E29"/>
    <w:rsid w:val="00443DE5"/>
    <w:rsid w:val="004449EE"/>
    <w:rsid w:val="00445E2A"/>
    <w:rsid w:val="00447076"/>
    <w:rsid w:val="00450EF9"/>
    <w:rsid w:val="004524B2"/>
    <w:rsid w:val="00460BA9"/>
    <w:rsid w:val="00461004"/>
    <w:rsid w:val="00466D6B"/>
    <w:rsid w:val="00475F68"/>
    <w:rsid w:val="00476162"/>
    <w:rsid w:val="00477C3F"/>
    <w:rsid w:val="00483E5F"/>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6845"/>
    <w:rsid w:val="004B7014"/>
    <w:rsid w:val="004C0416"/>
    <w:rsid w:val="004C2D74"/>
    <w:rsid w:val="004C4A03"/>
    <w:rsid w:val="004C796E"/>
    <w:rsid w:val="004D20C2"/>
    <w:rsid w:val="004D264D"/>
    <w:rsid w:val="004D318B"/>
    <w:rsid w:val="004D5C00"/>
    <w:rsid w:val="004D7EB9"/>
    <w:rsid w:val="004E095F"/>
    <w:rsid w:val="004E5B44"/>
    <w:rsid w:val="004E7D6C"/>
    <w:rsid w:val="004F37E0"/>
    <w:rsid w:val="004F3C16"/>
    <w:rsid w:val="004F46C9"/>
    <w:rsid w:val="004F653A"/>
    <w:rsid w:val="00501117"/>
    <w:rsid w:val="005058A4"/>
    <w:rsid w:val="00505F03"/>
    <w:rsid w:val="00506791"/>
    <w:rsid w:val="00506ADE"/>
    <w:rsid w:val="00507FCB"/>
    <w:rsid w:val="0051158F"/>
    <w:rsid w:val="005141D8"/>
    <w:rsid w:val="005149D2"/>
    <w:rsid w:val="00520CB3"/>
    <w:rsid w:val="00521548"/>
    <w:rsid w:val="00521937"/>
    <w:rsid w:val="00527E16"/>
    <w:rsid w:val="005322A5"/>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CD4"/>
    <w:rsid w:val="00556D69"/>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F22"/>
    <w:rsid w:val="0059228C"/>
    <w:rsid w:val="00595FA1"/>
    <w:rsid w:val="0059714B"/>
    <w:rsid w:val="005974F2"/>
    <w:rsid w:val="005A0707"/>
    <w:rsid w:val="005A3518"/>
    <w:rsid w:val="005A68B9"/>
    <w:rsid w:val="005B0604"/>
    <w:rsid w:val="005B0DA6"/>
    <w:rsid w:val="005B0E2C"/>
    <w:rsid w:val="005B1C14"/>
    <w:rsid w:val="005B5922"/>
    <w:rsid w:val="005B5D26"/>
    <w:rsid w:val="005C10EB"/>
    <w:rsid w:val="005C21E7"/>
    <w:rsid w:val="005D15F4"/>
    <w:rsid w:val="005D5FA7"/>
    <w:rsid w:val="005D72AA"/>
    <w:rsid w:val="005D72E2"/>
    <w:rsid w:val="005E0090"/>
    <w:rsid w:val="005E0EFD"/>
    <w:rsid w:val="005E221C"/>
    <w:rsid w:val="005E274A"/>
    <w:rsid w:val="005E3735"/>
    <w:rsid w:val="005E39EF"/>
    <w:rsid w:val="005E4F57"/>
    <w:rsid w:val="005E6768"/>
    <w:rsid w:val="005F3328"/>
    <w:rsid w:val="005F3D8C"/>
    <w:rsid w:val="00600682"/>
    <w:rsid w:val="00601F71"/>
    <w:rsid w:val="006069AD"/>
    <w:rsid w:val="006073FB"/>
    <w:rsid w:val="00610F11"/>
    <w:rsid w:val="0061203C"/>
    <w:rsid w:val="006145E4"/>
    <w:rsid w:val="0061494B"/>
    <w:rsid w:val="00614A3E"/>
    <w:rsid w:val="00614CB8"/>
    <w:rsid w:val="00615968"/>
    <w:rsid w:val="00621FCA"/>
    <w:rsid w:val="00625277"/>
    <w:rsid w:val="006273B9"/>
    <w:rsid w:val="0063095F"/>
    <w:rsid w:val="00631706"/>
    <w:rsid w:val="00633031"/>
    <w:rsid w:val="00633EDB"/>
    <w:rsid w:val="006361C2"/>
    <w:rsid w:val="00640640"/>
    <w:rsid w:val="00640A46"/>
    <w:rsid w:val="00645717"/>
    <w:rsid w:val="00645FE7"/>
    <w:rsid w:val="00646C0C"/>
    <w:rsid w:val="00646DFA"/>
    <w:rsid w:val="006532AE"/>
    <w:rsid w:val="00653A5B"/>
    <w:rsid w:val="00653FD6"/>
    <w:rsid w:val="00657CCC"/>
    <w:rsid w:val="00660FC7"/>
    <w:rsid w:val="006636B8"/>
    <w:rsid w:val="00663EAF"/>
    <w:rsid w:val="006645A1"/>
    <w:rsid w:val="00665D0F"/>
    <w:rsid w:val="006673FC"/>
    <w:rsid w:val="006744C9"/>
    <w:rsid w:val="00674581"/>
    <w:rsid w:val="006816E7"/>
    <w:rsid w:val="006858F6"/>
    <w:rsid w:val="00686D57"/>
    <w:rsid w:val="00686FCC"/>
    <w:rsid w:val="0068761A"/>
    <w:rsid w:val="0068774C"/>
    <w:rsid w:val="0069346B"/>
    <w:rsid w:val="006944A7"/>
    <w:rsid w:val="00695434"/>
    <w:rsid w:val="0069648B"/>
    <w:rsid w:val="00696A79"/>
    <w:rsid w:val="006A2C05"/>
    <w:rsid w:val="006A34BE"/>
    <w:rsid w:val="006B0E7D"/>
    <w:rsid w:val="006B20AA"/>
    <w:rsid w:val="006B2303"/>
    <w:rsid w:val="006C3379"/>
    <w:rsid w:val="006C6F2C"/>
    <w:rsid w:val="006D1422"/>
    <w:rsid w:val="006D3F50"/>
    <w:rsid w:val="006D65B3"/>
    <w:rsid w:val="006D7EAB"/>
    <w:rsid w:val="006E1465"/>
    <w:rsid w:val="006E147C"/>
    <w:rsid w:val="006E14A0"/>
    <w:rsid w:val="006E45F1"/>
    <w:rsid w:val="006E5029"/>
    <w:rsid w:val="006E528B"/>
    <w:rsid w:val="006E61DF"/>
    <w:rsid w:val="006F07A6"/>
    <w:rsid w:val="006F146C"/>
    <w:rsid w:val="006F42AA"/>
    <w:rsid w:val="006F4915"/>
    <w:rsid w:val="006F64E6"/>
    <w:rsid w:val="00701EE2"/>
    <w:rsid w:val="0070388C"/>
    <w:rsid w:val="0070685A"/>
    <w:rsid w:val="007102EC"/>
    <w:rsid w:val="00722C13"/>
    <w:rsid w:val="00726F77"/>
    <w:rsid w:val="00731BEB"/>
    <w:rsid w:val="00732E2B"/>
    <w:rsid w:val="007342F5"/>
    <w:rsid w:val="00736F23"/>
    <w:rsid w:val="007374AE"/>
    <w:rsid w:val="00737894"/>
    <w:rsid w:val="00740702"/>
    <w:rsid w:val="00741F8D"/>
    <w:rsid w:val="00744390"/>
    <w:rsid w:val="007449A0"/>
    <w:rsid w:val="00747BB7"/>
    <w:rsid w:val="00751114"/>
    <w:rsid w:val="00754559"/>
    <w:rsid w:val="0075609B"/>
    <w:rsid w:val="00757DCB"/>
    <w:rsid w:val="0076295A"/>
    <w:rsid w:val="0076391B"/>
    <w:rsid w:val="0076686C"/>
    <w:rsid w:val="00770273"/>
    <w:rsid w:val="00770324"/>
    <w:rsid w:val="007710BA"/>
    <w:rsid w:val="00772C41"/>
    <w:rsid w:val="007751E2"/>
    <w:rsid w:val="0077574D"/>
    <w:rsid w:val="00775F40"/>
    <w:rsid w:val="007761C3"/>
    <w:rsid w:val="00783111"/>
    <w:rsid w:val="0078434F"/>
    <w:rsid w:val="00785A75"/>
    <w:rsid w:val="00786167"/>
    <w:rsid w:val="00790E5E"/>
    <w:rsid w:val="00793BB8"/>
    <w:rsid w:val="00795C6B"/>
    <w:rsid w:val="00795D4A"/>
    <w:rsid w:val="007A0E22"/>
    <w:rsid w:val="007A15E6"/>
    <w:rsid w:val="007A4666"/>
    <w:rsid w:val="007C222C"/>
    <w:rsid w:val="007C5026"/>
    <w:rsid w:val="007C5307"/>
    <w:rsid w:val="007C70FB"/>
    <w:rsid w:val="007D222B"/>
    <w:rsid w:val="007D2C44"/>
    <w:rsid w:val="007D5D4C"/>
    <w:rsid w:val="007E04EC"/>
    <w:rsid w:val="007E0DC4"/>
    <w:rsid w:val="007E60D0"/>
    <w:rsid w:val="007E68F0"/>
    <w:rsid w:val="007F1A48"/>
    <w:rsid w:val="007F3DB8"/>
    <w:rsid w:val="00801545"/>
    <w:rsid w:val="00801CFC"/>
    <w:rsid w:val="00802500"/>
    <w:rsid w:val="00802D85"/>
    <w:rsid w:val="00803BA6"/>
    <w:rsid w:val="0080530D"/>
    <w:rsid w:val="00806058"/>
    <w:rsid w:val="00815552"/>
    <w:rsid w:val="00816623"/>
    <w:rsid w:val="00816DE1"/>
    <w:rsid w:val="008177E6"/>
    <w:rsid w:val="00817F2E"/>
    <w:rsid w:val="00823812"/>
    <w:rsid w:val="0082423F"/>
    <w:rsid w:val="00824732"/>
    <w:rsid w:val="00826E06"/>
    <w:rsid w:val="00827C34"/>
    <w:rsid w:val="00830A9C"/>
    <w:rsid w:val="00832956"/>
    <w:rsid w:val="00836EC2"/>
    <w:rsid w:val="00837BE1"/>
    <w:rsid w:val="008409D7"/>
    <w:rsid w:val="00843B5B"/>
    <w:rsid w:val="00844287"/>
    <w:rsid w:val="00850B3B"/>
    <w:rsid w:val="00850FA9"/>
    <w:rsid w:val="008524C7"/>
    <w:rsid w:val="00854D3E"/>
    <w:rsid w:val="0085648E"/>
    <w:rsid w:val="00856D5D"/>
    <w:rsid w:val="00857F6F"/>
    <w:rsid w:val="0086248D"/>
    <w:rsid w:val="00862581"/>
    <w:rsid w:val="00862BBA"/>
    <w:rsid w:val="0086683E"/>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7B0E"/>
    <w:rsid w:val="008D1B6B"/>
    <w:rsid w:val="008D288F"/>
    <w:rsid w:val="008D72C7"/>
    <w:rsid w:val="008D7E7E"/>
    <w:rsid w:val="008E1AEC"/>
    <w:rsid w:val="008E5022"/>
    <w:rsid w:val="008E5EBF"/>
    <w:rsid w:val="008F0B2A"/>
    <w:rsid w:val="008F1260"/>
    <w:rsid w:val="008F50F6"/>
    <w:rsid w:val="008F630C"/>
    <w:rsid w:val="008F7BC2"/>
    <w:rsid w:val="00906C0A"/>
    <w:rsid w:val="00906E9E"/>
    <w:rsid w:val="0091201E"/>
    <w:rsid w:val="00912EA5"/>
    <w:rsid w:val="00913F6A"/>
    <w:rsid w:val="0091635C"/>
    <w:rsid w:val="009169F6"/>
    <w:rsid w:val="009173EE"/>
    <w:rsid w:val="00921D36"/>
    <w:rsid w:val="00924A7C"/>
    <w:rsid w:val="0092512F"/>
    <w:rsid w:val="00925DB3"/>
    <w:rsid w:val="0092630D"/>
    <w:rsid w:val="0093206D"/>
    <w:rsid w:val="0093356D"/>
    <w:rsid w:val="00933B41"/>
    <w:rsid w:val="009356B4"/>
    <w:rsid w:val="009373AE"/>
    <w:rsid w:val="009413E6"/>
    <w:rsid w:val="009431BF"/>
    <w:rsid w:val="00943418"/>
    <w:rsid w:val="00953DB9"/>
    <w:rsid w:val="00954D9A"/>
    <w:rsid w:val="00955176"/>
    <w:rsid w:val="00961866"/>
    <w:rsid w:val="009672A6"/>
    <w:rsid w:val="0097251E"/>
    <w:rsid w:val="00973CF0"/>
    <w:rsid w:val="00975132"/>
    <w:rsid w:val="0097794A"/>
    <w:rsid w:val="00980A97"/>
    <w:rsid w:val="00980B32"/>
    <w:rsid w:val="009815DB"/>
    <w:rsid w:val="00982C3E"/>
    <w:rsid w:val="009867A4"/>
    <w:rsid w:val="009877B9"/>
    <w:rsid w:val="00992155"/>
    <w:rsid w:val="009940E0"/>
    <w:rsid w:val="009940E4"/>
    <w:rsid w:val="009A05B3"/>
    <w:rsid w:val="009A2615"/>
    <w:rsid w:val="009A3E3D"/>
    <w:rsid w:val="009A47F4"/>
    <w:rsid w:val="009A6C4C"/>
    <w:rsid w:val="009B217B"/>
    <w:rsid w:val="009B2428"/>
    <w:rsid w:val="009B3F88"/>
    <w:rsid w:val="009B4BEA"/>
    <w:rsid w:val="009C12C4"/>
    <w:rsid w:val="009C353E"/>
    <w:rsid w:val="009C402D"/>
    <w:rsid w:val="009D15A0"/>
    <w:rsid w:val="009D16DD"/>
    <w:rsid w:val="009D4AB5"/>
    <w:rsid w:val="009E36E3"/>
    <w:rsid w:val="009E3CFB"/>
    <w:rsid w:val="009E459E"/>
    <w:rsid w:val="009E47DA"/>
    <w:rsid w:val="009E59B1"/>
    <w:rsid w:val="009F3AAE"/>
    <w:rsid w:val="009F6803"/>
    <w:rsid w:val="00A0061D"/>
    <w:rsid w:val="00A0517A"/>
    <w:rsid w:val="00A06A5A"/>
    <w:rsid w:val="00A121CB"/>
    <w:rsid w:val="00A129FC"/>
    <w:rsid w:val="00A1335D"/>
    <w:rsid w:val="00A14E17"/>
    <w:rsid w:val="00A16055"/>
    <w:rsid w:val="00A162F3"/>
    <w:rsid w:val="00A228F7"/>
    <w:rsid w:val="00A26548"/>
    <w:rsid w:val="00A27F81"/>
    <w:rsid w:val="00A42BCC"/>
    <w:rsid w:val="00A45068"/>
    <w:rsid w:val="00A45356"/>
    <w:rsid w:val="00A4618E"/>
    <w:rsid w:val="00A46534"/>
    <w:rsid w:val="00A47CA1"/>
    <w:rsid w:val="00A528CB"/>
    <w:rsid w:val="00A53AD2"/>
    <w:rsid w:val="00A55396"/>
    <w:rsid w:val="00A5684F"/>
    <w:rsid w:val="00A60C59"/>
    <w:rsid w:val="00A60D82"/>
    <w:rsid w:val="00A62EB4"/>
    <w:rsid w:val="00A63B69"/>
    <w:rsid w:val="00A6597D"/>
    <w:rsid w:val="00A67DA7"/>
    <w:rsid w:val="00A716C2"/>
    <w:rsid w:val="00A734AC"/>
    <w:rsid w:val="00A75193"/>
    <w:rsid w:val="00A775DA"/>
    <w:rsid w:val="00A80468"/>
    <w:rsid w:val="00A81058"/>
    <w:rsid w:val="00A84586"/>
    <w:rsid w:val="00A84E50"/>
    <w:rsid w:val="00A853D3"/>
    <w:rsid w:val="00A85D64"/>
    <w:rsid w:val="00A9415D"/>
    <w:rsid w:val="00A9799B"/>
    <w:rsid w:val="00AA1129"/>
    <w:rsid w:val="00AA16C5"/>
    <w:rsid w:val="00AA1819"/>
    <w:rsid w:val="00AA5F1C"/>
    <w:rsid w:val="00AA6AD3"/>
    <w:rsid w:val="00AA79CB"/>
    <w:rsid w:val="00AB0D2D"/>
    <w:rsid w:val="00AB3F98"/>
    <w:rsid w:val="00AB54CF"/>
    <w:rsid w:val="00AB6992"/>
    <w:rsid w:val="00AB74ED"/>
    <w:rsid w:val="00AC2953"/>
    <w:rsid w:val="00AC63A5"/>
    <w:rsid w:val="00AC798B"/>
    <w:rsid w:val="00AD0A26"/>
    <w:rsid w:val="00AD1B89"/>
    <w:rsid w:val="00AD44CF"/>
    <w:rsid w:val="00AE3C66"/>
    <w:rsid w:val="00AE3CA5"/>
    <w:rsid w:val="00AE7A78"/>
    <w:rsid w:val="00AE7B2A"/>
    <w:rsid w:val="00AF2898"/>
    <w:rsid w:val="00AF49BA"/>
    <w:rsid w:val="00AF4EA2"/>
    <w:rsid w:val="00B00A46"/>
    <w:rsid w:val="00B10189"/>
    <w:rsid w:val="00B11970"/>
    <w:rsid w:val="00B121E6"/>
    <w:rsid w:val="00B139E0"/>
    <w:rsid w:val="00B14A6D"/>
    <w:rsid w:val="00B24530"/>
    <w:rsid w:val="00B245A2"/>
    <w:rsid w:val="00B2590B"/>
    <w:rsid w:val="00B26124"/>
    <w:rsid w:val="00B31B06"/>
    <w:rsid w:val="00B320C1"/>
    <w:rsid w:val="00B32948"/>
    <w:rsid w:val="00B545FC"/>
    <w:rsid w:val="00B554D7"/>
    <w:rsid w:val="00B55B6D"/>
    <w:rsid w:val="00B57BFE"/>
    <w:rsid w:val="00B63045"/>
    <w:rsid w:val="00B73E0C"/>
    <w:rsid w:val="00B74223"/>
    <w:rsid w:val="00B7470A"/>
    <w:rsid w:val="00B75810"/>
    <w:rsid w:val="00B77D3E"/>
    <w:rsid w:val="00B804E1"/>
    <w:rsid w:val="00B81E78"/>
    <w:rsid w:val="00B828E6"/>
    <w:rsid w:val="00B84DC8"/>
    <w:rsid w:val="00B854EA"/>
    <w:rsid w:val="00B86393"/>
    <w:rsid w:val="00B875CC"/>
    <w:rsid w:val="00B90EB3"/>
    <w:rsid w:val="00B917AB"/>
    <w:rsid w:val="00B92B08"/>
    <w:rsid w:val="00B958DB"/>
    <w:rsid w:val="00B95949"/>
    <w:rsid w:val="00B95F3D"/>
    <w:rsid w:val="00BA06FF"/>
    <w:rsid w:val="00BA6A78"/>
    <w:rsid w:val="00BA76B0"/>
    <w:rsid w:val="00BA7B83"/>
    <w:rsid w:val="00BB2FF5"/>
    <w:rsid w:val="00BB443B"/>
    <w:rsid w:val="00BB474C"/>
    <w:rsid w:val="00BB70F2"/>
    <w:rsid w:val="00BC19B9"/>
    <w:rsid w:val="00BC1B88"/>
    <w:rsid w:val="00BC45BC"/>
    <w:rsid w:val="00BC4742"/>
    <w:rsid w:val="00BC62E3"/>
    <w:rsid w:val="00BC6862"/>
    <w:rsid w:val="00BD0C26"/>
    <w:rsid w:val="00BD4F2F"/>
    <w:rsid w:val="00BD55FF"/>
    <w:rsid w:val="00BD6B48"/>
    <w:rsid w:val="00BD7B3D"/>
    <w:rsid w:val="00BE17CC"/>
    <w:rsid w:val="00BE1A87"/>
    <w:rsid w:val="00BF300D"/>
    <w:rsid w:val="00BF4B81"/>
    <w:rsid w:val="00BF4CC4"/>
    <w:rsid w:val="00BF57B3"/>
    <w:rsid w:val="00C05680"/>
    <w:rsid w:val="00C05A18"/>
    <w:rsid w:val="00C06D96"/>
    <w:rsid w:val="00C07366"/>
    <w:rsid w:val="00C10A1F"/>
    <w:rsid w:val="00C16C54"/>
    <w:rsid w:val="00C17136"/>
    <w:rsid w:val="00C17F25"/>
    <w:rsid w:val="00C209BC"/>
    <w:rsid w:val="00C2131F"/>
    <w:rsid w:val="00C2455A"/>
    <w:rsid w:val="00C3056E"/>
    <w:rsid w:val="00C34622"/>
    <w:rsid w:val="00C349F9"/>
    <w:rsid w:val="00C34D22"/>
    <w:rsid w:val="00C35139"/>
    <w:rsid w:val="00C4277F"/>
    <w:rsid w:val="00C42BA0"/>
    <w:rsid w:val="00C430F5"/>
    <w:rsid w:val="00C44811"/>
    <w:rsid w:val="00C44BA2"/>
    <w:rsid w:val="00C4559D"/>
    <w:rsid w:val="00C457EB"/>
    <w:rsid w:val="00C46DCC"/>
    <w:rsid w:val="00C50DB8"/>
    <w:rsid w:val="00C525E8"/>
    <w:rsid w:val="00C558BD"/>
    <w:rsid w:val="00C55AA0"/>
    <w:rsid w:val="00C56D36"/>
    <w:rsid w:val="00C570A2"/>
    <w:rsid w:val="00C63065"/>
    <w:rsid w:val="00C70B5B"/>
    <w:rsid w:val="00C7573D"/>
    <w:rsid w:val="00C75B4A"/>
    <w:rsid w:val="00C76400"/>
    <w:rsid w:val="00C77D06"/>
    <w:rsid w:val="00C82340"/>
    <w:rsid w:val="00C82715"/>
    <w:rsid w:val="00C82E38"/>
    <w:rsid w:val="00C83FC7"/>
    <w:rsid w:val="00C84051"/>
    <w:rsid w:val="00C867D7"/>
    <w:rsid w:val="00C86D17"/>
    <w:rsid w:val="00C87B4E"/>
    <w:rsid w:val="00C90A63"/>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D1F3D"/>
    <w:rsid w:val="00CE06CF"/>
    <w:rsid w:val="00CE1B8F"/>
    <w:rsid w:val="00CE383F"/>
    <w:rsid w:val="00CE3D17"/>
    <w:rsid w:val="00CE6A9D"/>
    <w:rsid w:val="00CE759F"/>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1866"/>
    <w:rsid w:val="00D31A5B"/>
    <w:rsid w:val="00D3271E"/>
    <w:rsid w:val="00D41905"/>
    <w:rsid w:val="00D41D2C"/>
    <w:rsid w:val="00D43AB5"/>
    <w:rsid w:val="00D45389"/>
    <w:rsid w:val="00D46566"/>
    <w:rsid w:val="00D50B0A"/>
    <w:rsid w:val="00D55AD1"/>
    <w:rsid w:val="00D56B4E"/>
    <w:rsid w:val="00D57EC4"/>
    <w:rsid w:val="00D609C5"/>
    <w:rsid w:val="00D626D1"/>
    <w:rsid w:val="00D628CC"/>
    <w:rsid w:val="00D64052"/>
    <w:rsid w:val="00D727EE"/>
    <w:rsid w:val="00D74536"/>
    <w:rsid w:val="00D762C8"/>
    <w:rsid w:val="00D76C34"/>
    <w:rsid w:val="00D816A5"/>
    <w:rsid w:val="00D8190A"/>
    <w:rsid w:val="00D847A2"/>
    <w:rsid w:val="00D90C20"/>
    <w:rsid w:val="00D915D7"/>
    <w:rsid w:val="00D926D0"/>
    <w:rsid w:val="00D93769"/>
    <w:rsid w:val="00DA27FA"/>
    <w:rsid w:val="00DA5E10"/>
    <w:rsid w:val="00DA711D"/>
    <w:rsid w:val="00DA7F60"/>
    <w:rsid w:val="00DB0108"/>
    <w:rsid w:val="00DB037E"/>
    <w:rsid w:val="00DB268B"/>
    <w:rsid w:val="00DB506E"/>
    <w:rsid w:val="00DB5E57"/>
    <w:rsid w:val="00DB7A41"/>
    <w:rsid w:val="00DC01F1"/>
    <w:rsid w:val="00DC0EC6"/>
    <w:rsid w:val="00DC2C8F"/>
    <w:rsid w:val="00DC2D07"/>
    <w:rsid w:val="00DC375F"/>
    <w:rsid w:val="00DC4622"/>
    <w:rsid w:val="00DC58B1"/>
    <w:rsid w:val="00DC5FF4"/>
    <w:rsid w:val="00DD01F3"/>
    <w:rsid w:val="00DD2327"/>
    <w:rsid w:val="00DD23DF"/>
    <w:rsid w:val="00DD501A"/>
    <w:rsid w:val="00DD675B"/>
    <w:rsid w:val="00DE27BD"/>
    <w:rsid w:val="00DE6482"/>
    <w:rsid w:val="00DF5F13"/>
    <w:rsid w:val="00DF7123"/>
    <w:rsid w:val="00E0099C"/>
    <w:rsid w:val="00E03E22"/>
    <w:rsid w:val="00E0642C"/>
    <w:rsid w:val="00E07B52"/>
    <w:rsid w:val="00E122E3"/>
    <w:rsid w:val="00E13B6A"/>
    <w:rsid w:val="00E144D1"/>
    <w:rsid w:val="00E24688"/>
    <w:rsid w:val="00E251C3"/>
    <w:rsid w:val="00E25329"/>
    <w:rsid w:val="00E327C8"/>
    <w:rsid w:val="00E33654"/>
    <w:rsid w:val="00E3474D"/>
    <w:rsid w:val="00E525AA"/>
    <w:rsid w:val="00E5533D"/>
    <w:rsid w:val="00E56BF9"/>
    <w:rsid w:val="00E61793"/>
    <w:rsid w:val="00E61C19"/>
    <w:rsid w:val="00E64B76"/>
    <w:rsid w:val="00E66191"/>
    <w:rsid w:val="00E70A86"/>
    <w:rsid w:val="00E72870"/>
    <w:rsid w:val="00E72EF8"/>
    <w:rsid w:val="00E75E48"/>
    <w:rsid w:val="00E775DF"/>
    <w:rsid w:val="00E801D8"/>
    <w:rsid w:val="00E821BF"/>
    <w:rsid w:val="00E84C50"/>
    <w:rsid w:val="00E85653"/>
    <w:rsid w:val="00E877D9"/>
    <w:rsid w:val="00E90CD6"/>
    <w:rsid w:val="00E90E89"/>
    <w:rsid w:val="00E94EB3"/>
    <w:rsid w:val="00E95D91"/>
    <w:rsid w:val="00E95F86"/>
    <w:rsid w:val="00E960CF"/>
    <w:rsid w:val="00EA1ACB"/>
    <w:rsid w:val="00EA1FE1"/>
    <w:rsid w:val="00EA282E"/>
    <w:rsid w:val="00EA3B75"/>
    <w:rsid w:val="00EA5762"/>
    <w:rsid w:val="00EB2F19"/>
    <w:rsid w:val="00EB4707"/>
    <w:rsid w:val="00EB4F91"/>
    <w:rsid w:val="00EB6DF4"/>
    <w:rsid w:val="00EC0518"/>
    <w:rsid w:val="00EC0C35"/>
    <w:rsid w:val="00ED1093"/>
    <w:rsid w:val="00ED4698"/>
    <w:rsid w:val="00EE2067"/>
    <w:rsid w:val="00EE3CAB"/>
    <w:rsid w:val="00EF0733"/>
    <w:rsid w:val="00EF5320"/>
    <w:rsid w:val="00EF6749"/>
    <w:rsid w:val="00EF693C"/>
    <w:rsid w:val="00EF7124"/>
    <w:rsid w:val="00EF7621"/>
    <w:rsid w:val="00F05812"/>
    <w:rsid w:val="00F107C6"/>
    <w:rsid w:val="00F13D41"/>
    <w:rsid w:val="00F15C08"/>
    <w:rsid w:val="00F16441"/>
    <w:rsid w:val="00F16CE1"/>
    <w:rsid w:val="00F17A82"/>
    <w:rsid w:val="00F265C9"/>
    <w:rsid w:val="00F27518"/>
    <w:rsid w:val="00F27DEE"/>
    <w:rsid w:val="00F3091E"/>
    <w:rsid w:val="00F31468"/>
    <w:rsid w:val="00F34ADD"/>
    <w:rsid w:val="00F358EA"/>
    <w:rsid w:val="00F35B62"/>
    <w:rsid w:val="00F37AAF"/>
    <w:rsid w:val="00F44180"/>
    <w:rsid w:val="00F456DC"/>
    <w:rsid w:val="00F50BB0"/>
    <w:rsid w:val="00F51B06"/>
    <w:rsid w:val="00F5227E"/>
    <w:rsid w:val="00F53DE1"/>
    <w:rsid w:val="00F61A93"/>
    <w:rsid w:val="00F649DE"/>
    <w:rsid w:val="00F65397"/>
    <w:rsid w:val="00F74532"/>
    <w:rsid w:val="00F7595D"/>
    <w:rsid w:val="00F764DC"/>
    <w:rsid w:val="00F76AC7"/>
    <w:rsid w:val="00F77FE5"/>
    <w:rsid w:val="00F8067A"/>
    <w:rsid w:val="00F847AD"/>
    <w:rsid w:val="00F857B5"/>
    <w:rsid w:val="00F8756D"/>
    <w:rsid w:val="00F90026"/>
    <w:rsid w:val="00F904CC"/>
    <w:rsid w:val="00F94A0E"/>
    <w:rsid w:val="00F95C43"/>
    <w:rsid w:val="00FA0343"/>
    <w:rsid w:val="00FA1664"/>
    <w:rsid w:val="00FA4EC5"/>
    <w:rsid w:val="00FB035A"/>
    <w:rsid w:val="00FB255B"/>
    <w:rsid w:val="00FB26FC"/>
    <w:rsid w:val="00FB2F87"/>
    <w:rsid w:val="00FB33FA"/>
    <w:rsid w:val="00FB605B"/>
    <w:rsid w:val="00FB6BDC"/>
    <w:rsid w:val="00FB74EC"/>
    <w:rsid w:val="00FC20ED"/>
    <w:rsid w:val="00FC5D9B"/>
    <w:rsid w:val="00FC747E"/>
    <w:rsid w:val="00FC7DDA"/>
    <w:rsid w:val="00FD060F"/>
    <w:rsid w:val="00FD1B37"/>
    <w:rsid w:val="00FD1E95"/>
    <w:rsid w:val="00FD5A48"/>
    <w:rsid w:val="00FD7C4B"/>
    <w:rsid w:val="00FE099C"/>
    <w:rsid w:val="00FE120E"/>
    <w:rsid w:val="00FE2223"/>
    <w:rsid w:val="00FF0FCD"/>
    <w:rsid w:val="00FF2732"/>
    <w:rsid w:val="00FF2E03"/>
    <w:rsid w:val="00FF48A7"/>
    <w:rsid w:val="00FF4A29"/>
    <w:rsid w:val="00FF4DAA"/>
    <w:rsid w:val="00FF4E26"/>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enu v:ext="edit" fillcolor="none"/>
    </o:shapedefaults>
    <o:shapelayout v:ext="edit">
      <o:idmap v:ext="edit" data="1"/>
    </o:shapelayout>
  </w:shapeDefaults>
  <w:decimalSymbol w:val=","/>
  <w:listSeparator w:val=";"/>
  <w14:docId w14:val="25B3E6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2" w:semiHidden="0" w:unhideWhenUsed="0"/>
    <w:lsdException w:name="List Number 5" w:semiHidden="0" w:unhideWhenUsed="0"/>
    <w:lsdException w:name="Title" w:semiHidden="0" w:unhideWhenUsed="0"/>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070B31"/>
    <w:pPr>
      <w:numPr>
        <w:numId w:val="6"/>
      </w:numPr>
      <w:tabs>
        <w:tab w:val="clear" w:pos="567"/>
      </w:tabs>
      <w:ind w:left="1135"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2" w:semiHidden="0" w:unhideWhenUsed="0"/>
    <w:lsdException w:name="List Number 5" w:semiHidden="0" w:unhideWhenUsed="0"/>
    <w:lsdException w:name="Title" w:semiHidden="0" w:unhideWhenUsed="0"/>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070B31"/>
    <w:pPr>
      <w:numPr>
        <w:numId w:val="6"/>
      </w:numPr>
      <w:tabs>
        <w:tab w:val="clear" w:pos="567"/>
      </w:tabs>
      <w:ind w:left="1135"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71"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17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63607-5FC4-48D2-9A8E-0ABE9FA3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1350</Words>
  <Characters>7642</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Manuel PCI-fr-avril</vt:lpstr>
      <vt:lpstr>Manuel PCI-fr-avril</vt:lpstr>
    </vt:vector>
  </TitlesOfParts>
  <Company/>
  <LinksUpToDate>false</LinksUpToDate>
  <CharactersWithSpaces>8975</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creator>FLUFFY</dc:creator>
  <cp:lastModifiedBy>UNESCO</cp:lastModifiedBy>
  <cp:revision>7</cp:revision>
  <cp:lastPrinted>2014-05-25T08:37:00Z</cp:lastPrinted>
  <dcterms:created xsi:type="dcterms:W3CDTF">2014-09-10T14:37:00Z</dcterms:created>
  <dcterms:modified xsi:type="dcterms:W3CDTF">2018-02-21T13:39:00Z</dcterms:modified>
</cp:coreProperties>
</file>